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7741" w:rsidRPr="006439E9" w:rsidTr="009C3DA9">
        <w:trPr>
          <w:trHeight w:val="990"/>
        </w:trPr>
        <w:tc>
          <w:tcPr>
            <w:tcW w:w="1363" w:type="dxa"/>
          </w:tcPr>
          <w:p w:rsidR="00E37741" w:rsidRPr="006439E9" w:rsidRDefault="00005927" w:rsidP="009C3DA9">
            <w:pPr>
              <w:rPr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>
                  <wp:extent cx="699135" cy="699135"/>
                  <wp:effectExtent l="19050" t="0" r="571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:rsidR="00E37741" w:rsidRPr="006439E9" w:rsidRDefault="00E37741" w:rsidP="009C3DA9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:rsidR="00E37741" w:rsidRPr="00E21111" w:rsidRDefault="00E37741" w:rsidP="009C3DA9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r w:rsidRPr="00E21111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:rsidR="00E37741" w:rsidRPr="00E21111" w:rsidRDefault="00E37741" w:rsidP="009C3DA9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r w:rsidRPr="00E21111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:rsidR="00E37741" w:rsidRPr="006439E9" w:rsidRDefault="00E37741" w:rsidP="009C3DA9">
            <w:pPr>
              <w:jc w:val="center"/>
              <w:rPr>
                <w:sz w:val="24"/>
                <w:szCs w:val="24"/>
              </w:rPr>
            </w:pPr>
            <w:r w:rsidRPr="00E21111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P.O. </w:t>
            </w:r>
            <w:smartTag w:uri="urn:schemas-microsoft-com:office:smarttags" w:element="stockticker">
              <w:r w:rsidRPr="00E21111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>BOX</w:t>
              </w:r>
            </w:smartTag>
            <w:r w:rsidRPr="00E21111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 3265, HARRISBURG, PA 17105-3265</w:t>
            </w:r>
          </w:p>
        </w:tc>
        <w:tc>
          <w:tcPr>
            <w:tcW w:w="1452" w:type="dxa"/>
          </w:tcPr>
          <w:p w:rsidR="00E37741" w:rsidRPr="006439E9" w:rsidRDefault="00E37741" w:rsidP="009C3DA9">
            <w:pPr>
              <w:rPr>
                <w:sz w:val="24"/>
                <w:szCs w:val="24"/>
              </w:rPr>
            </w:pPr>
          </w:p>
          <w:p w:rsidR="00E37741" w:rsidRPr="00781AAE" w:rsidRDefault="00E37741" w:rsidP="009C3DA9">
            <w:pPr>
              <w:rPr>
                <w:sz w:val="16"/>
                <w:szCs w:val="16"/>
              </w:rPr>
            </w:pPr>
          </w:p>
          <w:p w:rsidR="00E37741" w:rsidRDefault="00E37741" w:rsidP="009C3DA9">
            <w:pPr>
              <w:jc w:val="right"/>
              <w:rPr>
                <w:rFonts w:ascii="Arial" w:hAnsi="Arial" w:cs="Arial"/>
                <w:spacing w:val="-1"/>
                <w:sz w:val="12"/>
                <w:szCs w:val="12"/>
              </w:rPr>
            </w:pPr>
            <w:r w:rsidRPr="00E21111">
              <w:rPr>
                <w:rFonts w:ascii="Arial" w:hAnsi="Arial" w:cs="Arial"/>
                <w:spacing w:val="-1"/>
                <w:sz w:val="12"/>
                <w:szCs w:val="12"/>
              </w:rPr>
              <w:t xml:space="preserve">IN REPLY PLEASE REFER TO OUR </w:t>
            </w:r>
            <w:smartTag w:uri="urn:schemas-microsoft-com:office:smarttags" w:element="stockticker">
              <w:r w:rsidRPr="00E21111">
                <w:rPr>
                  <w:rFonts w:ascii="Arial" w:hAnsi="Arial" w:cs="Arial"/>
                  <w:spacing w:val="-1"/>
                  <w:sz w:val="12"/>
                  <w:szCs w:val="12"/>
                </w:rPr>
                <w:t>FILE</w:t>
              </w:r>
            </w:smartTag>
          </w:p>
          <w:p w:rsidR="00DA08FD" w:rsidRDefault="00DA08FD" w:rsidP="009C3DA9">
            <w:pPr>
              <w:jc w:val="right"/>
              <w:rPr>
                <w:rFonts w:ascii="Arial" w:hAnsi="Arial" w:cs="Arial"/>
                <w:spacing w:val="-1"/>
                <w:sz w:val="12"/>
                <w:szCs w:val="12"/>
              </w:rPr>
            </w:pPr>
          </w:p>
          <w:p w:rsidR="00DA08FD" w:rsidRPr="00E21111" w:rsidRDefault="00DA08FD" w:rsidP="009C3DA9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Bp8</w:t>
            </w:r>
            <w:r w:rsidR="008A62B1">
              <w:rPr>
                <w:rFonts w:ascii="Arial" w:hAnsi="Arial" w:cs="Arial"/>
                <w:sz w:val="12"/>
                <w:szCs w:val="12"/>
              </w:rPr>
              <w:t>#</w:t>
            </w:r>
            <w:bookmarkStart w:id="0" w:name="_GoBack"/>
            <w:bookmarkEnd w:id="0"/>
            <w:r>
              <w:rPr>
                <w:rFonts w:ascii="Arial" w:hAnsi="Arial" w:cs="Arial"/>
                <w:sz w:val="12"/>
                <w:szCs w:val="12"/>
              </w:rPr>
              <w:t>2638102</w:t>
            </w:r>
          </w:p>
        </w:tc>
      </w:tr>
    </w:tbl>
    <w:p w:rsidR="008C09D7" w:rsidRDefault="008C09D7" w:rsidP="008C09D7">
      <w:pPr>
        <w:jc w:val="center"/>
        <w:rPr>
          <w:sz w:val="24"/>
          <w:szCs w:val="24"/>
        </w:rPr>
      </w:pPr>
    </w:p>
    <w:p w:rsidR="00647608" w:rsidRPr="006439E9" w:rsidRDefault="00647608" w:rsidP="008C09D7">
      <w:pPr>
        <w:jc w:val="center"/>
        <w:rPr>
          <w:sz w:val="24"/>
          <w:szCs w:val="24"/>
        </w:rPr>
      </w:pPr>
    </w:p>
    <w:p w:rsidR="00524C92" w:rsidRPr="004C6292" w:rsidRDefault="00BA43E6" w:rsidP="008C09D7">
      <w:pPr>
        <w:jc w:val="center"/>
        <w:rPr>
          <w:sz w:val="26"/>
          <w:szCs w:val="26"/>
        </w:rPr>
      </w:pPr>
      <w:r w:rsidRPr="004C6292">
        <w:rPr>
          <w:sz w:val="26"/>
          <w:szCs w:val="26"/>
        </w:rPr>
        <w:t>December</w:t>
      </w:r>
      <w:r w:rsidR="006860AB" w:rsidRPr="004C6292">
        <w:rPr>
          <w:sz w:val="26"/>
          <w:szCs w:val="26"/>
        </w:rPr>
        <w:t xml:space="preserve"> </w:t>
      </w:r>
      <w:r w:rsidR="00647608">
        <w:rPr>
          <w:sz w:val="26"/>
          <w:szCs w:val="26"/>
        </w:rPr>
        <w:t>1</w:t>
      </w:r>
      <w:r w:rsidR="004700C7">
        <w:rPr>
          <w:sz w:val="26"/>
          <w:szCs w:val="26"/>
        </w:rPr>
        <w:t>4</w:t>
      </w:r>
      <w:r w:rsidR="00524C92" w:rsidRPr="004C6292">
        <w:rPr>
          <w:sz w:val="26"/>
          <w:szCs w:val="26"/>
        </w:rPr>
        <w:t>, 201</w:t>
      </w:r>
      <w:r w:rsidRPr="004C6292">
        <w:rPr>
          <w:sz w:val="26"/>
          <w:szCs w:val="26"/>
        </w:rPr>
        <w:t>7</w:t>
      </w:r>
    </w:p>
    <w:p w:rsidR="00524C92" w:rsidRPr="004C6292" w:rsidRDefault="00524C92" w:rsidP="008C09D7">
      <w:pPr>
        <w:jc w:val="center"/>
        <w:rPr>
          <w:sz w:val="26"/>
          <w:szCs w:val="26"/>
        </w:rPr>
      </w:pPr>
    </w:p>
    <w:p w:rsidR="002D7F7D" w:rsidRDefault="002D7F7D" w:rsidP="008C09D7">
      <w:pPr>
        <w:jc w:val="center"/>
        <w:rPr>
          <w:sz w:val="26"/>
          <w:szCs w:val="26"/>
        </w:rPr>
      </w:pPr>
    </w:p>
    <w:p w:rsidR="00647608" w:rsidRDefault="00647608" w:rsidP="008C09D7">
      <w:pPr>
        <w:jc w:val="center"/>
        <w:rPr>
          <w:sz w:val="26"/>
          <w:szCs w:val="26"/>
        </w:rPr>
      </w:pPr>
    </w:p>
    <w:p w:rsidR="00647608" w:rsidRPr="004C6292" w:rsidRDefault="00647608" w:rsidP="008C09D7">
      <w:pPr>
        <w:jc w:val="center"/>
        <w:rPr>
          <w:sz w:val="26"/>
          <w:szCs w:val="26"/>
        </w:rPr>
      </w:pPr>
    </w:p>
    <w:p w:rsidR="00524C92" w:rsidRPr="004C6292" w:rsidRDefault="00524C92" w:rsidP="004505D3">
      <w:pPr>
        <w:ind w:left="720" w:hanging="720"/>
        <w:rPr>
          <w:sz w:val="26"/>
          <w:szCs w:val="26"/>
        </w:rPr>
      </w:pPr>
      <w:r w:rsidRPr="004C6292">
        <w:rPr>
          <w:sz w:val="26"/>
          <w:szCs w:val="26"/>
        </w:rPr>
        <w:t>To:</w:t>
      </w:r>
      <w:r w:rsidRPr="004C6292">
        <w:rPr>
          <w:sz w:val="26"/>
          <w:szCs w:val="26"/>
        </w:rPr>
        <w:tab/>
        <w:t xml:space="preserve">All </w:t>
      </w:r>
      <w:bookmarkStart w:id="1" w:name="_Hlk499792896"/>
      <w:r w:rsidR="00F30CA8" w:rsidRPr="004C6292">
        <w:rPr>
          <w:sz w:val="26"/>
          <w:szCs w:val="26"/>
        </w:rPr>
        <w:t>E</w:t>
      </w:r>
      <w:r w:rsidRPr="004C6292">
        <w:rPr>
          <w:sz w:val="26"/>
          <w:szCs w:val="26"/>
        </w:rPr>
        <w:t>lectric Generation Suppliers</w:t>
      </w:r>
      <w:r w:rsidR="004505D3" w:rsidRPr="004C6292">
        <w:rPr>
          <w:sz w:val="26"/>
          <w:szCs w:val="26"/>
        </w:rPr>
        <w:t xml:space="preserve">, </w:t>
      </w:r>
      <w:r w:rsidR="00BA43E6" w:rsidRPr="004C6292">
        <w:rPr>
          <w:sz w:val="26"/>
          <w:szCs w:val="26"/>
        </w:rPr>
        <w:t>Natural Gas Suppliers</w:t>
      </w:r>
      <w:bookmarkEnd w:id="1"/>
      <w:r w:rsidR="004505D3" w:rsidRPr="004C6292">
        <w:rPr>
          <w:sz w:val="26"/>
          <w:szCs w:val="26"/>
        </w:rPr>
        <w:t>, Electric Distribution Companies, Natural Gas Distribution Companies, Bureau of Investigation and Enforcement, Office of Consumer Advocate and Office of Small Business Advocate.</w:t>
      </w:r>
    </w:p>
    <w:p w:rsidR="00524C92" w:rsidRPr="004C6292" w:rsidRDefault="00524C92" w:rsidP="00524C92">
      <w:pPr>
        <w:rPr>
          <w:sz w:val="26"/>
          <w:szCs w:val="26"/>
        </w:rPr>
      </w:pPr>
    </w:p>
    <w:p w:rsidR="00A13A39" w:rsidRPr="004C6292" w:rsidRDefault="00524C92" w:rsidP="00524C92">
      <w:pPr>
        <w:rPr>
          <w:sz w:val="26"/>
          <w:szCs w:val="26"/>
        </w:rPr>
      </w:pPr>
      <w:r w:rsidRPr="004C6292">
        <w:rPr>
          <w:sz w:val="26"/>
          <w:szCs w:val="26"/>
        </w:rPr>
        <w:t xml:space="preserve">Re: </w:t>
      </w:r>
      <w:r w:rsidR="00A13A39" w:rsidRPr="004C6292">
        <w:rPr>
          <w:sz w:val="26"/>
          <w:szCs w:val="26"/>
        </w:rPr>
        <w:tab/>
      </w:r>
      <w:r w:rsidR="00DA5B66">
        <w:rPr>
          <w:sz w:val="26"/>
          <w:szCs w:val="26"/>
        </w:rPr>
        <w:t xml:space="preserve">Residential Supplier Workshop </w:t>
      </w:r>
      <w:r w:rsidR="000E2FA7" w:rsidRPr="004C6292">
        <w:rPr>
          <w:sz w:val="26"/>
          <w:szCs w:val="26"/>
        </w:rPr>
        <w:t xml:space="preserve"> </w:t>
      </w:r>
      <w:r w:rsidR="00BA43E6" w:rsidRPr="004C6292">
        <w:rPr>
          <w:sz w:val="26"/>
          <w:szCs w:val="26"/>
        </w:rPr>
        <w:t xml:space="preserve"> </w:t>
      </w:r>
    </w:p>
    <w:p w:rsidR="00524C92" w:rsidRPr="004C6292" w:rsidRDefault="00524C92" w:rsidP="00524C92">
      <w:pPr>
        <w:rPr>
          <w:sz w:val="26"/>
          <w:szCs w:val="26"/>
        </w:rPr>
      </w:pPr>
    </w:p>
    <w:p w:rsidR="00A15727" w:rsidRPr="004C6292" w:rsidRDefault="00A15727" w:rsidP="00524C92">
      <w:pPr>
        <w:rPr>
          <w:sz w:val="26"/>
          <w:szCs w:val="26"/>
        </w:rPr>
      </w:pPr>
    </w:p>
    <w:p w:rsidR="008F7A64" w:rsidRDefault="00D85539" w:rsidP="004C6292">
      <w:pPr>
        <w:rPr>
          <w:sz w:val="26"/>
          <w:szCs w:val="26"/>
        </w:rPr>
      </w:pPr>
      <w:r w:rsidRPr="004C6292">
        <w:rPr>
          <w:sz w:val="26"/>
          <w:szCs w:val="26"/>
        </w:rPr>
        <w:tab/>
      </w:r>
      <w:r w:rsidR="000B2BBF" w:rsidRPr="004C6292">
        <w:rPr>
          <w:sz w:val="26"/>
          <w:szCs w:val="26"/>
        </w:rPr>
        <w:t>T</w:t>
      </w:r>
      <w:r w:rsidR="00CF7142" w:rsidRPr="004C6292">
        <w:rPr>
          <w:sz w:val="26"/>
          <w:szCs w:val="26"/>
        </w:rPr>
        <w:t>he Pennsylvania Public Utility Commission</w:t>
      </w:r>
      <w:r w:rsidR="00FD7364" w:rsidRPr="004C6292">
        <w:rPr>
          <w:sz w:val="26"/>
          <w:szCs w:val="26"/>
        </w:rPr>
        <w:t xml:space="preserve"> (PUC)</w:t>
      </w:r>
      <w:r w:rsidR="00CF7142" w:rsidRPr="004C6292">
        <w:rPr>
          <w:sz w:val="26"/>
          <w:szCs w:val="26"/>
        </w:rPr>
        <w:t xml:space="preserve"> </w:t>
      </w:r>
      <w:r w:rsidR="002F35C9">
        <w:rPr>
          <w:sz w:val="26"/>
          <w:szCs w:val="26"/>
        </w:rPr>
        <w:t>will be hosting</w:t>
      </w:r>
      <w:r w:rsidR="00DA5B66">
        <w:rPr>
          <w:sz w:val="26"/>
          <w:szCs w:val="26"/>
        </w:rPr>
        <w:t xml:space="preserve"> a day-long Residential Supplier Workshop on Wednesday, January 31</w:t>
      </w:r>
      <w:r w:rsidR="00611444">
        <w:rPr>
          <w:sz w:val="26"/>
          <w:szCs w:val="26"/>
        </w:rPr>
        <w:t>, 2018</w:t>
      </w:r>
      <w:r w:rsidR="00F36351">
        <w:rPr>
          <w:sz w:val="26"/>
          <w:szCs w:val="26"/>
        </w:rPr>
        <w:t xml:space="preserve">, in Hearing Room One of the Keystone Building in Harrisburg, Pennsylvania.  </w:t>
      </w:r>
      <w:r w:rsidR="00DA5B66">
        <w:rPr>
          <w:sz w:val="26"/>
          <w:szCs w:val="26"/>
        </w:rPr>
        <w:t xml:space="preserve"> </w:t>
      </w:r>
      <w:r w:rsidR="00F36351">
        <w:rPr>
          <w:sz w:val="26"/>
          <w:szCs w:val="26"/>
        </w:rPr>
        <w:t>The workshop will begin</w:t>
      </w:r>
      <w:r w:rsidR="00DA5B66">
        <w:rPr>
          <w:sz w:val="26"/>
          <w:szCs w:val="26"/>
        </w:rPr>
        <w:t xml:space="preserve"> at 9:00 am and conclud</w:t>
      </w:r>
      <w:r w:rsidR="00F36351">
        <w:rPr>
          <w:sz w:val="26"/>
          <w:szCs w:val="26"/>
        </w:rPr>
        <w:t>e</w:t>
      </w:r>
      <w:r w:rsidR="00DA5B66">
        <w:rPr>
          <w:sz w:val="26"/>
          <w:szCs w:val="26"/>
        </w:rPr>
        <w:t xml:space="preserve"> at 4:00 pm.  This workshop is intended for Electric Generation Suppliers (EGSs) and Natural Gas Suppliers (NGSs) who either currently serve residential consumers or plan </w:t>
      </w:r>
      <w:r w:rsidR="00F36351">
        <w:rPr>
          <w:sz w:val="26"/>
          <w:szCs w:val="26"/>
        </w:rPr>
        <w:t xml:space="preserve">to serve </w:t>
      </w:r>
      <w:r w:rsidR="00DA5B66">
        <w:rPr>
          <w:sz w:val="26"/>
          <w:szCs w:val="26"/>
        </w:rPr>
        <w:t xml:space="preserve">residential consumers </w:t>
      </w:r>
      <w:proofErr w:type="gramStart"/>
      <w:r w:rsidR="00DA5B66">
        <w:rPr>
          <w:sz w:val="26"/>
          <w:szCs w:val="26"/>
        </w:rPr>
        <w:t>in the near future</w:t>
      </w:r>
      <w:proofErr w:type="gramEnd"/>
      <w:r w:rsidR="00DA5B66">
        <w:rPr>
          <w:sz w:val="26"/>
          <w:szCs w:val="26"/>
        </w:rPr>
        <w:t xml:space="preserve">.  The Office of Consumer Advocate (OCA) and Office of Attorney General (OAG) will be joining the PUC to </w:t>
      </w:r>
      <w:r w:rsidR="008F7A64">
        <w:rPr>
          <w:sz w:val="26"/>
          <w:szCs w:val="26"/>
        </w:rPr>
        <w:t xml:space="preserve">provide information and guidance </w:t>
      </w:r>
      <w:r w:rsidR="00A153C4">
        <w:rPr>
          <w:sz w:val="26"/>
          <w:szCs w:val="26"/>
        </w:rPr>
        <w:t xml:space="preserve">for residential suppliers </w:t>
      </w:r>
      <w:r w:rsidR="008F7A64">
        <w:rPr>
          <w:sz w:val="26"/>
          <w:szCs w:val="26"/>
        </w:rPr>
        <w:t xml:space="preserve">with the </w:t>
      </w:r>
      <w:r w:rsidR="0001730F" w:rsidRPr="0001730F">
        <w:rPr>
          <w:sz w:val="26"/>
          <w:szCs w:val="26"/>
        </w:rPr>
        <w:t xml:space="preserve">goal </w:t>
      </w:r>
      <w:r w:rsidR="008F7A64">
        <w:rPr>
          <w:sz w:val="26"/>
          <w:szCs w:val="26"/>
        </w:rPr>
        <w:t xml:space="preserve">of </w:t>
      </w:r>
      <w:r w:rsidR="0001730F" w:rsidRPr="0001730F">
        <w:rPr>
          <w:sz w:val="26"/>
          <w:szCs w:val="26"/>
        </w:rPr>
        <w:t>promot</w:t>
      </w:r>
      <w:r w:rsidR="008F7A64">
        <w:rPr>
          <w:sz w:val="26"/>
          <w:szCs w:val="26"/>
        </w:rPr>
        <w:t>ing</w:t>
      </w:r>
      <w:r w:rsidR="0001730F" w:rsidRPr="0001730F">
        <w:rPr>
          <w:sz w:val="26"/>
          <w:szCs w:val="26"/>
        </w:rPr>
        <w:t xml:space="preserve"> </w:t>
      </w:r>
      <w:r w:rsidR="00A153C4">
        <w:rPr>
          <w:sz w:val="26"/>
          <w:szCs w:val="26"/>
        </w:rPr>
        <w:t xml:space="preserve">supplier </w:t>
      </w:r>
      <w:r w:rsidR="0001730F" w:rsidRPr="0001730F">
        <w:rPr>
          <w:sz w:val="26"/>
          <w:szCs w:val="26"/>
        </w:rPr>
        <w:t xml:space="preserve">business practices that are compliant with Pennsylvania law </w:t>
      </w:r>
      <w:r w:rsidR="008F7A64">
        <w:rPr>
          <w:sz w:val="26"/>
          <w:szCs w:val="26"/>
        </w:rPr>
        <w:t xml:space="preserve">and PUC regulation </w:t>
      </w:r>
      <w:r w:rsidR="0001730F" w:rsidRPr="0001730F">
        <w:rPr>
          <w:sz w:val="26"/>
          <w:szCs w:val="26"/>
        </w:rPr>
        <w:t xml:space="preserve">and that increase overall customer satisfaction with the retail </w:t>
      </w:r>
      <w:r w:rsidR="00286AB9">
        <w:rPr>
          <w:sz w:val="26"/>
          <w:szCs w:val="26"/>
        </w:rPr>
        <w:t xml:space="preserve">energy </w:t>
      </w:r>
      <w:r w:rsidR="0001730F" w:rsidRPr="0001730F">
        <w:rPr>
          <w:sz w:val="26"/>
          <w:szCs w:val="26"/>
        </w:rPr>
        <w:t>market</w:t>
      </w:r>
      <w:r w:rsidR="00286AB9">
        <w:rPr>
          <w:sz w:val="26"/>
          <w:szCs w:val="26"/>
        </w:rPr>
        <w:t>s</w:t>
      </w:r>
      <w:r w:rsidR="0001730F" w:rsidRPr="0001730F">
        <w:rPr>
          <w:sz w:val="26"/>
          <w:szCs w:val="26"/>
        </w:rPr>
        <w:t xml:space="preserve">.   </w:t>
      </w:r>
    </w:p>
    <w:p w:rsidR="008F7A64" w:rsidRDefault="008F7A64" w:rsidP="004C6292">
      <w:pPr>
        <w:rPr>
          <w:sz w:val="26"/>
          <w:szCs w:val="26"/>
        </w:rPr>
      </w:pPr>
    </w:p>
    <w:p w:rsidR="008F7A64" w:rsidRDefault="008F7A64" w:rsidP="008F7A64">
      <w:pPr>
        <w:ind w:firstLine="720"/>
        <w:rPr>
          <w:sz w:val="26"/>
          <w:szCs w:val="26"/>
        </w:rPr>
      </w:pPr>
      <w:r>
        <w:rPr>
          <w:sz w:val="26"/>
          <w:szCs w:val="26"/>
        </w:rPr>
        <w:t>Attached is a tentative agenda</w:t>
      </w:r>
      <w:r w:rsidR="00D41BC6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A153C4">
        <w:rPr>
          <w:sz w:val="26"/>
          <w:szCs w:val="26"/>
        </w:rPr>
        <w:t xml:space="preserve">In addition to discussing consumer protection and marketing regulations, we intend to provide an orientation </w:t>
      </w:r>
      <w:r w:rsidR="00D41BC6">
        <w:rPr>
          <w:sz w:val="26"/>
          <w:szCs w:val="26"/>
        </w:rPr>
        <w:t>to</w:t>
      </w:r>
      <w:r w:rsidR="00A153C4">
        <w:rPr>
          <w:sz w:val="26"/>
          <w:szCs w:val="26"/>
        </w:rPr>
        <w:t xml:space="preserve"> Commission procedures and the Bureaus and </w:t>
      </w:r>
      <w:r w:rsidR="002F35C9">
        <w:rPr>
          <w:sz w:val="26"/>
          <w:szCs w:val="26"/>
        </w:rPr>
        <w:t>O</w:t>
      </w:r>
      <w:r w:rsidR="00A153C4">
        <w:rPr>
          <w:sz w:val="26"/>
          <w:szCs w:val="26"/>
        </w:rPr>
        <w:t>ffices that handle specific matters of concern to suppliers.  The OCA and OAG will likewise discuss their role</w:t>
      </w:r>
      <w:r w:rsidR="00D41BC6">
        <w:rPr>
          <w:sz w:val="26"/>
          <w:szCs w:val="26"/>
        </w:rPr>
        <w:t>, procedures</w:t>
      </w:r>
      <w:r w:rsidR="00A153C4">
        <w:rPr>
          <w:sz w:val="26"/>
          <w:szCs w:val="26"/>
        </w:rPr>
        <w:t xml:space="preserve"> and </w:t>
      </w:r>
      <w:r w:rsidR="00D41BC6">
        <w:rPr>
          <w:sz w:val="26"/>
          <w:szCs w:val="26"/>
        </w:rPr>
        <w:t xml:space="preserve">the laws and regulations they enforce.  The </w:t>
      </w:r>
      <w:r w:rsidR="00611444">
        <w:rPr>
          <w:sz w:val="26"/>
          <w:szCs w:val="26"/>
        </w:rPr>
        <w:t>w</w:t>
      </w:r>
      <w:r w:rsidR="00D41BC6">
        <w:rPr>
          <w:sz w:val="26"/>
          <w:szCs w:val="26"/>
        </w:rPr>
        <w:t xml:space="preserve">orkshop will conclude by giving participants an opportunity to ask questions and comment on current Commission proceedings, including the EGS disclosure rulemaking at docket </w:t>
      </w:r>
      <w:r w:rsidR="00D41BC6" w:rsidRPr="00D41BC6">
        <w:rPr>
          <w:sz w:val="26"/>
          <w:szCs w:val="26"/>
        </w:rPr>
        <w:t>L-2017-2628991</w:t>
      </w:r>
      <w:r w:rsidR="00D41BC6">
        <w:rPr>
          <w:sz w:val="26"/>
          <w:szCs w:val="26"/>
        </w:rPr>
        <w:t>.</w:t>
      </w:r>
      <w:r w:rsidR="00D41BC6" w:rsidRPr="00D41BC6">
        <w:rPr>
          <w:sz w:val="26"/>
          <w:szCs w:val="26"/>
        </w:rPr>
        <w:br/>
      </w:r>
      <w:r w:rsidR="00A153C4">
        <w:rPr>
          <w:sz w:val="26"/>
          <w:szCs w:val="26"/>
        </w:rPr>
        <w:t xml:space="preserve">   </w:t>
      </w:r>
    </w:p>
    <w:p w:rsidR="008F7A64" w:rsidRDefault="00D41BC6" w:rsidP="008F7A64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EGSs and NGSs who either currently serve residential consumers or plan </w:t>
      </w:r>
      <w:r w:rsidR="00286AB9">
        <w:rPr>
          <w:sz w:val="26"/>
          <w:szCs w:val="26"/>
        </w:rPr>
        <w:t xml:space="preserve">to serve </w:t>
      </w:r>
      <w:r>
        <w:rPr>
          <w:sz w:val="26"/>
          <w:szCs w:val="26"/>
        </w:rPr>
        <w:t xml:space="preserve">residential consumers </w:t>
      </w:r>
      <w:proofErr w:type="gramStart"/>
      <w:r>
        <w:rPr>
          <w:sz w:val="26"/>
          <w:szCs w:val="26"/>
        </w:rPr>
        <w:t>in the near future</w:t>
      </w:r>
      <w:proofErr w:type="gramEnd"/>
      <w:r>
        <w:rPr>
          <w:sz w:val="26"/>
          <w:szCs w:val="26"/>
        </w:rPr>
        <w:t xml:space="preserve"> are </w:t>
      </w:r>
      <w:r w:rsidR="00286AB9">
        <w:rPr>
          <w:sz w:val="26"/>
          <w:szCs w:val="26"/>
        </w:rPr>
        <w:t xml:space="preserve">expected </w:t>
      </w:r>
      <w:r>
        <w:rPr>
          <w:sz w:val="26"/>
          <w:szCs w:val="26"/>
        </w:rPr>
        <w:t xml:space="preserve">to attend this </w:t>
      </w:r>
      <w:r w:rsidR="00611444">
        <w:rPr>
          <w:sz w:val="26"/>
          <w:szCs w:val="26"/>
        </w:rPr>
        <w:t>w</w:t>
      </w:r>
      <w:r>
        <w:rPr>
          <w:sz w:val="26"/>
          <w:szCs w:val="26"/>
        </w:rPr>
        <w:t xml:space="preserve">orkshop.  Due to seating capacity </w:t>
      </w:r>
      <w:r w:rsidR="00286AB9">
        <w:rPr>
          <w:sz w:val="26"/>
          <w:szCs w:val="26"/>
        </w:rPr>
        <w:t>limitations</w:t>
      </w:r>
      <w:r>
        <w:rPr>
          <w:sz w:val="26"/>
          <w:szCs w:val="26"/>
        </w:rPr>
        <w:t xml:space="preserve">, we ask </w:t>
      </w:r>
      <w:r w:rsidR="00286AB9">
        <w:rPr>
          <w:sz w:val="26"/>
          <w:szCs w:val="26"/>
        </w:rPr>
        <w:t xml:space="preserve">that </w:t>
      </w:r>
      <w:r w:rsidR="002F35C9">
        <w:rPr>
          <w:sz w:val="26"/>
          <w:szCs w:val="26"/>
        </w:rPr>
        <w:t xml:space="preserve">each </w:t>
      </w:r>
      <w:r w:rsidR="00286AB9">
        <w:rPr>
          <w:sz w:val="26"/>
          <w:szCs w:val="26"/>
        </w:rPr>
        <w:t>participant</w:t>
      </w:r>
      <w:r w:rsidR="002F35C9">
        <w:rPr>
          <w:sz w:val="26"/>
          <w:szCs w:val="26"/>
        </w:rPr>
        <w:t xml:space="preserve"> send no more than two representatives.  We </w:t>
      </w:r>
      <w:r w:rsidR="00611444">
        <w:rPr>
          <w:sz w:val="26"/>
          <w:szCs w:val="26"/>
        </w:rPr>
        <w:t>request</w:t>
      </w:r>
      <w:r w:rsidR="002F35C9">
        <w:rPr>
          <w:sz w:val="26"/>
          <w:szCs w:val="26"/>
        </w:rPr>
        <w:t xml:space="preserve"> that attendees RSVP by sending an email to the OCMO inbox listing your attendees and the supplier(s) you will be representing.  Please RSVP by Friday, January 1</w:t>
      </w:r>
      <w:r w:rsidR="00465CCD">
        <w:rPr>
          <w:sz w:val="26"/>
          <w:szCs w:val="26"/>
        </w:rPr>
        <w:t>6</w:t>
      </w:r>
      <w:r w:rsidR="00611444">
        <w:rPr>
          <w:sz w:val="26"/>
          <w:szCs w:val="26"/>
        </w:rPr>
        <w:t>, 2018</w:t>
      </w:r>
      <w:r w:rsidR="00286AB9">
        <w:rPr>
          <w:sz w:val="26"/>
          <w:szCs w:val="26"/>
        </w:rPr>
        <w:t>,</w:t>
      </w:r>
      <w:r w:rsidR="002F35C9">
        <w:rPr>
          <w:sz w:val="26"/>
          <w:szCs w:val="26"/>
        </w:rPr>
        <w:t xml:space="preserve"> by sending an email to </w:t>
      </w:r>
      <w:r w:rsidR="002F35C9" w:rsidRPr="002F35C9">
        <w:rPr>
          <w:sz w:val="26"/>
          <w:szCs w:val="26"/>
          <w:u w:val="single"/>
        </w:rPr>
        <w:t>RA-OCMO@pa.gov</w:t>
      </w:r>
      <w:r w:rsidR="002F35C9" w:rsidRPr="002F35C9">
        <w:rPr>
          <w:sz w:val="26"/>
          <w:szCs w:val="26"/>
        </w:rPr>
        <w:t xml:space="preserve">. </w:t>
      </w:r>
      <w:r w:rsidR="002F35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</w:p>
    <w:p w:rsidR="00647608" w:rsidRDefault="00647608" w:rsidP="008F7A64">
      <w:pPr>
        <w:ind w:firstLine="720"/>
        <w:rPr>
          <w:sz w:val="26"/>
          <w:szCs w:val="26"/>
        </w:rPr>
      </w:pPr>
    </w:p>
    <w:p w:rsidR="007C4612" w:rsidRPr="004C6292" w:rsidRDefault="007C4612" w:rsidP="0013029C">
      <w:pPr>
        <w:ind w:firstLine="720"/>
        <w:rPr>
          <w:sz w:val="26"/>
          <w:szCs w:val="26"/>
        </w:rPr>
      </w:pPr>
    </w:p>
    <w:p w:rsidR="00647608" w:rsidRDefault="00DD324D" w:rsidP="00F92CB1">
      <w:pPr>
        <w:rPr>
          <w:sz w:val="26"/>
          <w:szCs w:val="26"/>
        </w:rPr>
      </w:pPr>
      <w:r w:rsidRPr="004C6292">
        <w:rPr>
          <w:sz w:val="26"/>
          <w:szCs w:val="26"/>
        </w:rPr>
        <w:lastRenderedPageBreak/>
        <w:tab/>
      </w:r>
    </w:p>
    <w:p w:rsidR="00647608" w:rsidRDefault="00647608" w:rsidP="00F92CB1">
      <w:pPr>
        <w:rPr>
          <w:sz w:val="26"/>
          <w:szCs w:val="26"/>
        </w:rPr>
      </w:pPr>
    </w:p>
    <w:p w:rsidR="00647608" w:rsidRDefault="00647608" w:rsidP="00F92CB1">
      <w:pPr>
        <w:rPr>
          <w:sz w:val="26"/>
          <w:szCs w:val="26"/>
        </w:rPr>
      </w:pPr>
    </w:p>
    <w:p w:rsidR="00CB31BE" w:rsidRPr="004C6292" w:rsidRDefault="00647608" w:rsidP="00F92CB1">
      <w:pPr>
        <w:rPr>
          <w:sz w:val="26"/>
          <w:szCs w:val="26"/>
        </w:rPr>
      </w:pPr>
      <w:r>
        <w:rPr>
          <w:sz w:val="26"/>
          <w:szCs w:val="26"/>
        </w:rPr>
        <w:t>I</w:t>
      </w:r>
      <w:r w:rsidR="009455E9" w:rsidRPr="004C6292">
        <w:rPr>
          <w:sz w:val="26"/>
          <w:szCs w:val="26"/>
        </w:rPr>
        <w:t xml:space="preserve">f you have any questions about the </w:t>
      </w:r>
      <w:r w:rsidR="002F35C9">
        <w:rPr>
          <w:sz w:val="26"/>
          <w:szCs w:val="26"/>
        </w:rPr>
        <w:t xml:space="preserve">Workshop, </w:t>
      </w:r>
      <w:r w:rsidR="009455E9" w:rsidRPr="004C6292">
        <w:rPr>
          <w:sz w:val="26"/>
          <w:szCs w:val="26"/>
        </w:rPr>
        <w:t xml:space="preserve">please contact </w:t>
      </w:r>
      <w:r w:rsidR="00CB31BE" w:rsidRPr="004C6292">
        <w:rPr>
          <w:sz w:val="26"/>
          <w:szCs w:val="26"/>
        </w:rPr>
        <w:t>one of the following:</w:t>
      </w:r>
    </w:p>
    <w:p w:rsidR="00CB31BE" w:rsidRPr="004C6292" w:rsidRDefault="00CB31BE" w:rsidP="00F92CB1">
      <w:pPr>
        <w:rPr>
          <w:sz w:val="26"/>
          <w:szCs w:val="26"/>
        </w:rPr>
      </w:pPr>
    </w:p>
    <w:p w:rsidR="009455E9" w:rsidRPr="004C6292" w:rsidRDefault="009455E9" w:rsidP="00F90AD2">
      <w:pPr>
        <w:pStyle w:val="ListParagraph"/>
        <w:numPr>
          <w:ilvl w:val="0"/>
          <w:numId w:val="7"/>
        </w:numPr>
        <w:rPr>
          <w:rFonts w:eastAsia="Calibri"/>
          <w:color w:val="000000"/>
          <w:sz w:val="26"/>
          <w:szCs w:val="26"/>
        </w:rPr>
      </w:pPr>
      <w:r w:rsidRPr="004C6292">
        <w:rPr>
          <w:sz w:val="26"/>
          <w:szCs w:val="26"/>
        </w:rPr>
        <w:t>O</w:t>
      </w:r>
      <w:r w:rsidR="00CB31BE" w:rsidRPr="004C6292">
        <w:rPr>
          <w:sz w:val="26"/>
          <w:szCs w:val="26"/>
        </w:rPr>
        <w:t xml:space="preserve">ffice of </w:t>
      </w:r>
      <w:r w:rsidRPr="004C6292">
        <w:rPr>
          <w:sz w:val="26"/>
          <w:szCs w:val="26"/>
        </w:rPr>
        <w:t>C</w:t>
      </w:r>
      <w:r w:rsidR="00CB31BE" w:rsidRPr="004C6292">
        <w:rPr>
          <w:sz w:val="26"/>
          <w:szCs w:val="26"/>
        </w:rPr>
        <w:t>ompetitive Market Oversight:</w:t>
      </w:r>
      <w:r w:rsidRPr="004C6292">
        <w:rPr>
          <w:sz w:val="26"/>
          <w:szCs w:val="26"/>
        </w:rPr>
        <w:t xml:space="preserve"> </w:t>
      </w:r>
      <w:bookmarkStart w:id="2" w:name="_Hlk500834982"/>
      <w:r w:rsidR="00AD4DC8">
        <w:fldChar w:fldCharType="begin"/>
      </w:r>
      <w:r w:rsidR="00AD4DC8">
        <w:instrText xml:space="preserve"> HYPERLINK "mailto:RA-OCMO@pa.gov" </w:instrText>
      </w:r>
      <w:r w:rsidR="00AD4DC8">
        <w:fldChar w:fldCharType="separate"/>
      </w:r>
      <w:r w:rsidR="00F90AD2" w:rsidRPr="004C6292">
        <w:rPr>
          <w:rStyle w:val="Hyperlink"/>
          <w:rFonts w:eastAsia="Calibri"/>
          <w:sz w:val="26"/>
          <w:szCs w:val="26"/>
        </w:rPr>
        <w:t>RA-OCMO@pa.gov</w:t>
      </w:r>
      <w:r w:rsidR="00AD4DC8">
        <w:rPr>
          <w:rStyle w:val="Hyperlink"/>
          <w:rFonts w:eastAsia="Calibri"/>
          <w:sz w:val="26"/>
          <w:szCs w:val="26"/>
        </w:rPr>
        <w:fldChar w:fldCharType="end"/>
      </w:r>
      <w:r w:rsidRPr="004C6292">
        <w:rPr>
          <w:rFonts w:eastAsia="Calibri"/>
          <w:color w:val="0000FF"/>
          <w:sz w:val="26"/>
          <w:szCs w:val="26"/>
        </w:rPr>
        <w:t xml:space="preserve">. </w:t>
      </w:r>
      <w:bookmarkEnd w:id="2"/>
    </w:p>
    <w:p w:rsidR="00CB31BE" w:rsidRPr="004C6292" w:rsidRDefault="00CB31BE" w:rsidP="00F90AD2">
      <w:pPr>
        <w:pStyle w:val="ListParagraph"/>
        <w:numPr>
          <w:ilvl w:val="0"/>
          <w:numId w:val="7"/>
        </w:numPr>
        <w:rPr>
          <w:rFonts w:eastAsia="Calibri"/>
          <w:color w:val="000000"/>
          <w:sz w:val="26"/>
          <w:szCs w:val="26"/>
        </w:rPr>
      </w:pPr>
      <w:r w:rsidRPr="004C6292">
        <w:rPr>
          <w:rFonts w:eastAsia="Calibri"/>
          <w:color w:val="000000"/>
          <w:sz w:val="26"/>
          <w:szCs w:val="26"/>
        </w:rPr>
        <w:t xml:space="preserve">Director of the Office of Competitive Market Oversight Daniel Mumford at </w:t>
      </w:r>
      <w:hyperlink r:id="rId9" w:history="1">
        <w:r w:rsidRPr="004C6292">
          <w:rPr>
            <w:rStyle w:val="Hyperlink"/>
            <w:rFonts w:eastAsia="Calibri"/>
            <w:sz w:val="26"/>
            <w:szCs w:val="26"/>
          </w:rPr>
          <w:t>dmumford@pa.gov</w:t>
        </w:r>
      </w:hyperlink>
      <w:r w:rsidRPr="004C6292">
        <w:rPr>
          <w:rFonts w:eastAsia="Calibri"/>
          <w:color w:val="000000"/>
          <w:sz w:val="26"/>
          <w:szCs w:val="26"/>
        </w:rPr>
        <w:t xml:space="preserve"> or (717) 783-1957.</w:t>
      </w:r>
    </w:p>
    <w:p w:rsidR="00F90AD2" w:rsidRPr="004C6292" w:rsidRDefault="00F90AD2" w:rsidP="00EF0A62">
      <w:pPr>
        <w:pStyle w:val="ListParagraph"/>
        <w:numPr>
          <w:ilvl w:val="0"/>
          <w:numId w:val="7"/>
        </w:numPr>
        <w:rPr>
          <w:rFonts w:eastAsia="Calibri"/>
          <w:color w:val="000000"/>
          <w:sz w:val="26"/>
          <w:szCs w:val="26"/>
        </w:rPr>
      </w:pPr>
      <w:r w:rsidRPr="004C6292">
        <w:rPr>
          <w:rFonts w:eastAsia="Calibri"/>
          <w:color w:val="000000"/>
          <w:sz w:val="26"/>
          <w:szCs w:val="26"/>
        </w:rPr>
        <w:t xml:space="preserve">Deputy Director of the Office of Competitive Market Oversight and Assistant Counsel with the Law Bureau Kriss Brown at </w:t>
      </w:r>
      <w:hyperlink r:id="rId10" w:history="1">
        <w:r w:rsidRPr="004C6292">
          <w:rPr>
            <w:rStyle w:val="Hyperlink"/>
            <w:rFonts w:eastAsia="Calibri"/>
            <w:sz w:val="26"/>
            <w:szCs w:val="26"/>
          </w:rPr>
          <w:t>kribrown@pa.gov</w:t>
        </w:r>
      </w:hyperlink>
      <w:r w:rsidRPr="004C6292">
        <w:rPr>
          <w:rFonts w:eastAsia="Calibri"/>
          <w:color w:val="000000"/>
          <w:sz w:val="26"/>
          <w:szCs w:val="26"/>
        </w:rPr>
        <w:t xml:space="preserve"> or (717) 787-4518.</w:t>
      </w:r>
    </w:p>
    <w:p w:rsidR="00F90AD2" w:rsidRPr="004C6292" w:rsidRDefault="00F90AD2" w:rsidP="00AD4DC8">
      <w:pPr>
        <w:pStyle w:val="ListParagraph"/>
        <w:numPr>
          <w:ilvl w:val="0"/>
          <w:numId w:val="7"/>
        </w:numPr>
        <w:rPr>
          <w:rFonts w:eastAsia="Calibri"/>
          <w:color w:val="000000"/>
          <w:sz w:val="26"/>
          <w:szCs w:val="26"/>
        </w:rPr>
      </w:pPr>
      <w:r w:rsidRPr="004C6292">
        <w:rPr>
          <w:rFonts w:eastAsia="Calibri"/>
          <w:color w:val="000000"/>
          <w:sz w:val="26"/>
          <w:szCs w:val="26"/>
        </w:rPr>
        <w:t xml:space="preserve">Matthew Hrivnak, Manager of Compliance and Competition at the Bureau of Consumer Services at </w:t>
      </w:r>
      <w:hyperlink r:id="rId11" w:history="1">
        <w:r w:rsidRPr="004C6292">
          <w:rPr>
            <w:rStyle w:val="Hyperlink"/>
            <w:rFonts w:eastAsia="Calibri"/>
            <w:sz w:val="26"/>
            <w:szCs w:val="26"/>
          </w:rPr>
          <w:t>MHRIVNAK@pa.gov</w:t>
        </w:r>
      </w:hyperlink>
      <w:r w:rsidRPr="004C6292">
        <w:rPr>
          <w:rFonts w:eastAsia="Calibri"/>
          <w:color w:val="000000"/>
          <w:sz w:val="26"/>
          <w:szCs w:val="26"/>
        </w:rPr>
        <w:t xml:space="preserve"> or (717) 783-1678.</w:t>
      </w:r>
    </w:p>
    <w:p w:rsidR="00946719" w:rsidRPr="004C6292" w:rsidRDefault="00F90AD2" w:rsidP="00F90AD2">
      <w:pPr>
        <w:rPr>
          <w:rFonts w:eastAsia="Calibri"/>
          <w:color w:val="000000"/>
          <w:sz w:val="26"/>
          <w:szCs w:val="26"/>
        </w:rPr>
      </w:pPr>
      <w:r w:rsidRPr="004C6292">
        <w:rPr>
          <w:rFonts w:eastAsia="Calibri"/>
          <w:color w:val="000000"/>
          <w:sz w:val="26"/>
          <w:szCs w:val="26"/>
        </w:rPr>
        <w:t xml:space="preserve"> </w:t>
      </w:r>
      <w:r w:rsidR="00CB31BE" w:rsidRPr="004C6292">
        <w:rPr>
          <w:rFonts w:eastAsia="Calibri"/>
          <w:color w:val="000000"/>
          <w:sz w:val="26"/>
          <w:szCs w:val="26"/>
        </w:rPr>
        <w:t xml:space="preserve"> </w:t>
      </w:r>
    </w:p>
    <w:p w:rsidR="00946719" w:rsidRPr="004C6292" w:rsidRDefault="00647608" w:rsidP="00F92CB1">
      <w:pPr>
        <w:rPr>
          <w:rFonts w:eastAsia="Calibri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123190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719" w:rsidRPr="004C6292">
        <w:rPr>
          <w:rFonts w:eastAsia="Calibri"/>
          <w:color w:val="000000"/>
          <w:sz w:val="26"/>
          <w:szCs w:val="26"/>
        </w:rPr>
        <w:tab/>
      </w:r>
      <w:r w:rsidR="00946719" w:rsidRPr="004C6292">
        <w:rPr>
          <w:rFonts w:eastAsia="Calibri"/>
          <w:color w:val="000000"/>
          <w:sz w:val="26"/>
          <w:szCs w:val="26"/>
        </w:rPr>
        <w:tab/>
      </w:r>
      <w:r w:rsidR="00946719" w:rsidRPr="004C6292">
        <w:rPr>
          <w:rFonts w:eastAsia="Calibri"/>
          <w:color w:val="000000"/>
          <w:sz w:val="26"/>
          <w:szCs w:val="26"/>
        </w:rPr>
        <w:tab/>
      </w:r>
      <w:r w:rsidR="00946719" w:rsidRPr="004C6292">
        <w:rPr>
          <w:rFonts w:eastAsia="Calibri"/>
          <w:color w:val="000000"/>
          <w:sz w:val="26"/>
          <w:szCs w:val="26"/>
        </w:rPr>
        <w:tab/>
      </w:r>
      <w:r w:rsidR="00946719" w:rsidRPr="004C6292">
        <w:rPr>
          <w:rFonts w:eastAsia="Calibri"/>
          <w:color w:val="000000"/>
          <w:sz w:val="26"/>
          <w:szCs w:val="26"/>
        </w:rPr>
        <w:tab/>
      </w:r>
      <w:r w:rsidR="00946719" w:rsidRPr="004C6292">
        <w:rPr>
          <w:rFonts w:eastAsia="Calibri"/>
          <w:color w:val="000000"/>
          <w:sz w:val="26"/>
          <w:szCs w:val="26"/>
        </w:rPr>
        <w:tab/>
      </w:r>
      <w:r w:rsidR="00946719" w:rsidRPr="004C6292">
        <w:rPr>
          <w:rFonts w:eastAsia="Calibri"/>
          <w:color w:val="000000"/>
          <w:sz w:val="26"/>
          <w:szCs w:val="26"/>
        </w:rPr>
        <w:tab/>
      </w:r>
      <w:r w:rsidR="00946719" w:rsidRPr="004C6292">
        <w:rPr>
          <w:rFonts w:eastAsia="Calibri"/>
          <w:color w:val="000000"/>
          <w:sz w:val="26"/>
          <w:szCs w:val="26"/>
        </w:rPr>
        <w:tab/>
      </w:r>
      <w:r w:rsidR="00795525">
        <w:rPr>
          <w:rFonts w:eastAsia="Calibri"/>
          <w:color w:val="000000"/>
          <w:sz w:val="26"/>
          <w:szCs w:val="26"/>
        </w:rPr>
        <w:t>Sincerely</w:t>
      </w:r>
      <w:r w:rsidR="00946719" w:rsidRPr="004C6292">
        <w:rPr>
          <w:rFonts w:eastAsia="Calibri"/>
          <w:color w:val="000000"/>
          <w:sz w:val="26"/>
          <w:szCs w:val="26"/>
        </w:rPr>
        <w:t xml:space="preserve">, </w:t>
      </w:r>
    </w:p>
    <w:p w:rsidR="00647608" w:rsidRDefault="00647608"/>
    <w:p w:rsidR="00946719" w:rsidRPr="004C6292" w:rsidRDefault="00946719" w:rsidP="00F92CB1">
      <w:pPr>
        <w:rPr>
          <w:rFonts w:eastAsia="Calibri"/>
          <w:color w:val="000000"/>
          <w:sz w:val="26"/>
          <w:szCs w:val="26"/>
        </w:rPr>
      </w:pPr>
    </w:p>
    <w:p w:rsidR="00946719" w:rsidRPr="004C6292" w:rsidRDefault="00946719" w:rsidP="00F92CB1">
      <w:pPr>
        <w:rPr>
          <w:rFonts w:eastAsia="Calibri"/>
          <w:color w:val="000000"/>
          <w:sz w:val="26"/>
          <w:szCs w:val="26"/>
        </w:rPr>
      </w:pPr>
    </w:p>
    <w:p w:rsidR="00946719" w:rsidRPr="004C6292" w:rsidRDefault="00946719" w:rsidP="00F92CB1">
      <w:pPr>
        <w:rPr>
          <w:rFonts w:eastAsia="Calibri"/>
          <w:color w:val="000000"/>
          <w:sz w:val="26"/>
          <w:szCs w:val="26"/>
        </w:rPr>
      </w:pPr>
    </w:p>
    <w:p w:rsidR="00946719" w:rsidRPr="004C6292" w:rsidRDefault="00946719" w:rsidP="00F92CB1">
      <w:pPr>
        <w:rPr>
          <w:rFonts w:eastAsia="Calibri"/>
          <w:color w:val="000000"/>
          <w:sz w:val="26"/>
          <w:szCs w:val="26"/>
        </w:rPr>
      </w:pP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  <w:t>Rosemary Chiavetta</w:t>
      </w:r>
    </w:p>
    <w:p w:rsidR="00946719" w:rsidRPr="004C6292" w:rsidRDefault="00946719" w:rsidP="00F92CB1">
      <w:pPr>
        <w:rPr>
          <w:rFonts w:eastAsia="Calibri"/>
          <w:color w:val="000000"/>
          <w:sz w:val="26"/>
          <w:szCs w:val="26"/>
        </w:rPr>
      </w:pP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</w:r>
      <w:r w:rsidRPr="004C6292">
        <w:rPr>
          <w:rFonts w:eastAsia="Calibri"/>
          <w:color w:val="000000"/>
          <w:sz w:val="26"/>
          <w:szCs w:val="26"/>
        </w:rPr>
        <w:tab/>
        <w:t>Secretary</w:t>
      </w:r>
    </w:p>
    <w:p w:rsidR="00D93550" w:rsidRPr="004C6292" w:rsidRDefault="00D93550" w:rsidP="00F92CB1">
      <w:pPr>
        <w:rPr>
          <w:rFonts w:eastAsia="Calibri"/>
          <w:color w:val="000000"/>
          <w:sz w:val="26"/>
          <w:szCs w:val="26"/>
        </w:rPr>
      </w:pPr>
    </w:p>
    <w:p w:rsidR="00D93550" w:rsidRPr="004C6292" w:rsidRDefault="00D93550" w:rsidP="00F92CB1">
      <w:pPr>
        <w:rPr>
          <w:rFonts w:eastAsia="Calibri"/>
          <w:color w:val="000000"/>
          <w:sz w:val="26"/>
          <w:szCs w:val="26"/>
        </w:rPr>
      </w:pPr>
    </w:p>
    <w:p w:rsidR="00611444" w:rsidRPr="00611444" w:rsidRDefault="00D93550" w:rsidP="00611444">
      <w:pPr>
        <w:rPr>
          <w:rFonts w:eastAsia="Calibri"/>
          <w:color w:val="000000"/>
          <w:sz w:val="26"/>
          <w:szCs w:val="26"/>
        </w:rPr>
      </w:pPr>
      <w:r w:rsidRPr="004C6292">
        <w:rPr>
          <w:rFonts w:eastAsia="Calibri"/>
          <w:color w:val="000000"/>
          <w:sz w:val="26"/>
          <w:szCs w:val="26"/>
        </w:rPr>
        <w:t>cc:</w:t>
      </w:r>
      <w:r w:rsidRPr="004C6292">
        <w:rPr>
          <w:rFonts w:eastAsia="Calibri"/>
          <w:color w:val="000000"/>
          <w:sz w:val="26"/>
          <w:szCs w:val="26"/>
        </w:rPr>
        <w:tab/>
      </w:r>
      <w:r w:rsidR="00611444" w:rsidRPr="00611444">
        <w:rPr>
          <w:rFonts w:eastAsia="Calibri"/>
          <w:color w:val="000000"/>
          <w:sz w:val="26"/>
          <w:szCs w:val="26"/>
        </w:rPr>
        <w:t>Gladys M. Brown, Chairman</w:t>
      </w:r>
    </w:p>
    <w:p w:rsidR="00611444" w:rsidRPr="00611444" w:rsidRDefault="00611444" w:rsidP="00611444">
      <w:pPr>
        <w:ind w:firstLine="720"/>
        <w:rPr>
          <w:rFonts w:eastAsia="Calibri"/>
          <w:color w:val="000000"/>
          <w:sz w:val="26"/>
          <w:szCs w:val="26"/>
        </w:rPr>
      </w:pPr>
      <w:r w:rsidRPr="00611444">
        <w:rPr>
          <w:rFonts w:eastAsia="Calibri"/>
          <w:color w:val="000000"/>
          <w:sz w:val="26"/>
          <w:szCs w:val="26"/>
        </w:rPr>
        <w:t>Andrew G. Place, Vice Chairman</w:t>
      </w:r>
    </w:p>
    <w:p w:rsidR="00611444" w:rsidRPr="00611444" w:rsidRDefault="00611444" w:rsidP="00611444">
      <w:pPr>
        <w:ind w:firstLine="720"/>
        <w:rPr>
          <w:rFonts w:eastAsia="Calibri"/>
          <w:color w:val="000000"/>
          <w:sz w:val="26"/>
          <w:szCs w:val="26"/>
        </w:rPr>
      </w:pPr>
      <w:r w:rsidRPr="00611444">
        <w:rPr>
          <w:rFonts w:eastAsia="Calibri"/>
          <w:color w:val="000000"/>
          <w:sz w:val="26"/>
          <w:szCs w:val="26"/>
        </w:rPr>
        <w:t>Norman J. Kennard</w:t>
      </w:r>
      <w:r>
        <w:rPr>
          <w:rFonts w:eastAsia="Calibri"/>
          <w:color w:val="000000"/>
          <w:sz w:val="26"/>
          <w:szCs w:val="26"/>
        </w:rPr>
        <w:t>, Commissioner</w:t>
      </w:r>
    </w:p>
    <w:p w:rsidR="00611444" w:rsidRPr="00611444" w:rsidRDefault="00611444" w:rsidP="00611444">
      <w:pPr>
        <w:ind w:firstLine="720"/>
        <w:rPr>
          <w:rFonts w:eastAsia="Calibri"/>
          <w:color w:val="000000"/>
          <w:sz w:val="26"/>
          <w:szCs w:val="26"/>
        </w:rPr>
      </w:pPr>
      <w:r w:rsidRPr="00611444">
        <w:rPr>
          <w:rFonts w:eastAsia="Calibri"/>
          <w:color w:val="000000"/>
          <w:sz w:val="26"/>
          <w:szCs w:val="26"/>
        </w:rPr>
        <w:t>David W. Sweet</w:t>
      </w:r>
      <w:r>
        <w:rPr>
          <w:rFonts w:eastAsia="Calibri"/>
          <w:color w:val="000000"/>
          <w:sz w:val="26"/>
          <w:szCs w:val="26"/>
        </w:rPr>
        <w:t>, Commissioner</w:t>
      </w:r>
    </w:p>
    <w:p w:rsidR="002F35C9" w:rsidRDefault="00611444" w:rsidP="00611444">
      <w:pPr>
        <w:ind w:firstLine="720"/>
        <w:rPr>
          <w:rFonts w:eastAsia="Calibri"/>
          <w:color w:val="000000"/>
          <w:sz w:val="26"/>
          <w:szCs w:val="26"/>
        </w:rPr>
      </w:pPr>
      <w:r w:rsidRPr="00611444">
        <w:rPr>
          <w:rFonts w:eastAsia="Calibri"/>
          <w:color w:val="000000"/>
          <w:sz w:val="26"/>
          <w:szCs w:val="26"/>
        </w:rPr>
        <w:t>John F. Coleman, Jr.</w:t>
      </w:r>
      <w:r>
        <w:rPr>
          <w:rFonts w:eastAsia="Calibri"/>
          <w:color w:val="000000"/>
          <w:sz w:val="26"/>
          <w:szCs w:val="26"/>
        </w:rPr>
        <w:t>, Commissioner</w:t>
      </w:r>
    </w:p>
    <w:p w:rsidR="004B0CDB" w:rsidRPr="004C6292" w:rsidRDefault="00F90AD2" w:rsidP="002F35C9">
      <w:pPr>
        <w:ind w:firstLine="720"/>
        <w:rPr>
          <w:rFonts w:eastAsia="Calibri"/>
          <w:color w:val="000000"/>
          <w:sz w:val="26"/>
          <w:szCs w:val="26"/>
        </w:rPr>
      </w:pPr>
      <w:r w:rsidRPr="004C6292">
        <w:rPr>
          <w:rFonts w:eastAsia="Calibri"/>
          <w:color w:val="000000"/>
          <w:sz w:val="26"/>
          <w:szCs w:val="26"/>
        </w:rPr>
        <w:t>Jan H. Freeman</w:t>
      </w:r>
      <w:r w:rsidR="004B0CDB" w:rsidRPr="004C6292">
        <w:rPr>
          <w:rFonts w:eastAsia="Calibri"/>
          <w:color w:val="000000"/>
          <w:sz w:val="26"/>
          <w:szCs w:val="26"/>
        </w:rPr>
        <w:t xml:space="preserve">, </w:t>
      </w:r>
      <w:r w:rsidRPr="004C6292">
        <w:rPr>
          <w:rFonts w:eastAsia="Calibri"/>
          <w:color w:val="000000"/>
          <w:sz w:val="26"/>
          <w:szCs w:val="26"/>
        </w:rPr>
        <w:t xml:space="preserve">Executive </w:t>
      </w:r>
      <w:r w:rsidR="004B0CDB" w:rsidRPr="004C6292">
        <w:rPr>
          <w:rFonts w:eastAsia="Calibri"/>
          <w:color w:val="000000"/>
          <w:sz w:val="26"/>
          <w:szCs w:val="26"/>
        </w:rPr>
        <w:t>Director</w:t>
      </w:r>
    </w:p>
    <w:p w:rsidR="00627956" w:rsidRDefault="004B0CDB" w:rsidP="00F92CB1">
      <w:pPr>
        <w:rPr>
          <w:rFonts w:eastAsia="Calibri"/>
          <w:color w:val="000000"/>
          <w:sz w:val="26"/>
          <w:szCs w:val="26"/>
        </w:rPr>
      </w:pPr>
      <w:r w:rsidRPr="004C6292">
        <w:rPr>
          <w:rFonts w:eastAsia="Calibri"/>
          <w:color w:val="000000"/>
          <w:sz w:val="26"/>
          <w:szCs w:val="26"/>
        </w:rPr>
        <w:tab/>
      </w:r>
      <w:r w:rsidR="006860AB" w:rsidRPr="004C6292">
        <w:rPr>
          <w:rFonts w:eastAsia="Calibri"/>
          <w:color w:val="000000"/>
          <w:sz w:val="26"/>
          <w:szCs w:val="26"/>
        </w:rPr>
        <w:t>Bohdan R. Pankiw, Chief Counsel</w:t>
      </w:r>
    </w:p>
    <w:p w:rsidR="002F35C9" w:rsidRDefault="002F35C9" w:rsidP="00F92CB1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  <w:t xml:space="preserve">Charles E. Rainey Jr., Chief Administrative Law Judge </w:t>
      </w:r>
    </w:p>
    <w:p w:rsidR="002F35C9" w:rsidRPr="004C6292" w:rsidRDefault="002F35C9" w:rsidP="002F35C9">
      <w:pPr>
        <w:ind w:firstLine="72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Paul Diskin, Bureau of Technical Utility Services</w:t>
      </w:r>
    </w:p>
    <w:p w:rsidR="00627956" w:rsidRPr="004C6292" w:rsidRDefault="00D93550" w:rsidP="00F92CB1">
      <w:pPr>
        <w:rPr>
          <w:rFonts w:eastAsia="Calibri"/>
          <w:color w:val="000000"/>
          <w:sz w:val="26"/>
          <w:szCs w:val="26"/>
        </w:rPr>
      </w:pPr>
      <w:r w:rsidRPr="004C6292">
        <w:rPr>
          <w:rFonts w:eastAsia="Calibri"/>
          <w:color w:val="000000"/>
          <w:sz w:val="26"/>
          <w:szCs w:val="26"/>
        </w:rPr>
        <w:tab/>
      </w:r>
      <w:r w:rsidR="00F90AD2" w:rsidRPr="004C6292">
        <w:rPr>
          <w:rFonts w:eastAsia="Calibri"/>
          <w:color w:val="000000"/>
          <w:sz w:val="26"/>
          <w:szCs w:val="26"/>
        </w:rPr>
        <w:t xml:space="preserve">Richard Kanaskie, </w:t>
      </w:r>
      <w:r w:rsidR="00F276A4" w:rsidRPr="004C6292">
        <w:rPr>
          <w:rFonts w:eastAsia="Calibri"/>
          <w:color w:val="000000"/>
          <w:sz w:val="26"/>
          <w:szCs w:val="26"/>
        </w:rPr>
        <w:t>Director</w:t>
      </w:r>
      <w:r w:rsidR="00627956" w:rsidRPr="004C6292">
        <w:rPr>
          <w:rFonts w:eastAsia="Calibri"/>
          <w:color w:val="000000"/>
          <w:sz w:val="26"/>
          <w:szCs w:val="26"/>
        </w:rPr>
        <w:t xml:space="preserve">, </w:t>
      </w:r>
      <w:r w:rsidR="00F90AD2" w:rsidRPr="004C6292">
        <w:rPr>
          <w:rFonts w:eastAsia="Calibri"/>
          <w:color w:val="000000"/>
          <w:sz w:val="26"/>
          <w:szCs w:val="26"/>
        </w:rPr>
        <w:t>Bureau of Investigation and Enforcement</w:t>
      </w:r>
    </w:p>
    <w:p w:rsidR="00627956" w:rsidRDefault="00627956" w:rsidP="00F92CB1">
      <w:pPr>
        <w:rPr>
          <w:rFonts w:eastAsia="Calibri"/>
          <w:color w:val="000000"/>
          <w:sz w:val="26"/>
          <w:szCs w:val="26"/>
        </w:rPr>
      </w:pPr>
      <w:r w:rsidRPr="004C6292">
        <w:rPr>
          <w:rFonts w:eastAsia="Calibri"/>
          <w:color w:val="000000"/>
          <w:sz w:val="26"/>
          <w:szCs w:val="26"/>
        </w:rPr>
        <w:tab/>
      </w:r>
      <w:r w:rsidR="00F276A4" w:rsidRPr="004C6292">
        <w:rPr>
          <w:rFonts w:eastAsia="Calibri"/>
          <w:color w:val="000000"/>
          <w:sz w:val="26"/>
          <w:szCs w:val="26"/>
        </w:rPr>
        <w:t xml:space="preserve">Alexis M. Bechtel, Director, </w:t>
      </w:r>
      <w:r w:rsidRPr="004C6292">
        <w:rPr>
          <w:rFonts w:eastAsia="Calibri"/>
          <w:color w:val="000000"/>
          <w:sz w:val="26"/>
          <w:szCs w:val="26"/>
        </w:rPr>
        <w:t>Bureau of Consumer Services</w:t>
      </w:r>
    </w:p>
    <w:p w:rsidR="002F35C9" w:rsidRDefault="002F35C9" w:rsidP="00F92CB1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  <w:t>Robert C. Gramola, Director, Bureau of Administration</w:t>
      </w:r>
    </w:p>
    <w:p w:rsidR="002F35C9" w:rsidRDefault="002F35C9" w:rsidP="00F92CB1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  <w:t>Kelly Monaghan, Director, Bureau of Audits</w:t>
      </w:r>
    </w:p>
    <w:p w:rsidR="002F35C9" w:rsidRDefault="002F35C9" w:rsidP="00F92CB1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  <w:t>Rosemary Chiavetta, Secretary of the Commission</w:t>
      </w:r>
    </w:p>
    <w:p w:rsidR="002F35C9" w:rsidRPr="004C6292" w:rsidRDefault="002F35C9" w:rsidP="00F92CB1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  <w:t xml:space="preserve">Cheryl Walker Davis, Office of Special Assistants </w:t>
      </w:r>
    </w:p>
    <w:p w:rsidR="00F90AD2" w:rsidRDefault="00F90AD2" w:rsidP="00F92CB1">
      <w:pPr>
        <w:rPr>
          <w:sz w:val="26"/>
          <w:szCs w:val="26"/>
        </w:rPr>
      </w:pPr>
      <w:r w:rsidRPr="004C6292">
        <w:rPr>
          <w:sz w:val="26"/>
          <w:szCs w:val="26"/>
        </w:rPr>
        <w:tab/>
        <w:t>Tom Charles, Director, Office of Communications</w:t>
      </w:r>
    </w:p>
    <w:p w:rsidR="002F35C9" w:rsidRPr="004C6292" w:rsidRDefault="002F35C9" w:rsidP="00F92CB1">
      <w:pPr>
        <w:rPr>
          <w:sz w:val="26"/>
          <w:szCs w:val="26"/>
        </w:rPr>
      </w:pPr>
      <w:r>
        <w:rPr>
          <w:sz w:val="26"/>
          <w:szCs w:val="26"/>
        </w:rPr>
        <w:tab/>
        <w:t>June Perry, Office of Legislative Affairs</w:t>
      </w:r>
    </w:p>
    <w:p w:rsidR="00F90AD2" w:rsidRPr="004C6292" w:rsidRDefault="00F90AD2" w:rsidP="00F92CB1">
      <w:pPr>
        <w:rPr>
          <w:sz w:val="26"/>
          <w:szCs w:val="26"/>
        </w:rPr>
      </w:pPr>
      <w:r w:rsidRPr="004C6292">
        <w:rPr>
          <w:sz w:val="26"/>
          <w:szCs w:val="26"/>
        </w:rPr>
        <w:tab/>
        <w:t>Daniel Mumford, Director of Office of Competitive Market Oversight</w:t>
      </w:r>
    </w:p>
    <w:p w:rsidR="00F90AD2" w:rsidRPr="004C6292" w:rsidRDefault="00F90AD2" w:rsidP="00F92CB1">
      <w:pPr>
        <w:rPr>
          <w:sz w:val="26"/>
          <w:szCs w:val="26"/>
        </w:rPr>
      </w:pPr>
      <w:r w:rsidRPr="004C6292">
        <w:rPr>
          <w:sz w:val="26"/>
          <w:szCs w:val="26"/>
        </w:rPr>
        <w:tab/>
        <w:t>Kriss Brown, Deputy Director of Office of Competitive Market Oversight</w:t>
      </w:r>
    </w:p>
    <w:p w:rsidR="00F90AD2" w:rsidRDefault="00F90AD2" w:rsidP="00F90AD2">
      <w:pPr>
        <w:ind w:left="720"/>
        <w:rPr>
          <w:sz w:val="26"/>
          <w:szCs w:val="26"/>
        </w:rPr>
      </w:pPr>
      <w:r w:rsidRPr="004C6292">
        <w:rPr>
          <w:sz w:val="26"/>
          <w:szCs w:val="26"/>
        </w:rPr>
        <w:t>Matthew Hrivnak, Manager of Compliance and Competition, Bureau of Consumer Services</w:t>
      </w:r>
    </w:p>
    <w:p w:rsidR="00AD4DC8" w:rsidRDefault="00AD4DC8" w:rsidP="00F90AD2">
      <w:pPr>
        <w:ind w:left="720"/>
        <w:rPr>
          <w:sz w:val="26"/>
          <w:szCs w:val="26"/>
        </w:rPr>
      </w:pPr>
    </w:p>
    <w:p w:rsidR="00AD4DC8" w:rsidRDefault="00AD4DC8" w:rsidP="00F90AD2">
      <w:pPr>
        <w:ind w:left="720"/>
        <w:rPr>
          <w:sz w:val="26"/>
          <w:szCs w:val="26"/>
        </w:rPr>
      </w:pPr>
    </w:p>
    <w:p w:rsidR="00D41BC6" w:rsidRDefault="00D41BC6" w:rsidP="00F90AD2">
      <w:pPr>
        <w:ind w:left="720"/>
        <w:rPr>
          <w:sz w:val="26"/>
          <w:szCs w:val="26"/>
        </w:rPr>
        <w:sectPr w:rsidR="00D41BC6" w:rsidSect="00647608">
          <w:footerReference w:type="default" r:id="rId13"/>
          <w:pgSz w:w="12240" w:h="15840"/>
          <w:pgMar w:top="432" w:right="1440" w:bottom="1440" w:left="1440" w:header="720" w:footer="720" w:gutter="0"/>
          <w:pgNumType w:start="1"/>
          <w:cols w:space="720"/>
        </w:sectPr>
      </w:pPr>
    </w:p>
    <w:p w:rsidR="00AD4DC8" w:rsidRPr="00AD4DC8" w:rsidRDefault="00AD4DC8" w:rsidP="00AD4DC8">
      <w:pPr>
        <w:jc w:val="center"/>
        <w:rPr>
          <w:b/>
          <w:sz w:val="40"/>
          <w:szCs w:val="40"/>
        </w:rPr>
      </w:pPr>
      <w:r w:rsidRPr="00AD4DC8">
        <w:rPr>
          <w:b/>
          <w:sz w:val="40"/>
          <w:szCs w:val="40"/>
        </w:rPr>
        <w:t xml:space="preserve">TENTATIVE AGENDA </w:t>
      </w:r>
    </w:p>
    <w:p w:rsidR="00AD4DC8" w:rsidRPr="00AD4DC8" w:rsidRDefault="00AD4DC8" w:rsidP="00AD4DC8">
      <w:pPr>
        <w:jc w:val="center"/>
        <w:rPr>
          <w:b/>
          <w:sz w:val="40"/>
          <w:szCs w:val="40"/>
        </w:rPr>
      </w:pPr>
      <w:r w:rsidRPr="00AD4DC8">
        <w:rPr>
          <w:b/>
          <w:sz w:val="40"/>
          <w:szCs w:val="40"/>
        </w:rPr>
        <w:t>Supplier Workshop</w:t>
      </w:r>
    </w:p>
    <w:p w:rsidR="00AD4DC8" w:rsidRDefault="00AD4DC8" w:rsidP="00AD4DC8">
      <w:pPr>
        <w:jc w:val="center"/>
        <w:rPr>
          <w:b/>
        </w:rPr>
      </w:pPr>
    </w:p>
    <w:p w:rsidR="00AD4DC8" w:rsidRDefault="00AD4DC8" w:rsidP="00AD4DC8">
      <w:pPr>
        <w:jc w:val="center"/>
        <w:rPr>
          <w:b/>
        </w:rPr>
      </w:pPr>
    </w:p>
    <w:p w:rsidR="00AD4DC8" w:rsidRPr="00A153C4" w:rsidRDefault="00AD4DC8" w:rsidP="00AD4DC8">
      <w:pPr>
        <w:jc w:val="center"/>
        <w:rPr>
          <w:b/>
          <w:sz w:val="28"/>
          <w:szCs w:val="28"/>
        </w:rPr>
      </w:pPr>
      <w:r w:rsidRPr="00A153C4">
        <w:rPr>
          <w:b/>
          <w:sz w:val="28"/>
          <w:szCs w:val="28"/>
        </w:rPr>
        <w:t>WEDNESDAY JANUARY 31, 2018</w:t>
      </w:r>
    </w:p>
    <w:p w:rsidR="00AD4DC8" w:rsidRPr="00A153C4" w:rsidRDefault="00AD4DC8" w:rsidP="00AD4DC8">
      <w:pPr>
        <w:jc w:val="center"/>
        <w:rPr>
          <w:b/>
          <w:sz w:val="28"/>
          <w:szCs w:val="28"/>
        </w:rPr>
      </w:pPr>
      <w:r w:rsidRPr="00A153C4">
        <w:rPr>
          <w:b/>
          <w:sz w:val="28"/>
          <w:szCs w:val="28"/>
        </w:rPr>
        <w:t>Keystone Building – Hearing Room One</w:t>
      </w:r>
    </w:p>
    <w:p w:rsidR="00AD4DC8" w:rsidRPr="005A08E2" w:rsidRDefault="00AD4DC8" w:rsidP="00AD4DC8">
      <w:pPr>
        <w:jc w:val="center"/>
        <w:rPr>
          <w:b/>
        </w:rPr>
      </w:pPr>
    </w:p>
    <w:p w:rsidR="00AD4DC8" w:rsidRPr="005A08E2" w:rsidRDefault="00AD4DC8" w:rsidP="00AD4DC8">
      <w:pPr>
        <w:jc w:val="center"/>
        <w:rPr>
          <w:b/>
        </w:rPr>
      </w:pPr>
    </w:p>
    <w:p w:rsidR="00AD4DC8" w:rsidRPr="00A153C4" w:rsidRDefault="00AD4DC8" w:rsidP="00AD4DC8">
      <w:pPr>
        <w:rPr>
          <w:b/>
          <w:sz w:val="24"/>
          <w:szCs w:val="24"/>
        </w:rPr>
      </w:pPr>
      <w:r w:rsidRPr="00A153C4">
        <w:rPr>
          <w:b/>
          <w:sz w:val="24"/>
          <w:szCs w:val="24"/>
        </w:rPr>
        <w:t xml:space="preserve">8:30 REGISTRATION </w:t>
      </w:r>
    </w:p>
    <w:p w:rsidR="00AD4DC8" w:rsidRPr="00A153C4" w:rsidRDefault="00AD4DC8" w:rsidP="00AD4DC8">
      <w:pPr>
        <w:rPr>
          <w:b/>
          <w:sz w:val="24"/>
          <w:szCs w:val="24"/>
        </w:rPr>
      </w:pPr>
    </w:p>
    <w:p w:rsidR="00AD4DC8" w:rsidRPr="00A153C4" w:rsidRDefault="00AD4DC8" w:rsidP="00AD4DC8">
      <w:pPr>
        <w:rPr>
          <w:sz w:val="24"/>
          <w:szCs w:val="24"/>
        </w:rPr>
      </w:pPr>
      <w:r w:rsidRPr="00A153C4">
        <w:rPr>
          <w:b/>
          <w:sz w:val="24"/>
          <w:szCs w:val="24"/>
        </w:rPr>
        <w:t xml:space="preserve">9:00 </w:t>
      </w:r>
      <w:proofErr w:type="gramStart"/>
      <w:r w:rsidRPr="00A153C4">
        <w:rPr>
          <w:b/>
          <w:sz w:val="24"/>
          <w:szCs w:val="24"/>
        </w:rPr>
        <w:t>WELCOME</w:t>
      </w:r>
      <w:r w:rsidRPr="00A153C4">
        <w:rPr>
          <w:sz w:val="24"/>
          <w:szCs w:val="24"/>
        </w:rPr>
        <w:t xml:space="preserve">  -</w:t>
      </w:r>
      <w:proofErr w:type="gramEnd"/>
      <w:r w:rsidRPr="00A153C4">
        <w:rPr>
          <w:sz w:val="24"/>
          <w:szCs w:val="24"/>
        </w:rPr>
        <w:t xml:space="preserve">  PUC Chairman / OAG / OCA / OCMO</w:t>
      </w:r>
    </w:p>
    <w:p w:rsidR="00AD4DC8" w:rsidRPr="00A153C4" w:rsidRDefault="00AD4DC8" w:rsidP="00AD4DC8">
      <w:pPr>
        <w:rPr>
          <w:b/>
          <w:sz w:val="24"/>
          <w:szCs w:val="24"/>
        </w:rPr>
      </w:pPr>
    </w:p>
    <w:p w:rsidR="00AD4DC8" w:rsidRPr="00A153C4" w:rsidRDefault="00AD4DC8" w:rsidP="00AD4DC8">
      <w:pPr>
        <w:rPr>
          <w:sz w:val="24"/>
          <w:szCs w:val="24"/>
        </w:rPr>
      </w:pPr>
      <w:proofErr w:type="gramStart"/>
      <w:r w:rsidRPr="00A153C4">
        <w:rPr>
          <w:b/>
          <w:sz w:val="24"/>
          <w:szCs w:val="24"/>
        </w:rPr>
        <w:t>9:15  PUC</w:t>
      </w:r>
      <w:proofErr w:type="gramEnd"/>
      <w:r w:rsidRPr="00A153C4">
        <w:rPr>
          <w:b/>
          <w:sz w:val="24"/>
          <w:szCs w:val="24"/>
        </w:rPr>
        <w:t xml:space="preserve"> ORIENTATION</w:t>
      </w:r>
      <w:r w:rsidRPr="00A153C4">
        <w:rPr>
          <w:sz w:val="24"/>
          <w:szCs w:val="24"/>
        </w:rPr>
        <w:t xml:space="preserve">:  </w:t>
      </w:r>
      <w:r w:rsidRPr="00A153C4">
        <w:rPr>
          <w:sz w:val="24"/>
          <w:szCs w:val="24"/>
        </w:rPr>
        <w:br/>
      </w:r>
    </w:p>
    <w:p w:rsidR="00AD4DC8" w:rsidRPr="00A153C4" w:rsidRDefault="00AD4DC8" w:rsidP="00AD4DC8">
      <w:pPr>
        <w:pStyle w:val="ListParagraph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A153C4">
        <w:rPr>
          <w:sz w:val="24"/>
          <w:szCs w:val="24"/>
        </w:rPr>
        <w:t>Secretary’s Bureau:  formal filings and contact information.</w:t>
      </w:r>
    </w:p>
    <w:p w:rsidR="00AD4DC8" w:rsidRPr="00A153C4" w:rsidRDefault="00AD4DC8" w:rsidP="00AD4DC8">
      <w:pPr>
        <w:pStyle w:val="ListParagraph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A153C4">
        <w:rPr>
          <w:sz w:val="24"/>
          <w:szCs w:val="24"/>
        </w:rPr>
        <w:t>Technical Utility Services:  bonding, reporting requirements.</w:t>
      </w:r>
    </w:p>
    <w:p w:rsidR="00AD4DC8" w:rsidRPr="00A153C4" w:rsidRDefault="00AD4DC8" w:rsidP="00AD4DC8">
      <w:pPr>
        <w:pStyle w:val="ListParagraph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A153C4">
        <w:rPr>
          <w:sz w:val="24"/>
          <w:szCs w:val="24"/>
        </w:rPr>
        <w:t>Office of Administrative Law Judge:  formal complaint procedures.</w:t>
      </w:r>
    </w:p>
    <w:p w:rsidR="00AD4DC8" w:rsidRPr="00A153C4" w:rsidRDefault="00AD4DC8" w:rsidP="00AD4DC8">
      <w:pPr>
        <w:pStyle w:val="ListParagraph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A153C4">
        <w:rPr>
          <w:sz w:val="24"/>
          <w:szCs w:val="24"/>
        </w:rPr>
        <w:t xml:space="preserve">Office of Communications: PaPowerSwitch.com and </w:t>
      </w:r>
      <w:proofErr w:type="spellStart"/>
      <w:r w:rsidRPr="00A153C4">
        <w:rPr>
          <w:sz w:val="24"/>
          <w:szCs w:val="24"/>
        </w:rPr>
        <w:t>PaGasSwitch</w:t>
      </w:r>
      <w:proofErr w:type="spellEnd"/>
      <w:r w:rsidRPr="00A153C4">
        <w:rPr>
          <w:sz w:val="24"/>
          <w:szCs w:val="24"/>
        </w:rPr>
        <w:t xml:space="preserve">. </w:t>
      </w:r>
    </w:p>
    <w:p w:rsidR="00AD4DC8" w:rsidRPr="00A153C4" w:rsidRDefault="00AD4DC8" w:rsidP="00AD4DC8">
      <w:pPr>
        <w:pStyle w:val="ListParagraph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A153C4">
        <w:rPr>
          <w:sz w:val="24"/>
          <w:szCs w:val="24"/>
        </w:rPr>
        <w:t xml:space="preserve">Bureau of Investigation and Enforcement. </w:t>
      </w:r>
    </w:p>
    <w:p w:rsidR="00AD4DC8" w:rsidRPr="00A153C4" w:rsidRDefault="00AD4DC8" w:rsidP="00AD4DC8">
      <w:pPr>
        <w:rPr>
          <w:b/>
          <w:sz w:val="24"/>
          <w:szCs w:val="24"/>
        </w:rPr>
      </w:pPr>
      <w:r w:rsidRPr="00A153C4">
        <w:rPr>
          <w:b/>
          <w:sz w:val="24"/>
          <w:szCs w:val="24"/>
        </w:rPr>
        <w:t>10:15 BREAK</w:t>
      </w:r>
    </w:p>
    <w:p w:rsidR="00AD4DC8" w:rsidRPr="00A153C4" w:rsidRDefault="00AD4DC8" w:rsidP="00AD4DC8">
      <w:pPr>
        <w:rPr>
          <w:b/>
          <w:sz w:val="24"/>
          <w:szCs w:val="24"/>
        </w:rPr>
      </w:pPr>
    </w:p>
    <w:p w:rsidR="00AD4DC8" w:rsidRPr="00A153C4" w:rsidRDefault="00AD4DC8" w:rsidP="00AD4DC8">
      <w:pPr>
        <w:rPr>
          <w:sz w:val="24"/>
          <w:szCs w:val="24"/>
        </w:rPr>
      </w:pPr>
      <w:r w:rsidRPr="00A153C4">
        <w:rPr>
          <w:b/>
          <w:sz w:val="24"/>
          <w:szCs w:val="24"/>
        </w:rPr>
        <w:t xml:space="preserve">10:30 OFFICE OF CONSUMER </w:t>
      </w:r>
      <w:proofErr w:type="gramStart"/>
      <w:r w:rsidRPr="00A153C4">
        <w:rPr>
          <w:b/>
          <w:sz w:val="24"/>
          <w:szCs w:val="24"/>
        </w:rPr>
        <w:t>ADVOCATE</w:t>
      </w:r>
      <w:r w:rsidRPr="00A153C4">
        <w:rPr>
          <w:sz w:val="24"/>
          <w:szCs w:val="24"/>
        </w:rPr>
        <w:t xml:space="preserve">  and</w:t>
      </w:r>
      <w:proofErr w:type="gramEnd"/>
      <w:r w:rsidRPr="00A153C4">
        <w:rPr>
          <w:sz w:val="24"/>
          <w:szCs w:val="24"/>
        </w:rPr>
        <w:t xml:space="preserve"> </w:t>
      </w:r>
      <w:r w:rsidR="00A153C4" w:rsidRPr="00A153C4">
        <w:rPr>
          <w:sz w:val="24"/>
          <w:szCs w:val="24"/>
        </w:rPr>
        <w:t xml:space="preserve">the </w:t>
      </w:r>
      <w:r w:rsidRPr="00A153C4">
        <w:rPr>
          <w:b/>
          <w:sz w:val="24"/>
          <w:szCs w:val="24"/>
        </w:rPr>
        <w:t xml:space="preserve">OFFICE OF ATTORNEY GENERAL: </w:t>
      </w:r>
      <w:r w:rsidRPr="00A153C4">
        <w:rPr>
          <w:sz w:val="24"/>
          <w:szCs w:val="24"/>
        </w:rPr>
        <w:t xml:space="preserve"> Role of their offices and consumer protection / Telemarketing / Do Not Call.     </w:t>
      </w:r>
    </w:p>
    <w:p w:rsidR="00AD4DC8" w:rsidRPr="00A153C4" w:rsidRDefault="00AD4DC8" w:rsidP="00AD4DC8">
      <w:pPr>
        <w:rPr>
          <w:b/>
          <w:sz w:val="24"/>
          <w:szCs w:val="24"/>
        </w:rPr>
      </w:pPr>
    </w:p>
    <w:p w:rsidR="00AD4DC8" w:rsidRPr="00A153C4" w:rsidRDefault="00AD4DC8" w:rsidP="00AD4DC8">
      <w:pPr>
        <w:rPr>
          <w:sz w:val="24"/>
          <w:szCs w:val="24"/>
        </w:rPr>
      </w:pPr>
      <w:r w:rsidRPr="00A153C4">
        <w:rPr>
          <w:b/>
          <w:sz w:val="24"/>
          <w:szCs w:val="24"/>
        </w:rPr>
        <w:t xml:space="preserve">12:00 – 1:30 LUNCH BREAK.  </w:t>
      </w:r>
      <w:r w:rsidRPr="00A153C4">
        <w:rPr>
          <w:sz w:val="24"/>
          <w:szCs w:val="24"/>
        </w:rPr>
        <w:t>(lunch on your own)</w:t>
      </w:r>
    </w:p>
    <w:p w:rsidR="00AD4DC8" w:rsidRPr="00A153C4" w:rsidRDefault="00AD4DC8" w:rsidP="00AD4DC8">
      <w:pPr>
        <w:rPr>
          <w:b/>
          <w:sz w:val="24"/>
          <w:szCs w:val="24"/>
        </w:rPr>
      </w:pPr>
    </w:p>
    <w:p w:rsidR="00AD4DC8" w:rsidRPr="00A153C4" w:rsidRDefault="00AD4DC8" w:rsidP="00AD4DC8">
      <w:pPr>
        <w:rPr>
          <w:b/>
          <w:sz w:val="24"/>
          <w:szCs w:val="24"/>
        </w:rPr>
      </w:pPr>
    </w:p>
    <w:p w:rsidR="00AD4DC8" w:rsidRPr="00A153C4" w:rsidRDefault="00AD4DC8" w:rsidP="00AD4DC8">
      <w:pPr>
        <w:rPr>
          <w:sz w:val="24"/>
          <w:szCs w:val="24"/>
        </w:rPr>
      </w:pPr>
      <w:r w:rsidRPr="00A153C4">
        <w:rPr>
          <w:b/>
          <w:sz w:val="24"/>
          <w:szCs w:val="24"/>
        </w:rPr>
        <w:t>1:30 OCMO/Bureau of Consumer Services:</w:t>
      </w:r>
      <w:r w:rsidRPr="00A153C4">
        <w:rPr>
          <w:sz w:val="24"/>
          <w:szCs w:val="24"/>
        </w:rPr>
        <w:t xml:space="preserve">  Marketing Regulations and informal complaint procedures.</w:t>
      </w:r>
    </w:p>
    <w:p w:rsidR="00AD4DC8" w:rsidRPr="00A153C4" w:rsidRDefault="00AD4DC8" w:rsidP="00AD4DC8">
      <w:pPr>
        <w:rPr>
          <w:sz w:val="24"/>
          <w:szCs w:val="24"/>
        </w:rPr>
      </w:pPr>
    </w:p>
    <w:p w:rsidR="00AD4DC8" w:rsidRPr="00A153C4" w:rsidRDefault="00AD4DC8" w:rsidP="00AD4DC8">
      <w:pPr>
        <w:rPr>
          <w:b/>
          <w:sz w:val="24"/>
          <w:szCs w:val="24"/>
        </w:rPr>
      </w:pPr>
      <w:proofErr w:type="gramStart"/>
      <w:r w:rsidRPr="00A153C4">
        <w:rPr>
          <w:b/>
          <w:sz w:val="24"/>
          <w:szCs w:val="24"/>
        </w:rPr>
        <w:t>2:45  Break</w:t>
      </w:r>
      <w:proofErr w:type="gramEnd"/>
    </w:p>
    <w:p w:rsidR="00AD4DC8" w:rsidRPr="00A153C4" w:rsidRDefault="00AD4DC8" w:rsidP="00AD4DC8">
      <w:pPr>
        <w:rPr>
          <w:b/>
          <w:sz w:val="24"/>
          <w:szCs w:val="24"/>
        </w:rPr>
      </w:pPr>
    </w:p>
    <w:p w:rsidR="00AD4DC8" w:rsidRPr="00A153C4" w:rsidRDefault="00AD4DC8" w:rsidP="00AD4DC8">
      <w:pPr>
        <w:rPr>
          <w:sz w:val="24"/>
          <w:szCs w:val="24"/>
        </w:rPr>
      </w:pPr>
      <w:r w:rsidRPr="00A153C4">
        <w:rPr>
          <w:b/>
          <w:sz w:val="24"/>
          <w:szCs w:val="24"/>
        </w:rPr>
        <w:t>3:00 OCMO</w:t>
      </w:r>
      <w:r w:rsidRPr="00A153C4">
        <w:rPr>
          <w:sz w:val="24"/>
          <w:szCs w:val="24"/>
        </w:rPr>
        <w:t xml:space="preserve">: Status Update/Discussion on various OCMO/CHARGE Initiatives:  </w:t>
      </w:r>
      <w:r w:rsidRPr="00A153C4">
        <w:rPr>
          <w:sz w:val="24"/>
          <w:szCs w:val="24"/>
        </w:rPr>
        <w:br/>
      </w:r>
    </w:p>
    <w:p w:rsidR="00AD4DC8" w:rsidRPr="00A153C4" w:rsidRDefault="00AD4DC8" w:rsidP="00AD4DC8">
      <w:pPr>
        <w:pStyle w:val="ListParagraph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A153C4">
        <w:rPr>
          <w:sz w:val="24"/>
          <w:szCs w:val="24"/>
        </w:rPr>
        <w:t xml:space="preserve">EGS disclosure – </w:t>
      </w:r>
      <w:r w:rsidR="00C11BF9">
        <w:rPr>
          <w:sz w:val="24"/>
          <w:szCs w:val="24"/>
        </w:rPr>
        <w:t xml:space="preserve">52 Pa. Code § </w:t>
      </w:r>
      <w:r w:rsidRPr="00A153C4">
        <w:rPr>
          <w:sz w:val="24"/>
          <w:szCs w:val="24"/>
        </w:rPr>
        <w:t xml:space="preserve">54.5 regulations.  </w:t>
      </w:r>
      <w:hyperlink r:id="rId14" w:history="1">
        <w:r w:rsidRPr="00C11BF9">
          <w:rPr>
            <w:sz w:val="24"/>
            <w:szCs w:val="24"/>
          </w:rPr>
          <w:t>L-2017-2628991</w:t>
        </w:r>
      </w:hyperlink>
      <w:r w:rsidR="00C11BF9">
        <w:rPr>
          <w:sz w:val="24"/>
          <w:szCs w:val="24"/>
        </w:rPr>
        <w:t>.  See weblinks:</w:t>
      </w:r>
      <w:r w:rsidRPr="00A153C4">
        <w:rPr>
          <w:sz w:val="24"/>
          <w:szCs w:val="24"/>
        </w:rPr>
        <w:t> </w:t>
      </w:r>
      <w:r w:rsidRPr="00A153C4">
        <w:rPr>
          <w:sz w:val="24"/>
          <w:szCs w:val="24"/>
        </w:rPr>
        <w:br/>
        <w:t xml:space="preserve"> </w:t>
      </w:r>
      <w:hyperlink r:id="rId15" w:history="1">
        <w:r w:rsidRPr="00A153C4">
          <w:rPr>
            <w:rFonts w:ascii="Helvetica" w:hAnsi="Helvetica" w:cs="Helvetica"/>
            <w:b/>
            <w:bCs/>
            <w:color w:val="333333"/>
            <w:sz w:val="24"/>
            <w:szCs w:val="24"/>
            <w:u w:val="single"/>
          </w:rPr>
          <w:t>PUC Moves to Enhance Consumer Information about Energy Shopping; Seeks Comments on Changes to Retail Electricity Service Regulations</w:t>
        </w:r>
      </w:hyperlink>
      <w:r w:rsidRPr="00A153C4">
        <w:rPr>
          <w:rFonts w:ascii="Helvetica" w:hAnsi="Helvetica" w:cs="Helvetica"/>
          <w:color w:val="333333"/>
          <w:sz w:val="24"/>
          <w:szCs w:val="24"/>
        </w:rPr>
        <w:t xml:space="preserve"> </w:t>
      </w:r>
      <w:r w:rsidRPr="00A153C4">
        <w:rPr>
          <w:rStyle w:val="Emphasis"/>
          <w:rFonts w:ascii="Helvetica" w:hAnsi="Helvetica" w:cs="Helvetica"/>
          <w:color w:val="333333"/>
          <w:sz w:val="24"/>
          <w:szCs w:val="24"/>
        </w:rPr>
        <w:t>(12/7/2017)</w:t>
      </w:r>
      <w:r w:rsidRPr="00A153C4">
        <w:rPr>
          <w:sz w:val="24"/>
          <w:szCs w:val="24"/>
        </w:rPr>
        <w:br/>
      </w:r>
      <w:hyperlink r:id="rId16" w:history="1">
        <w:r w:rsidRPr="00A153C4">
          <w:rPr>
            <w:rStyle w:val="Hyperlink"/>
            <w:sz w:val="24"/>
            <w:szCs w:val="24"/>
          </w:rPr>
          <w:t>http://www.puc.pa.gov/about_puc/consolidated_case_view.aspx?Docket=L-2017-2628991</w:t>
        </w:r>
      </w:hyperlink>
    </w:p>
    <w:p w:rsidR="00AD4DC8" w:rsidRPr="00A153C4" w:rsidRDefault="00AD4DC8" w:rsidP="00AD4DC8">
      <w:pPr>
        <w:ind w:left="360"/>
        <w:rPr>
          <w:sz w:val="24"/>
          <w:szCs w:val="24"/>
        </w:rPr>
      </w:pPr>
    </w:p>
    <w:p w:rsidR="00AD4DC8" w:rsidRPr="004C6292" w:rsidRDefault="00AD4DC8" w:rsidP="00A153C4">
      <w:pPr>
        <w:rPr>
          <w:sz w:val="26"/>
          <w:szCs w:val="26"/>
        </w:rPr>
      </w:pPr>
      <w:r w:rsidRPr="00A153C4">
        <w:rPr>
          <w:b/>
          <w:sz w:val="24"/>
          <w:szCs w:val="24"/>
        </w:rPr>
        <w:t>4:00 Adjourn </w:t>
      </w:r>
    </w:p>
    <w:sectPr w:rsidR="00AD4DC8" w:rsidRPr="004C6292" w:rsidSect="00B3791C">
      <w:pgSz w:w="12240" w:h="15840"/>
      <w:pgMar w:top="86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1C7" w:rsidRDefault="005101C7" w:rsidP="00A3311B">
      <w:r>
        <w:separator/>
      </w:r>
    </w:p>
  </w:endnote>
  <w:endnote w:type="continuationSeparator" w:id="0">
    <w:p w:rsidR="005101C7" w:rsidRDefault="005101C7" w:rsidP="00A3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963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5C9" w:rsidRDefault="002F35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5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5C9" w:rsidRDefault="002F3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1C7" w:rsidRDefault="005101C7" w:rsidP="00A3311B">
      <w:r>
        <w:separator/>
      </w:r>
    </w:p>
  </w:footnote>
  <w:footnote w:type="continuationSeparator" w:id="0">
    <w:p w:rsidR="005101C7" w:rsidRDefault="005101C7" w:rsidP="00A3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42E7"/>
    <w:multiLevelType w:val="hybridMultilevel"/>
    <w:tmpl w:val="C354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F18CD"/>
    <w:multiLevelType w:val="hybridMultilevel"/>
    <w:tmpl w:val="F268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D7DCE"/>
    <w:multiLevelType w:val="hybridMultilevel"/>
    <w:tmpl w:val="57EEB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4243F"/>
    <w:multiLevelType w:val="hybridMultilevel"/>
    <w:tmpl w:val="8F66C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E004C1"/>
    <w:multiLevelType w:val="hybridMultilevel"/>
    <w:tmpl w:val="12629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44E"/>
    <w:multiLevelType w:val="hybridMultilevel"/>
    <w:tmpl w:val="32DC7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04C3E"/>
    <w:multiLevelType w:val="hybridMultilevel"/>
    <w:tmpl w:val="F6885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440058"/>
    <w:multiLevelType w:val="hybridMultilevel"/>
    <w:tmpl w:val="8B048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77176C"/>
    <w:multiLevelType w:val="hybridMultilevel"/>
    <w:tmpl w:val="F96C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320A3"/>
    <w:multiLevelType w:val="hybridMultilevel"/>
    <w:tmpl w:val="AC082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41"/>
    <w:rsid w:val="000014E3"/>
    <w:rsid w:val="0000202A"/>
    <w:rsid w:val="00002866"/>
    <w:rsid w:val="000029C1"/>
    <w:rsid w:val="0000486D"/>
    <w:rsid w:val="00005927"/>
    <w:rsid w:val="000066BF"/>
    <w:rsid w:val="0001064A"/>
    <w:rsid w:val="0001089E"/>
    <w:rsid w:val="00011A94"/>
    <w:rsid w:val="00016919"/>
    <w:rsid w:val="0001730F"/>
    <w:rsid w:val="0002088B"/>
    <w:rsid w:val="000259E7"/>
    <w:rsid w:val="00025E52"/>
    <w:rsid w:val="000260D4"/>
    <w:rsid w:val="00031359"/>
    <w:rsid w:val="00031BA4"/>
    <w:rsid w:val="00031C99"/>
    <w:rsid w:val="00035993"/>
    <w:rsid w:val="00036279"/>
    <w:rsid w:val="00036DC3"/>
    <w:rsid w:val="00040E8A"/>
    <w:rsid w:val="0004137A"/>
    <w:rsid w:val="00042780"/>
    <w:rsid w:val="00043068"/>
    <w:rsid w:val="00043F67"/>
    <w:rsid w:val="00045A52"/>
    <w:rsid w:val="00046329"/>
    <w:rsid w:val="000509EB"/>
    <w:rsid w:val="00050F11"/>
    <w:rsid w:val="00057817"/>
    <w:rsid w:val="00057AC3"/>
    <w:rsid w:val="00060418"/>
    <w:rsid w:val="00060C66"/>
    <w:rsid w:val="0006349F"/>
    <w:rsid w:val="0006475B"/>
    <w:rsid w:val="00073E61"/>
    <w:rsid w:val="000776FA"/>
    <w:rsid w:val="0008188E"/>
    <w:rsid w:val="00081EBC"/>
    <w:rsid w:val="000830C0"/>
    <w:rsid w:val="00090EA9"/>
    <w:rsid w:val="000946B4"/>
    <w:rsid w:val="000A244F"/>
    <w:rsid w:val="000A324B"/>
    <w:rsid w:val="000A5D1E"/>
    <w:rsid w:val="000B0545"/>
    <w:rsid w:val="000B14A6"/>
    <w:rsid w:val="000B2255"/>
    <w:rsid w:val="000B2BBF"/>
    <w:rsid w:val="000B2E10"/>
    <w:rsid w:val="000B34C3"/>
    <w:rsid w:val="000B6D85"/>
    <w:rsid w:val="000B73EE"/>
    <w:rsid w:val="000C02B1"/>
    <w:rsid w:val="000C08A7"/>
    <w:rsid w:val="000C1F7C"/>
    <w:rsid w:val="000C3659"/>
    <w:rsid w:val="000C3F5F"/>
    <w:rsid w:val="000D21A4"/>
    <w:rsid w:val="000D2442"/>
    <w:rsid w:val="000D2854"/>
    <w:rsid w:val="000D4F68"/>
    <w:rsid w:val="000D4F82"/>
    <w:rsid w:val="000D6C95"/>
    <w:rsid w:val="000D7275"/>
    <w:rsid w:val="000E0EB7"/>
    <w:rsid w:val="000E1FEA"/>
    <w:rsid w:val="000E2A3C"/>
    <w:rsid w:val="000E2FA7"/>
    <w:rsid w:val="000E3B1D"/>
    <w:rsid w:val="000E450C"/>
    <w:rsid w:val="000E764F"/>
    <w:rsid w:val="000E77E6"/>
    <w:rsid w:val="000F182D"/>
    <w:rsid w:val="000F1C39"/>
    <w:rsid w:val="000F34AD"/>
    <w:rsid w:val="000F55C2"/>
    <w:rsid w:val="000F6B71"/>
    <w:rsid w:val="000F71B5"/>
    <w:rsid w:val="001037D2"/>
    <w:rsid w:val="00104E59"/>
    <w:rsid w:val="00106F6D"/>
    <w:rsid w:val="001070B9"/>
    <w:rsid w:val="00110241"/>
    <w:rsid w:val="00110268"/>
    <w:rsid w:val="0011515B"/>
    <w:rsid w:val="00116329"/>
    <w:rsid w:val="001164DD"/>
    <w:rsid w:val="00117DB5"/>
    <w:rsid w:val="001214E6"/>
    <w:rsid w:val="00123942"/>
    <w:rsid w:val="00124AD5"/>
    <w:rsid w:val="001259C6"/>
    <w:rsid w:val="0013029C"/>
    <w:rsid w:val="00130A4F"/>
    <w:rsid w:val="001332AC"/>
    <w:rsid w:val="001360C9"/>
    <w:rsid w:val="00136454"/>
    <w:rsid w:val="001373D7"/>
    <w:rsid w:val="00137EA0"/>
    <w:rsid w:val="001443FC"/>
    <w:rsid w:val="00145CE8"/>
    <w:rsid w:val="00145EC3"/>
    <w:rsid w:val="00150B15"/>
    <w:rsid w:val="001543B0"/>
    <w:rsid w:val="00155916"/>
    <w:rsid w:val="00155935"/>
    <w:rsid w:val="00155F42"/>
    <w:rsid w:val="0016080B"/>
    <w:rsid w:val="00161AEC"/>
    <w:rsid w:val="001649B8"/>
    <w:rsid w:val="00165BD5"/>
    <w:rsid w:val="0016745B"/>
    <w:rsid w:val="00171DC0"/>
    <w:rsid w:val="0017276C"/>
    <w:rsid w:val="00173BBC"/>
    <w:rsid w:val="00176A6D"/>
    <w:rsid w:val="00176DFA"/>
    <w:rsid w:val="00177251"/>
    <w:rsid w:val="00181033"/>
    <w:rsid w:val="00181D19"/>
    <w:rsid w:val="00183509"/>
    <w:rsid w:val="00192090"/>
    <w:rsid w:val="001922F5"/>
    <w:rsid w:val="0019466D"/>
    <w:rsid w:val="00195105"/>
    <w:rsid w:val="001A0495"/>
    <w:rsid w:val="001A1A16"/>
    <w:rsid w:val="001A3276"/>
    <w:rsid w:val="001A57AE"/>
    <w:rsid w:val="001A5DE6"/>
    <w:rsid w:val="001A64F5"/>
    <w:rsid w:val="001A7280"/>
    <w:rsid w:val="001B2083"/>
    <w:rsid w:val="001B2CCB"/>
    <w:rsid w:val="001B3C38"/>
    <w:rsid w:val="001B690C"/>
    <w:rsid w:val="001B72FE"/>
    <w:rsid w:val="001C2B2B"/>
    <w:rsid w:val="001C37AF"/>
    <w:rsid w:val="001C411F"/>
    <w:rsid w:val="001C459D"/>
    <w:rsid w:val="001C66F8"/>
    <w:rsid w:val="001C723B"/>
    <w:rsid w:val="001D7EBF"/>
    <w:rsid w:val="001E1D3B"/>
    <w:rsid w:val="001E1E41"/>
    <w:rsid w:val="001E35BF"/>
    <w:rsid w:val="001E3B7D"/>
    <w:rsid w:val="001E3F6E"/>
    <w:rsid w:val="001E49A9"/>
    <w:rsid w:val="001F18F8"/>
    <w:rsid w:val="001F1FFA"/>
    <w:rsid w:val="001F5F17"/>
    <w:rsid w:val="001F6DCF"/>
    <w:rsid w:val="001F7F57"/>
    <w:rsid w:val="00201A6A"/>
    <w:rsid w:val="002024BB"/>
    <w:rsid w:val="00203F1F"/>
    <w:rsid w:val="002061B1"/>
    <w:rsid w:val="002107B7"/>
    <w:rsid w:val="00210E1C"/>
    <w:rsid w:val="00211CD3"/>
    <w:rsid w:val="00211FA5"/>
    <w:rsid w:val="00217063"/>
    <w:rsid w:val="00220DA1"/>
    <w:rsid w:val="00220E79"/>
    <w:rsid w:val="00221225"/>
    <w:rsid w:val="00221D84"/>
    <w:rsid w:val="002240D5"/>
    <w:rsid w:val="002267CF"/>
    <w:rsid w:val="00232DF4"/>
    <w:rsid w:val="00247A16"/>
    <w:rsid w:val="00250B92"/>
    <w:rsid w:val="002567C2"/>
    <w:rsid w:val="00256C4E"/>
    <w:rsid w:val="002610B1"/>
    <w:rsid w:val="002621D1"/>
    <w:rsid w:val="00264E74"/>
    <w:rsid w:val="002652AC"/>
    <w:rsid w:val="0026689D"/>
    <w:rsid w:val="0026784C"/>
    <w:rsid w:val="00270201"/>
    <w:rsid w:val="002715CF"/>
    <w:rsid w:val="00276EA6"/>
    <w:rsid w:val="00277394"/>
    <w:rsid w:val="00277D68"/>
    <w:rsid w:val="0028211D"/>
    <w:rsid w:val="0028276F"/>
    <w:rsid w:val="0028319E"/>
    <w:rsid w:val="002853B4"/>
    <w:rsid w:val="002863A6"/>
    <w:rsid w:val="00286AB9"/>
    <w:rsid w:val="002901D4"/>
    <w:rsid w:val="002911C3"/>
    <w:rsid w:val="0029470C"/>
    <w:rsid w:val="00294723"/>
    <w:rsid w:val="002A078E"/>
    <w:rsid w:val="002A1D57"/>
    <w:rsid w:val="002B3071"/>
    <w:rsid w:val="002B520E"/>
    <w:rsid w:val="002B6817"/>
    <w:rsid w:val="002C032F"/>
    <w:rsid w:val="002C063B"/>
    <w:rsid w:val="002C4575"/>
    <w:rsid w:val="002C5527"/>
    <w:rsid w:val="002D435B"/>
    <w:rsid w:val="002D4CDB"/>
    <w:rsid w:val="002D63E9"/>
    <w:rsid w:val="002D7F7D"/>
    <w:rsid w:val="002E34AF"/>
    <w:rsid w:val="002E4F99"/>
    <w:rsid w:val="002E5B82"/>
    <w:rsid w:val="002E7002"/>
    <w:rsid w:val="002E7025"/>
    <w:rsid w:val="002F144F"/>
    <w:rsid w:val="002F2BA9"/>
    <w:rsid w:val="002F35C9"/>
    <w:rsid w:val="002F7CFD"/>
    <w:rsid w:val="00301E19"/>
    <w:rsid w:val="00302076"/>
    <w:rsid w:val="0030363F"/>
    <w:rsid w:val="0030462A"/>
    <w:rsid w:val="0030722C"/>
    <w:rsid w:val="003076C4"/>
    <w:rsid w:val="003102A0"/>
    <w:rsid w:val="003167DD"/>
    <w:rsid w:val="00316A21"/>
    <w:rsid w:val="00317825"/>
    <w:rsid w:val="00322256"/>
    <w:rsid w:val="00324DEC"/>
    <w:rsid w:val="00326C38"/>
    <w:rsid w:val="003321BE"/>
    <w:rsid w:val="00333A3C"/>
    <w:rsid w:val="00333A78"/>
    <w:rsid w:val="00333AD4"/>
    <w:rsid w:val="00337437"/>
    <w:rsid w:val="00337BBB"/>
    <w:rsid w:val="00337E57"/>
    <w:rsid w:val="00340347"/>
    <w:rsid w:val="00340EBA"/>
    <w:rsid w:val="0034171A"/>
    <w:rsid w:val="003454EA"/>
    <w:rsid w:val="00347B3E"/>
    <w:rsid w:val="00352B94"/>
    <w:rsid w:val="00353E33"/>
    <w:rsid w:val="00354343"/>
    <w:rsid w:val="00357A08"/>
    <w:rsid w:val="003613BE"/>
    <w:rsid w:val="003632BF"/>
    <w:rsid w:val="00366799"/>
    <w:rsid w:val="00370441"/>
    <w:rsid w:val="00371EC3"/>
    <w:rsid w:val="00372C9D"/>
    <w:rsid w:val="0037332A"/>
    <w:rsid w:val="00373BD6"/>
    <w:rsid w:val="00377383"/>
    <w:rsid w:val="00377B22"/>
    <w:rsid w:val="003828BB"/>
    <w:rsid w:val="00384B82"/>
    <w:rsid w:val="00386CC5"/>
    <w:rsid w:val="00390346"/>
    <w:rsid w:val="0039327E"/>
    <w:rsid w:val="003939B5"/>
    <w:rsid w:val="00393F38"/>
    <w:rsid w:val="00394D98"/>
    <w:rsid w:val="0039518D"/>
    <w:rsid w:val="00395B5E"/>
    <w:rsid w:val="0039668B"/>
    <w:rsid w:val="003A4833"/>
    <w:rsid w:val="003A5CB8"/>
    <w:rsid w:val="003A6BE9"/>
    <w:rsid w:val="003B178C"/>
    <w:rsid w:val="003B3EA9"/>
    <w:rsid w:val="003B6E43"/>
    <w:rsid w:val="003C4E1C"/>
    <w:rsid w:val="003C549C"/>
    <w:rsid w:val="003D21F9"/>
    <w:rsid w:val="003E37DF"/>
    <w:rsid w:val="003E5ABF"/>
    <w:rsid w:val="003E5D6A"/>
    <w:rsid w:val="003E7731"/>
    <w:rsid w:val="003F005C"/>
    <w:rsid w:val="003F3A21"/>
    <w:rsid w:val="003F448B"/>
    <w:rsid w:val="003F78E4"/>
    <w:rsid w:val="00404AA2"/>
    <w:rsid w:val="00405207"/>
    <w:rsid w:val="00405BB8"/>
    <w:rsid w:val="004070BD"/>
    <w:rsid w:val="00407F11"/>
    <w:rsid w:val="004114D2"/>
    <w:rsid w:val="00413022"/>
    <w:rsid w:val="004133A8"/>
    <w:rsid w:val="004148D4"/>
    <w:rsid w:val="004151D1"/>
    <w:rsid w:val="0041561C"/>
    <w:rsid w:val="0041713F"/>
    <w:rsid w:val="00417881"/>
    <w:rsid w:val="00417933"/>
    <w:rsid w:val="00425BA4"/>
    <w:rsid w:val="004274D4"/>
    <w:rsid w:val="0042797B"/>
    <w:rsid w:val="00430503"/>
    <w:rsid w:val="004313C5"/>
    <w:rsid w:val="00433825"/>
    <w:rsid w:val="00434980"/>
    <w:rsid w:val="00434BAE"/>
    <w:rsid w:val="00435052"/>
    <w:rsid w:val="004368DB"/>
    <w:rsid w:val="0044192A"/>
    <w:rsid w:val="00441DCE"/>
    <w:rsid w:val="004432B0"/>
    <w:rsid w:val="00443920"/>
    <w:rsid w:val="00444F2B"/>
    <w:rsid w:val="00445C4C"/>
    <w:rsid w:val="004505D3"/>
    <w:rsid w:val="004519D9"/>
    <w:rsid w:val="00451DE4"/>
    <w:rsid w:val="0045510E"/>
    <w:rsid w:val="004631B3"/>
    <w:rsid w:val="00465BFB"/>
    <w:rsid w:val="00465CCD"/>
    <w:rsid w:val="00466BE7"/>
    <w:rsid w:val="00466CD6"/>
    <w:rsid w:val="00466E2F"/>
    <w:rsid w:val="004700C7"/>
    <w:rsid w:val="00472E7D"/>
    <w:rsid w:val="00473BDF"/>
    <w:rsid w:val="00476FAF"/>
    <w:rsid w:val="00481ECF"/>
    <w:rsid w:val="00482668"/>
    <w:rsid w:val="0048436E"/>
    <w:rsid w:val="004848F5"/>
    <w:rsid w:val="00491128"/>
    <w:rsid w:val="00491FC2"/>
    <w:rsid w:val="00493A70"/>
    <w:rsid w:val="00497963"/>
    <w:rsid w:val="004A00DB"/>
    <w:rsid w:val="004A03C5"/>
    <w:rsid w:val="004A13D1"/>
    <w:rsid w:val="004A18D8"/>
    <w:rsid w:val="004A1E4D"/>
    <w:rsid w:val="004A306E"/>
    <w:rsid w:val="004A4BBA"/>
    <w:rsid w:val="004A7858"/>
    <w:rsid w:val="004B0CDB"/>
    <w:rsid w:val="004B2F7C"/>
    <w:rsid w:val="004B4E4F"/>
    <w:rsid w:val="004B5DA4"/>
    <w:rsid w:val="004B6206"/>
    <w:rsid w:val="004C0071"/>
    <w:rsid w:val="004C0C1C"/>
    <w:rsid w:val="004C12A3"/>
    <w:rsid w:val="004C21E7"/>
    <w:rsid w:val="004C42FF"/>
    <w:rsid w:val="004C6292"/>
    <w:rsid w:val="004D0A8F"/>
    <w:rsid w:val="004D210C"/>
    <w:rsid w:val="004D26B0"/>
    <w:rsid w:val="004D28F0"/>
    <w:rsid w:val="004D2B80"/>
    <w:rsid w:val="004D63C5"/>
    <w:rsid w:val="004D7F0D"/>
    <w:rsid w:val="004E09BC"/>
    <w:rsid w:val="004E3220"/>
    <w:rsid w:val="004E729B"/>
    <w:rsid w:val="004F006B"/>
    <w:rsid w:val="004F0DAF"/>
    <w:rsid w:val="004F61DF"/>
    <w:rsid w:val="004F6D43"/>
    <w:rsid w:val="00501202"/>
    <w:rsid w:val="005013FC"/>
    <w:rsid w:val="0050306B"/>
    <w:rsid w:val="00506E63"/>
    <w:rsid w:val="005101C7"/>
    <w:rsid w:val="00510CEC"/>
    <w:rsid w:val="00510D56"/>
    <w:rsid w:val="00510E13"/>
    <w:rsid w:val="0051131E"/>
    <w:rsid w:val="00512411"/>
    <w:rsid w:val="00521C76"/>
    <w:rsid w:val="005248D7"/>
    <w:rsid w:val="00524C92"/>
    <w:rsid w:val="00525892"/>
    <w:rsid w:val="00526DCA"/>
    <w:rsid w:val="00527961"/>
    <w:rsid w:val="00527E0F"/>
    <w:rsid w:val="00533171"/>
    <w:rsid w:val="005340D4"/>
    <w:rsid w:val="00535AB4"/>
    <w:rsid w:val="00536BEC"/>
    <w:rsid w:val="00536EEF"/>
    <w:rsid w:val="00542B42"/>
    <w:rsid w:val="00544B9D"/>
    <w:rsid w:val="00544DFE"/>
    <w:rsid w:val="00545EED"/>
    <w:rsid w:val="0054769E"/>
    <w:rsid w:val="00547894"/>
    <w:rsid w:val="005478A9"/>
    <w:rsid w:val="00556E80"/>
    <w:rsid w:val="0056074A"/>
    <w:rsid w:val="00564C70"/>
    <w:rsid w:val="00565B60"/>
    <w:rsid w:val="00565D61"/>
    <w:rsid w:val="00565E7B"/>
    <w:rsid w:val="0056601D"/>
    <w:rsid w:val="005665DC"/>
    <w:rsid w:val="00566A46"/>
    <w:rsid w:val="00576481"/>
    <w:rsid w:val="00587FAF"/>
    <w:rsid w:val="0059166A"/>
    <w:rsid w:val="005946A1"/>
    <w:rsid w:val="00594D16"/>
    <w:rsid w:val="00596B2D"/>
    <w:rsid w:val="005975C3"/>
    <w:rsid w:val="00597789"/>
    <w:rsid w:val="005A1C18"/>
    <w:rsid w:val="005A4B09"/>
    <w:rsid w:val="005A5AA3"/>
    <w:rsid w:val="005B0B8C"/>
    <w:rsid w:val="005B3076"/>
    <w:rsid w:val="005B4A39"/>
    <w:rsid w:val="005B6113"/>
    <w:rsid w:val="005B671F"/>
    <w:rsid w:val="005B73E2"/>
    <w:rsid w:val="005B74DC"/>
    <w:rsid w:val="005C20E0"/>
    <w:rsid w:val="005C3C6B"/>
    <w:rsid w:val="005C40D6"/>
    <w:rsid w:val="005C489C"/>
    <w:rsid w:val="005C58F3"/>
    <w:rsid w:val="005C66E0"/>
    <w:rsid w:val="005D023B"/>
    <w:rsid w:val="005D056F"/>
    <w:rsid w:val="005D0A01"/>
    <w:rsid w:val="005D1CD0"/>
    <w:rsid w:val="005D4DC7"/>
    <w:rsid w:val="005D70B6"/>
    <w:rsid w:val="005E11B6"/>
    <w:rsid w:val="005E5F08"/>
    <w:rsid w:val="005E7DC1"/>
    <w:rsid w:val="005F0C81"/>
    <w:rsid w:val="005F2959"/>
    <w:rsid w:val="005F29EB"/>
    <w:rsid w:val="005F3B15"/>
    <w:rsid w:val="005F4DAC"/>
    <w:rsid w:val="006061AB"/>
    <w:rsid w:val="00607820"/>
    <w:rsid w:val="0061022D"/>
    <w:rsid w:val="0061104E"/>
    <w:rsid w:val="00611444"/>
    <w:rsid w:val="0061306D"/>
    <w:rsid w:val="00621D0B"/>
    <w:rsid w:val="0062314C"/>
    <w:rsid w:val="006240E2"/>
    <w:rsid w:val="00625D9D"/>
    <w:rsid w:val="00627956"/>
    <w:rsid w:val="0063215F"/>
    <w:rsid w:val="00633B62"/>
    <w:rsid w:val="00637F48"/>
    <w:rsid w:val="0064032B"/>
    <w:rsid w:val="00640342"/>
    <w:rsid w:val="006439E9"/>
    <w:rsid w:val="00645C3D"/>
    <w:rsid w:val="00647608"/>
    <w:rsid w:val="00647735"/>
    <w:rsid w:val="00647D06"/>
    <w:rsid w:val="00647E2F"/>
    <w:rsid w:val="006566E5"/>
    <w:rsid w:val="00657067"/>
    <w:rsid w:val="00666261"/>
    <w:rsid w:val="00666354"/>
    <w:rsid w:val="006675F6"/>
    <w:rsid w:val="00671439"/>
    <w:rsid w:val="00671813"/>
    <w:rsid w:val="00672B47"/>
    <w:rsid w:val="0067401D"/>
    <w:rsid w:val="0067413B"/>
    <w:rsid w:val="00675C6D"/>
    <w:rsid w:val="00677B18"/>
    <w:rsid w:val="0068078C"/>
    <w:rsid w:val="006813B6"/>
    <w:rsid w:val="00682B57"/>
    <w:rsid w:val="0068416D"/>
    <w:rsid w:val="006853B6"/>
    <w:rsid w:val="006860AB"/>
    <w:rsid w:val="00686442"/>
    <w:rsid w:val="00692075"/>
    <w:rsid w:val="00696A64"/>
    <w:rsid w:val="0069749B"/>
    <w:rsid w:val="006A3457"/>
    <w:rsid w:val="006A3829"/>
    <w:rsid w:val="006A50B4"/>
    <w:rsid w:val="006A5789"/>
    <w:rsid w:val="006A687B"/>
    <w:rsid w:val="006A7ED4"/>
    <w:rsid w:val="006B21AA"/>
    <w:rsid w:val="006B468B"/>
    <w:rsid w:val="006B508A"/>
    <w:rsid w:val="006B5C03"/>
    <w:rsid w:val="006B726F"/>
    <w:rsid w:val="006C3216"/>
    <w:rsid w:val="006C3E4E"/>
    <w:rsid w:val="006D161D"/>
    <w:rsid w:val="006D201C"/>
    <w:rsid w:val="006D23FB"/>
    <w:rsid w:val="006D37C9"/>
    <w:rsid w:val="006D40EE"/>
    <w:rsid w:val="006D63A5"/>
    <w:rsid w:val="006E1A97"/>
    <w:rsid w:val="006E2A09"/>
    <w:rsid w:val="006E2B74"/>
    <w:rsid w:val="006F1814"/>
    <w:rsid w:val="006F2201"/>
    <w:rsid w:val="006F4A59"/>
    <w:rsid w:val="0070132A"/>
    <w:rsid w:val="00701687"/>
    <w:rsid w:val="00704219"/>
    <w:rsid w:val="00704474"/>
    <w:rsid w:val="0070471A"/>
    <w:rsid w:val="007051AE"/>
    <w:rsid w:val="0070541D"/>
    <w:rsid w:val="00705D22"/>
    <w:rsid w:val="00707EDC"/>
    <w:rsid w:val="007145FD"/>
    <w:rsid w:val="007178B8"/>
    <w:rsid w:val="007210FF"/>
    <w:rsid w:val="007216DB"/>
    <w:rsid w:val="00722EFC"/>
    <w:rsid w:val="0072301E"/>
    <w:rsid w:val="007232E4"/>
    <w:rsid w:val="00724F16"/>
    <w:rsid w:val="00730121"/>
    <w:rsid w:val="00730CD4"/>
    <w:rsid w:val="00730D49"/>
    <w:rsid w:val="00731C1D"/>
    <w:rsid w:val="0073322F"/>
    <w:rsid w:val="00734F20"/>
    <w:rsid w:val="00737546"/>
    <w:rsid w:val="0074091C"/>
    <w:rsid w:val="00741EAE"/>
    <w:rsid w:val="00743DE1"/>
    <w:rsid w:val="007459A5"/>
    <w:rsid w:val="00745BD1"/>
    <w:rsid w:val="00746412"/>
    <w:rsid w:val="00746EF4"/>
    <w:rsid w:val="007474E9"/>
    <w:rsid w:val="00747695"/>
    <w:rsid w:val="00750470"/>
    <w:rsid w:val="00750524"/>
    <w:rsid w:val="00753210"/>
    <w:rsid w:val="00753BAF"/>
    <w:rsid w:val="00755CCA"/>
    <w:rsid w:val="00763246"/>
    <w:rsid w:val="007673D8"/>
    <w:rsid w:val="007674F9"/>
    <w:rsid w:val="00771092"/>
    <w:rsid w:val="00771C8C"/>
    <w:rsid w:val="0077381F"/>
    <w:rsid w:val="00781271"/>
    <w:rsid w:val="00781AAE"/>
    <w:rsid w:val="00782AF2"/>
    <w:rsid w:val="007837B5"/>
    <w:rsid w:val="0078403E"/>
    <w:rsid w:val="00784F2D"/>
    <w:rsid w:val="0078728B"/>
    <w:rsid w:val="00787416"/>
    <w:rsid w:val="00792389"/>
    <w:rsid w:val="00795038"/>
    <w:rsid w:val="00795525"/>
    <w:rsid w:val="00795C1F"/>
    <w:rsid w:val="007A0E2E"/>
    <w:rsid w:val="007A5558"/>
    <w:rsid w:val="007A6500"/>
    <w:rsid w:val="007A7AC4"/>
    <w:rsid w:val="007B23D6"/>
    <w:rsid w:val="007B7AE9"/>
    <w:rsid w:val="007C4612"/>
    <w:rsid w:val="007C47BA"/>
    <w:rsid w:val="007C613E"/>
    <w:rsid w:val="007C7BF8"/>
    <w:rsid w:val="007D1F0F"/>
    <w:rsid w:val="007D220E"/>
    <w:rsid w:val="007D2CF3"/>
    <w:rsid w:val="007D44D3"/>
    <w:rsid w:val="007D5801"/>
    <w:rsid w:val="007D5E96"/>
    <w:rsid w:val="007D6675"/>
    <w:rsid w:val="007D6E52"/>
    <w:rsid w:val="007D758F"/>
    <w:rsid w:val="007E0240"/>
    <w:rsid w:val="007E1506"/>
    <w:rsid w:val="007E34CD"/>
    <w:rsid w:val="007E6241"/>
    <w:rsid w:val="007E7C5D"/>
    <w:rsid w:val="007F0B04"/>
    <w:rsid w:val="007F0BFF"/>
    <w:rsid w:val="007F5865"/>
    <w:rsid w:val="00800AED"/>
    <w:rsid w:val="00801C53"/>
    <w:rsid w:val="00807242"/>
    <w:rsid w:val="00810C21"/>
    <w:rsid w:val="00811272"/>
    <w:rsid w:val="00813A1F"/>
    <w:rsid w:val="00816C43"/>
    <w:rsid w:val="008173DC"/>
    <w:rsid w:val="00821DC9"/>
    <w:rsid w:val="00822710"/>
    <w:rsid w:val="00824934"/>
    <w:rsid w:val="00825737"/>
    <w:rsid w:val="00825E9F"/>
    <w:rsid w:val="0082635A"/>
    <w:rsid w:val="008265BF"/>
    <w:rsid w:val="00830CDC"/>
    <w:rsid w:val="00831D4F"/>
    <w:rsid w:val="00832A04"/>
    <w:rsid w:val="0083343F"/>
    <w:rsid w:val="00835959"/>
    <w:rsid w:val="00836474"/>
    <w:rsid w:val="00836D6D"/>
    <w:rsid w:val="008371B4"/>
    <w:rsid w:val="00842F2F"/>
    <w:rsid w:val="0085040E"/>
    <w:rsid w:val="0085092E"/>
    <w:rsid w:val="00850D34"/>
    <w:rsid w:val="0085122E"/>
    <w:rsid w:val="00851720"/>
    <w:rsid w:val="0085361C"/>
    <w:rsid w:val="008558FF"/>
    <w:rsid w:val="00857F2E"/>
    <w:rsid w:val="00857FF1"/>
    <w:rsid w:val="00861464"/>
    <w:rsid w:val="008635AA"/>
    <w:rsid w:val="00864107"/>
    <w:rsid w:val="008656BD"/>
    <w:rsid w:val="008659B6"/>
    <w:rsid w:val="00865D3B"/>
    <w:rsid w:val="008660D7"/>
    <w:rsid w:val="00867EA1"/>
    <w:rsid w:val="008707A7"/>
    <w:rsid w:val="008712DC"/>
    <w:rsid w:val="00871E45"/>
    <w:rsid w:val="0087589E"/>
    <w:rsid w:val="008758BC"/>
    <w:rsid w:val="00876A36"/>
    <w:rsid w:val="00877532"/>
    <w:rsid w:val="008779D2"/>
    <w:rsid w:val="008811C8"/>
    <w:rsid w:val="00883806"/>
    <w:rsid w:val="00885159"/>
    <w:rsid w:val="008864A6"/>
    <w:rsid w:val="00886E88"/>
    <w:rsid w:val="008927AD"/>
    <w:rsid w:val="008A02C8"/>
    <w:rsid w:val="008A16CE"/>
    <w:rsid w:val="008A4DDB"/>
    <w:rsid w:val="008A5124"/>
    <w:rsid w:val="008A62B1"/>
    <w:rsid w:val="008A7929"/>
    <w:rsid w:val="008B2AB5"/>
    <w:rsid w:val="008B30C1"/>
    <w:rsid w:val="008B4872"/>
    <w:rsid w:val="008C09D7"/>
    <w:rsid w:val="008C0AF7"/>
    <w:rsid w:val="008C196B"/>
    <w:rsid w:val="008C42A3"/>
    <w:rsid w:val="008C688F"/>
    <w:rsid w:val="008C71D4"/>
    <w:rsid w:val="008D12C4"/>
    <w:rsid w:val="008D322F"/>
    <w:rsid w:val="008D326E"/>
    <w:rsid w:val="008D4909"/>
    <w:rsid w:val="008D4963"/>
    <w:rsid w:val="008D6600"/>
    <w:rsid w:val="008E1635"/>
    <w:rsid w:val="008E4992"/>
    <w:rsid w:val="008E5BC1"/>
    <w:rsid w:val="008E7AE1"/>
    <w:rsid w:val="008F351E"/>
    <w:rsid w:val="008F7A64"/>
    <w:rsid w:val="00900082"/>
    <w:rsid w:val="00906942"/>
    <w:rsid w:val="009079FF"/>
    <w:rsid w:val="00910BF7"/>
    <w:rsid w:val="00910D6E"/>
    <w:rsid w:val="00910FEF"/>
    <w:rsid w:val="0091596C"/>
    <w:rsid w:val="0091628D"/>
    <w:rsid w:val="00922236"/>
    <w:rsid w:val="00926960"/>
    <w:rsid w:val="0093093A"/>
    <w:rsid w:val="00931B53"/>
    <w:rsid w:val="00933243"/>
    <w:rsid w:val="009332B2"/>
    <w:rsid w:val="00934640"/>
    <w:rsid w:val="009350D5"/>
    <w:rsid w:val="00936D39"/>
    <w:rsid w:val="00936D6D"/>
    <w:rsid w:val="00940399"/>
    <w:rsid w:val="00943A75"/>
    <w:rsid w:val="009455E9"/>
    <w:rsid w:val="00946719"/>
    <w:rsid w:val="009511B2"/>
    <w:rsid w:val="009563DA"/>
    <w:rsid w:val="00960646"/>
    <w:rsid w:val="00963091"/>
    <w:rsid w:val="00963227"/>
    <w:rsid w:val="00964DC5"/>
    <w:rsid w:val="0097019B"/>
    <w:rsid w:val="0097095E"/>
    <w:rsid w:val="00970B7C"/>
    <w:rsid w:val="00970B85"/>
    <w:rsid w:val="00971877"/>
    <w:rsid w:val="00971911"/>
    <w:rsid w:val="00971AC9"/>
    <w:rsid w:val="0097368D"/>
    <w:rsid w:val="00973BBA"/>
    <w:rsid w:val="00973DDB"/>
    <w:rsid w:val="0097419A"/>
    <w:rsid w:val="0097422A"/>
    <w:rsid w:val="00974ECD"/>
    <w:rsid w:val="00974ED0"/>
    <w:rsid w:val="009765D8"/>
    <w:rsid w:val="0097688B"/>
    <w:rsid w:val="00977095"/>
    <w:rsid w:val="00980223"/>
    <w:rsid w:val="00981E8B"/>
    <w:rsid w:val="0098384A"/>
    <w:rsid w:val="00983F19"/>
    <w:rsid w:val="00990963"/>
    <w:rsid w:val="0099124F"/>
    <w:rsid w:val="00991498"/>
    <w:rsid w:val="0099203E"/>
    <w:rsid w:val="00994893"/>
    <w:rsid w:val="0099654D"/>
    <w:rsid w:val="009A71BC"/>
    <w:rsid w:val="009A7718"/>
    <w:rsid w:val="009A7A9C"/>
    <w:rsid w:val="009B1AA3"/>
    <w:rsid w:val="009B27E1"/>
    <w:rsid w:val="009C0C20"/>
    <w:rsid w:val="009C19A8"/>
    <w:rsid w:val="009C2030"/>
    <w:rsid w:val="009C2DBD"/>
    <w:rsid w:val="009C3DA9"/>
    <w:rsid w:val="009C4DDF"/>
    <w:rsid w:val="009C7944"/>
    <w:rsid w:val="009C7963"/>
    <w:rsid w:val="009D11E7"/>
    <w:rsid w:val="009D2FBA"/>
    <w:rsid w:val="009D7449"/>
    <w:rsid w:val="009E5352"/>
    <w:rsid w:val="009E5E3B"/>
    <w:rsid w:val="009E666C"/>
    <w:rsid w:val="009E7685"/>
    <w:rsid w:val="009F0C14"/>
    <w:rsid w:val="009F3630"/>
    <w:rsid w:val="009F3A95"/>
    <w:rsid w:val="009F5519"/>
    <w:rsid w:val="00A001A0"/>
    <w:rsid w:val="00A00AF8"/>
    <w:rsid w:val="00A0155F"/>
    <w:rsid w:val="00A13289"/>
    <w:rsid w:val="00A13A39"/>
    <w:rsid w:val="00A14113"/>
    <w:rsid w:val="00A1415D"/>
    <w:rsid w:val="00A153C4"/>
    <w:rsid w:val="00A155F6"/>
    <w:rsid w:val="00A15727"/>
    <w:rsid w:val="00A20348"/>
    <w:rsid w:val="00A203DC"/>
    <w:rsid w:val="00A207A9"/>
    <w:rsid w:val="00A208DB"/>
    <w:rsid w:val="00A224A9"/>
    <w:rsid w:val="00A236BE"/>
    <w:rsid w:val="00A3311B"/>
    <w:rsid w:val="00A33C79"/>
    <w:rsid w:val="00A3487F"/>
    <w:rsid w:val="00A35D76"/>
    <w:rsid w:val="00A403E4"/>
    <w:rsid w:val="00A414E1"/>
    <w:rsid w:val="00A42EF3"/>
    <w:rsid w:val="00A4488A"/>
    <w:rsid w:val="00A4548F"/>
    <w:rsid w:val="00A478B6"/>
    <w:rsid w:val="00A47CA4"/>
    <w:rsid w:val="00A50755"/>
    <w:rsid w:val="00A53F8D"/>
    <w:rsid w:val="00A55863"/>
    <w:rsid w:val="00A56163"/>
    <w:rsid w:val="00A62C16"/>
    <w:rsid w:val="00A64FFE"/>
    <w:rsid w:val="00A65BD7"/>
    <w:rsid w:val="00A70E14"/>
    <w:rsid w:val="00A71549"/>
    <w:rsid w:val="00A718AF"/>
    <w:rsid w:val="00A73EBF"/>
    <w:rsid w:val="00A801FB"/>
    <w:rsid w:val="00A82308"/>
    <w:rsid w:val="00A825F3"/>
    <w:rsid w:val="00A8543A"/>
    <w:rsid w:val="00A87267"/>
    <w:rsid w:val="00A90445"/>
    <w:rsid w:val="00A91C03"/>
    <w:rsid w:val="00A9318C"/>
    <w:rsid w:val="00A93404"/>
    <w:rsid w:val="00A959D5"/>
    <w:rsid w:val="00A96BB4"/>
    <w:rsid w:val="00AA0B7C"/>
    <w:rsid w:val="00AA527C"/>
    <w:rsid w:val="00AA5FE2"/>
    <w:rsid w:val="00AA7ED1"/>
    <w:rsid w:val="00AA7EE8"/>
    <w:rsid w:val="00AB154E"/>
    <w:rsid w:val="00AB1BFC"/>
    <w:rsid w:val="00AB3B62"/>
    <w:rsid w:val="00AB5081"/>
    <w:rsid w:val="00AC4A30"/>
    <w:rsid w:val="00AC5196"/>
    <w:rsid w:val="00AD103F"/>
    <w:rsid w:val="00AD1E71"/>
    <w:rsid w:val="00AD23D7"/>
    <w:rsid w:val="00AD3775"/>
    <w:rsid w:val="00AD395C"/>
    <w:rsid w:val="00AD4DC8"/>
    <w:rsid w:val="00AD68FF"/>
    <w:rsid w:val="00AD77E2"/>
    <w:rsid w:val="00AE0942"/>
    <w:rsid w:val="00AE37AF"/>
    <w:rsid w:val="00AE4076"/>
    <w:rsid w:val="00AE5CA6"/>
    <w:rsid w:val="00AE6506"/>
    <w:rsid w:val="00AE6A4C"/>
    <w:rsid w:val="00AE73CC"/>
    <w:rsid w:val="00AE7AF4"/>
    <w:rsid w:val="00AF6FB4"/>
    <w:rsid w:val="00B006CC"/>
    <w:rsid w:val="00B02FC6"/>
    <w:rsid w:val="00B11202"/>
    <w:rsid w:val="00B12324"/>
    <w:rsid w:val="00B12695"/>
    <w:rsid w:val="00B13FD6"/>
    <w:rsid w:val="00B178FC"/>
    <w:rsid w:val="00B17A93"/>
    <w:rsid w:val="00B20B55"/>
    <w:rsid w:val="00B20EAB"/>
    <w:rsid w:val="00B21183"/>
    <w:rsid w:val="00B23F8B"/>
    <w:rsid w:val="00B24907"/>
    <w:rsid w:val="00B318C3"/>
    <w:rsid w:val="00B320A4"/>
    <w:rsid w:val="00B336CB"/>
    <w:rsid w:val="00B33F92"/>
    <w:rsid w:val="00B34E07"/>
    <w:rsid w:val="00B3791C"/>
    <w:rsid w:val="00B404D8"/>
    <w:rsid w:val="00B422FB"/>
    <w:rsid w:val="00B43704"/>
    <w:rsid w:val="00B44577"/>
    <w:rsid w:val="00B44A7D"/>
    <w:rsid w:val="00B46001"/>
    <w:rsid w:val="00B50087"/>
    <w:rsid w:val="00B518E0"/>
    <w:rsid w:val="00B51A07"/>
    <w:rsid w:val="00B52AEE"/>
    <w:rsid w:val="00B54397"/>
    <w:rsid w:val="00B54DF2"/>
    <w:rsid w:val="00B57C86"/>
    <w:rsid w:val="00B60836"/>
    <w:rsid w:val="00B61A7D"/>
    <w:rsid w:val="00B74BC5"/>
    <w:rsid w:val="00B77A9A"/>
    <w:rsid w:val="00B808A6"/>
    <w:rsid w:val="00B822DF"/>
    <w:rsid w:val="00B8268F"/>
    <w:rsid w:val="00B828AC"/>
    <w:rsid w:val="00B8371E"/>
    <w:rsid w:val="00B8423A"/>
    <w:rsid w:val="00B86B55"/>
    <w:rsid w:val="00B90861"/>
    <w:rsid w:val="00B95DC4"/>
    <w:rsid w:val="00B975A4"/>
    <w:rsid w:val="00BA0207"/>
    <w:rsid w:val="00BA172E"/>
    <w:rsid w:val="00BA1C7B"/>
    <w:rsid w:val="00BA31E4"/>
    <w:rsid w:val="00BA3F74"/>
    <w:rsid w:val="00BA43E6"/>
    <w:rsid w:val="00BA4B43"/>
    <w:rsid w:val="00BA68F5"/>
    <w:rsid w:val="00BA6A0A"/>
    <w:rsid w:val="00BB0F07"/>
    <w:rsid w:val="00BB1D9E"/>
    <w:rsid w:val="00BB31C3"/>
    <w:rsid w:val="00BB5778"/>
    <w:rsid w:val="00BC1F5B"/>
    <w:rsid w:val="00BC2D35"/>
    <w:rsid w:val="00BC2EFF"/>
    <w:rsid w:val="00BC3EB4"/>
    <w:rsid w:val="00BC5FDF"/>
    <w:rsid w:val="00BD274E"/>
    <w:rsid w:val="00BD336C"/>
    <w:rsid w:val="00BD41FF"/>
    <w:rsid w:val="00BD6D2C"/>
    <w:rsid w:val="00BE1C45"/>
    <w:rsid w:val="00BE313C"/>
    <w:rsid w:val="00BE57A5"/>
    <w:rsid w:val="00BE5D6E"/>
    <w:rsid w:val="00BE62F5"/>
    <w:rsid w:val="00BE73A0"/>
    <w:rsid w:val="00BF002C"/>
    <w:rsid w:val="00BF112C"/>
    <w:rsid w:val="00BF1603"/>
    <w:rsid w:val="00C010FA"/>
    <w:rsid w:val="00C01C36"/>
    <w:rsid w:val="00C05A77"/>
    <w:rsid w:val="00C06701"/>
    <w:rsid w:val="00C070B0"/>
    <w:rsid w:val="00C11BF9"/>
    <w:rsid w:val="00C11C5C"/>
    <w:rsid w:val="00C11E86"/>
    <w:rsid w:val="00C12640"/>
    <w:rsid w:val="00C1305E"/>
    <w:rsid w:val="00C1501B"/>
    <w:rsid w:val="00C20922"/>
    <w:rsid w:val="00C251D7"/>
    <w:rsid w:val="00C27BE2"/>
    <w:rsid w:val="00C305E7"/>
    <w:rsid w:val="00C31260"/>
    <w:rsid w:val="00C3270E"/>
    <w:rsid w:val="00C328B8"/>
    <w:rsid w:val="00C32D57"/>
    <w:rsid w:val="00C3340A"/>
    <w:rsid w:val="00C3496F"/>
    <w:rsid w:val="00C35F4A"/>
    <w:rsid w:val="00C37179"/>
    <w:rsid w:val="00C37A1C"/>
    <w:rsid w:val="00C4202B"/>
    <w:rsid w:val="00C428B6"/>
    <w:rsid w:val="00C45A08"/>
    <w:rsid w:val="00C4725C"/>
    <w:rsid w:val="00C50BA4"/>
    <w:rsid w:val="00C518B7"/>
    <w:rsid w:val="00C51F08"/>
    <w:rsid w:val="00C56B30"/>
    <w:rsid w:val="00C671A3"/>
    <w:rsid w:val="00C71CE7"/>
    <w:rsid w:val="00C7398D"/>
    <w:rsid w:val="00C73EBC"/>
    <w:rsid w:val="00C75A49"/>
    <w:rsid w:val="00C75B73"/>
    <w:rsid w:val="00C76602"/>
    <w:rsid w:val="00C774AA"/>
    <w:rsid w:val="00C778E9"/>
    <w:rsid w:val="00C80A57"/>
    <w:rsid w:val="00C82B72"/>
    <w:rsid w:val="00C84039"/>
    <w:rsid w:val="00C87A4C"/>
    <w:rsid w:val="00C87FA9"/>
    <w:rsid w:val="00C903D0"/>
    <w:rsid w:val="00C91812"/>
    <w:rsid w:val="00C94C39"/>
    <w:rsid w:val="00C955A5"/>
    <w:rsid w:val="00CA1419"/>
    <w:rsid w:val="00CA18B4"/>
    <w:rsid w:val="00CA5CBB"/>
    <w:rsid w:val="00CB31BE"/>
    <w:rsid w:val="00CB3766"/>
    <w:rsid w:val="00CB4F8F"/>
    <w:rsid w:val="00CC0AD0"/>
    <w:rsid w:val="00CC2FA6"/>
    <w:rsid w:val="00CD2011"/>
    <w:rsid w:val="00CD233A"/>
    <w:rsid w:val="00CD59B5"/>
    <w:rsid w:val="00CD7563"/>
    <w:rsid w:val="00CE03FA"/>
    <w:rsid w:val="00CE1FD1"/>
    <w:rsid w:val="00CE3721"/>
    <w:rsid w:val="00CE43DE"/>
    <w:rsid w:val="00CE48A9"/>
    <w:rsid w:val="00CE5CD2"/>
    <w:rsid w:val="00CF11BF"/>
    <w:rsid w:val="00CF1746"/>
    <w:rsid w:val="00CF17C1"/>
    <w:rsid w:val="00CF49FE"/>
    <w:rsid w:val="00CF7142"/>
    <w:rsid w:val="00CF71FC"/>
    <w:rsid w:val="00D007E1"/>
    <w:rsid w:val="00D0290A"/>
    <w:rsid w:val="00D033C8"/>
    <w:rsid w:val="00D039C5"/>
    <w:rsid w:val="00D049F6"/>
    <w:rsid w:val="00D07DBA"/>
    <w:rsid w:val="00D1278F"/>
    <w:rsid w:val="00D12AFB"/>
    <w:rsid w:val="00D162D4"/>
    <w:rsid w:val="00D16AAE"/>
    <w:rsid w:val="00D20FC6"/>
    <w:rsid w:val="00D22009"/>
    <w:rsid w:val="00D24482"/>
    <w:rsid w:val="00D306E4"/>
    <w:rsid w:val="00D30B1C"/>
    <w:rsid w:val="00D31139"/>
    <w:rsid w:val="00D41029"/>
    <w:rsid w:val="00D414E5"/>
    <w:rsid w:val="00D41B59"/>
    <w:rsid w:val="00D41BC6"/>
    <w:rsid w:val="00D43554"/>
    <w:rsid w:val="00D440C5"/>
    <w:rsid w:val="00D45404"/>
    <w:rsid w:val="00D45F47"/>
    <w:rsid w:val="00D470B6"/>
    <w:rsid w:val="00D47613"/>
    <w:rsid w:val="00D523C5"/>
    <w:rsid w:val="00D53253"/>
    <w:rsid w:val="00D532FE"/>
    <w:rsid w:val="00D54753"/>
    <w:rsid w:val="00D54A1E"/>
    <w:rsid w:val="00D55044"/>
    <w:rsid w:val="00D56BC5"/>
    <w:rsid w:val="00D57A87"/>
    <w:rsid w:val="00D64AB8"/>
    <w:rsid w:val="00D65285"/>
    <w:rsid w:val="00D66AB6"/>
    <w:rsid w:val="00D67D6D"/>
    <w:rsid w:val="00D72E9B"/>
    <w:rsid w:val="00D733B8"/>
    <w:rsid w:val="00D74BD3"/>
    <w:rsid w:val="00D764F0"/>
    <w:rsid w:val="00D80C57"/>
    <w:rsid w:val="00D81334"/>
    <w:rsid w:val="00D816D4"/>
    <w:rsid w:val="00D8244F"/>
    <w:rsid w:val="00D824FA"/>
    <w:rsid w:val="00D83E33"/>
    <w:rsid w:val="00D84B2A"/>
    <w:rsid w:val="00D85539"/>
    <w:rsid w:val="00D8594F"/>
    <w:rsid w:val="00D8708A"/>
    <w:rsid w:val="00D873AF"/>
    <w:rsid w:val="00D90F93"/>
    <w:rsid w:val="00D91619"/>
    <w:rsid w:val="00D93550"/>
    <w:rsid w:val="00D940A3"/>
    <w:rsid w:val="00D96158"/>
    <w:rsid w:val="00DA08FD"/>
    <w:rsid w:val="00DA1C2F"/>
    <w:rsid w:val="00DA2FC9"/>
    <w:rsid w:val="00DA50BA"/>
    <w:rsid w:val="00DA5B66"/>
    <w:rsid w:val="00DB00C1"/>
    <w:rsid w:val="00DB026D"/>
    <w:rsid w:val="00DB463B"/>
    <w:rsid w:val="00DB58FC"/>
    <w:rsid w:val="00DB5B64"/>
    <w:rsid w:val="00DB61C4"/>
    <w:rsid w:val="00DB6A26"/>
    <w:rsid w:val="00DB6A60"/>
    <w:rsid w:val="00DB7584"/>
    <w:rsid w:val="00DC501C"/>
    <w:rsid w:val="00DC782F"/>
    <w:rsid w:val="00DC7ECB"/>
    <w:rsid w:val="00DC7F48"/>
    <w:rsid w:val="00DD1407"/>
    <w:rsid w:val="00DD324D"/>
    <w:rsid w:val="00DD4B0B"/>
    <w:rsid w:val="00DD5C9B"/>
    <w:rsid w:val="00DD7126"/>
    <w:rsid w:val="00DE2A2E"/>
    <w:rsid w:val="00DE4ACF"/>
    <w:rsid w:val="00DE7114"/>
    <w:rsid w:val="00DE778F"/>
    <w:rsid w:val="00DF1EEB"/>
    <w:rsid w:val="00DF26DE"/>
    <w:rsid w:val="00DF27E6"/>
    <w:rsid w:val="00DF36B1"/>
    <w:rsid w:val="00DF5D98"/>
    <w:rsid w:val="00DF676D"/>
    <w:rsid w:val="00E007C5"/>
    <w:rsid w:val="00E01E86"/>
    <w:rsid w:val="00E0454B"/>
    <w:rsid w:val="00E06CB5"/>
    <w:rsid w:val="00E07FBD"/>
    <w:rsid w:val="00E12155"/>
    <w:rsid w:val="00E121F5"/>
    <w:rsid w:val="00E14F0B"/>
    <w:rsid w:val="00E15B7E"/>
    <w:rsid w:val="00E17FD4"/>
    <w:rsid w:val="00E21111"/>
    <w:rsid w:val="00E22A13"/>
    <w:rsid w:val="00E2348B"/>
    <w:rsid w:val="00E247BA"/>
    <w:rsid w:val="00E24BA7"/>
    <w:rsid w:val="00E322E4"/>
    <w:rsid w:val="00E33019"/>
    <w:rsid w:val="00E3678D"/>
    <w:rsid w:val="00E37741"/>
    <w:rsid w:val="00E40D1D"/>
    <w:rsid w:val="00E417E8"/>
    <w:rsid w:val="00E41C45"/>
    <w:rsid w:val="00E44650"/>
    <w:rsid w:val="00E50447"/>
    <w:rsid w:val="00E514D2"/>
    <w:rsid w:val="00E52B40"/>
    <w:rsid w:val="00E54492"/>
    <w:rsid w:val="00E5665C"/>
    <w:rsid w:val="00E57241"/>
    <w:rsid w:val="00E60DAE"/>
    <w:rsid w:val="00E6161C"/>
    <w:rsid w:val="00E6167E"/>
    <w:rsid w:val="00E720AD"/>
    <w:rsid w:val="00E74BA4"/>
    <w:rsid w:val="00E754A8"/>
    <w:rsid w:val="00E75A99"/>
    <w:rsid w:val="00E75AEB"/>
    <w:rsid w:val="00E761AE"/>
    <w:rsid w:val="00E76AA3"/>
    <w:rsid w:val="00E84C75"/>
    <w:rsid w:val="00E85182"/>
    <w:rsid w:val="00E868EA"/>
    <w:rsid w:val="00E86CB2"/>
    <w:rsid w:val="00E87854"/>
    <w:rsid w:val="00E87F84"/>
    <w:rsid w:val="00E90095"/>
    <w:rsid w:val="00E90670"/>
    <w:rsid w:val="00E90E51"/>
    <w:rsid w:val="00E91EC5"/>
    <w:rsid w:val="00E92280"/>
    <w:rsid w:val="00E924E7"/>
    <w:rsid w:val="00E925ED"/>
    <w:rsid w:val="00E958AB"/>
    <w:rsid w:val="00E95F90"/>
    <w:rsid w:val="00E9710D"/>
    <w:rsid w:val="00E9752E"/>
    <w:rsid w:val="00EA0ABD"/>
    <w:rsid w:val="00EA37A5"/>
    <w:rsid w:val="00EA3C93"/>
    <w:rsid w:val="00EA446F"/>
    <w:rsid w:val="00EB16F5"/>
    <w:rsid w:val="00EB303B"/>
    <w:rsid w:val="00EC095E"/>
    <w:rsid w:val="00EC1E0E"/>
    <w:rsid w:val="00EC249F"/>
    <w:rsid w:val="00EC32A5"/>
    <w:rsid w:val="00EC3316"/>
    <w:rsid w:val="00EC3B4B"/>
    <w:rsid w:val="00EC51B9"/>
    <w:rsid w:val="00EC5BD9"/>
    <w:rsid w:val="00EC610D"/>
    <w:rsid w:val="00EC7ED8"/>
    <w:rsid w:val="00ED385C"/>
    <w:rsid w:val="00ED42FE"/>
    <w:rsid w:val="00EE1931"/>
    <w:rsid w:val="00EE3D99"/>
    <w:rsid w:val="00EE4D40"/>
    <w:rsid w:val="00EE6B48"/>
    <w:rsid w:val="00EE6CDC"/>
    <w:rsid w:val="00EF0A62"/>
    <w:rsid w:val="00EF0AA2"/>
    <w:rsid w:val="00EF2581"/>
    <w:rsid w:val="00EF2B9E"/>
    <w:rsid w:val="00EF3F16"/>
    <w:rsid w:val="00EF404D"/>
    <w:rsid w:val="00EF4FB5"/>
    <w:rsid w:val="00EF5A94"/>
    <w:rsid w:val="00EF656A"/>
    <w:rsid w:val="00F01324"/>
    <w:rsid w:val="00F0149F"/>
    <w:rsid w:val="00F02FC7"/>
    <w:rsid w:val="00F05495"/>
    <w:rsid w:val="00F16263"/>
    <w:rsid w:val="00F16399"/>
    <w:rsid w:val="00F17B5C"/>
    <w:rsid w:val="00F2245F"/>
    <w:rsid w:val="00F24985"/>
    <w:rsid w:val="00F24EA4"/>
    <w:rsid w:val="00F276A4"/>
    <w:rsid w:val="00F305C0"/>
    <w:rsid w:val="00F30CA8"/>
    <w:rsid w:val="00F31480"/>
    <w:rsid w:val="00F328C8"/>
    <w:rsid w:val="00F335B8"/>
    <w:rsid w:val="00F33E56"/>
    <w:rsid w:val="00F3427E"/>
    <w:rsid w:val="00F34E0D"/>
    <w:rsid w:val="00F36351"/>
    <w:rsid w:val="00F36399"/>
    <w:rsid w:val="00F40F8C"/>
    <w:rsid w:val="00F44F35"/>
    <w:rsid w:val="00F45D5C"/>
    <w:rsid w:val="00F47C29"/>
    <w:rsid w:val="00F51618"/>
    <w:rsid w:val="00F52A9B"/>
    <w:rsid w:val="00F5311D"/>
    <w:rsid w:val="00F53D10"/>
    <w:rsid w:val="00F54249"/>
    <w:rsid w:val="00F54B07"/>
    <w:rsid w:val="00F557BC"/>
    <w:rsid w:val="00F604AD"/>
    <w:rsid w:val="00F643CF"/>
    <w:rsid w:val="00F657AF"/>
    <w:rsid w:val="00F66B18"/>
    <w:rsid w:val="00F677E1"/>
    <w:rsid w:val="00F70593"/>
    <w:rsid w:val="00F718FC"/>
    <w:rsid w:val="00F72EB7"/>
    <w:rsid w:val="00F73A1B"/>
    <w:rsid w:val="00F8012C"/>
    <w:rsid w:val="00F811C6"/>
    <w:rsid w:val="00F83D4D"/>
    <w:rsid w:val="00F856A1"/>
    <w:rsid w:val="00F85A68"/>
    <w:rsid w:val="00F90AD2"/>
    <w:rsid w:val="00F92817"/>
    <w:rsid w:val="00F92A21"/>
    <w:rsid w:val="00F92CB1"/>
    <w:rsid w:val="00F92E6C"/>
    <w:rsid w:val="00F948E9"/>
    <w:rsid w:val="00F94C69"/>
    <w:rsid w:val="00F963EB"/>
    <w:rsid w:val="00F965E7"/>
    <w:rsid w:val="00FA747E"/>
    <w:rsid w:val="00FB42B0"/>
    <w:rsid w:val="00FC2680"/>
    <w:rsid w:val="00FC42C8"/>
    <w:rsid w:val="00FC5207"/>
    <w:rsid w:val="00FC70FA"/>
    <w:rsid w:val="00FC798E"/>
    <w:rsid w:val="00FC7A8B"/>
    <w:rsid w:val="00FD1898"/>
    <w:rsid w:val="00FD1C51"/>
    <w:rsid w:val="00FD499A"/>
    <w:rsid w:val="00FD59BC"/>
    <w:rsid w:val="00FD63E5"/>
    <w:rsid w:val="00FD6921"/>
    <w:rsid w:val="00FD6B83"/>
    <w:rsid w:val="00FD7046"/>
    <w:rsid w:val="00FD7261"/>
    <w:rsid w:val="00FD7364"/>
    <w:rsid w:val="00FE0D53"/>
    <w:rsid w:val="00FE23B6"/>
    <w:rsid w:val="00FE594E"/>
    <w:rsid w:val="00FE70E3"/>
    <w:rsid w:val="00FF2270"/>
    <w:rsid w:val="00FF76AA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231B74E"/>
  <w15:docId w15:val="{0BAF0F80-D3C4-448A-9DAC-60AFF3B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741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4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C09D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3311B"/>
    <w:rPr>
      <w:rFonts w:ascii="Courier New" w:hAnsi="Courier New"/>
    </w:rPr>
  </w:style>
  <w:style w:type="character" w:customStyle="1" w:styleId="FootnoteTextChar">
    <w:name w:val="Footnote Text Char"/>
    <w:basedOn w:val="DefaultParagraphFont"/>
    <w:link w:val="FootnoteText"/>
    <w:semiHidden/>
    <w:rsid w:val="00A3311B"/>
    <w:rPr>
      <w:rFonts w:ascii="Courier New" w:eastAsia="Times New Roman" w:hAnsi="Courier New"/>
    </w:rPr>
  </w:style>
  <w:style w:type="character" w:styleId="FootnoteReference">
    <w:name w:val="footnote reference"/>
    <w:basedOn w:val="DefaultParagraphFont"/>
    <w:semiHidden/>
    <w:rsid w:val="00A3311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1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61C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61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61C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E2F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D49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496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9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uc.pa.gov/about_puc/consolidated_case_view.aspx?Docket=L-2017-26289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RIVNAK@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c.pa.gov/about_puc/press_releases.aspx?ShowPR=3946" TargetMode="External"/><Relationship Id="rId10" Type="http://schemas.openxmlformats.org/officeDocument/2006/relationships/hyperlink" Target="mailto:kribrown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umford@pa.gov" TargetMode="External"/><Relationship Id="rId14" Type="http://schemas.openxmlformats.org/officeDocument/2006/relationships/hyperlink" Target="http://www.puc.pa.gov/about_puc/consolidated_case_view.aspx?Docket=L-2017-2628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3BD4-F442-49E6-83D2-9A64F5F5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5585</CharactersWithSpaces>
  <SharedDoc>false</SharedDoc>
  <HLinks>
    <vt:vector size="24" baseType="variant">
      <vt:variant>
        <vt:i4>3276902</vt:i4>
      </vt:variant>
      <vt:variant>
        <vt:i4>9</vt:i4>
      </vt:variant>
      <vt:variant>
        <vt:i4>0</vt:i4>
      </vt:variant>
      <vt:variant>
        <vt:i4>5</vt:i4>
      </vt:variant>
      <vt:variant>
        <vt:lpwstr>http://www.puc.state.pa.us/pcdocs/1133537.docx</vt:lpwstr>
      </vt:variant>
      <vt:variant>
        <vt:lpwstr/>
      </vt:variant>
      <vt:variant>
        <vt:i4>5373963</vt:i4>
      </vt:variant>
      <vt:variant>
        <vt:i4>6</vt:i4>
      </vt:variant>
      <vt:variant>
        <vt:i4>0</vt:i4>
      </vt:variant>
      <vt:variant>
        <vt:i4>5</vt:i4>
      </vt:variant>
      <vt:variant>
        <vt:lpwstr>https://revenue-pa.custhelp.com/</vt:lpwstr>
      </vt:variant>
      <vt:variant>
        <vt:lpwstr/>
      </vt:variant>
      <vt:variant>
        <vt:i4>5963833</vt:i4>
      </vt:variant>
      <vt:variant>
        <vt:i4>3</vt:i4>
      </vt:variant>
      <vt:variant>
        <vt:i4>0</vt:i4>
      </vt:variant>
      <vt:variant>
        <vt:i4>5</vt:i4>
      </vt:variant>
      <vt:variant>
        <vt:lpwstr>http://www.revenue.state.pa.us/portal/server.pt/document/755531/rev-717_pdf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http://www.pacode.com/secure/data/061/chapter32/s32.25.html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pburket</dc:creator>
  <cp:keywords/>
  <dc:description/>
  <cp:lastModifiedBy>Reynolds, Doris</cp:lastModifiedBy>
  <cp:revision>7</cp:revision>
  <cp:lastPrinted>2017-12-13T16:02:00Z</cp:lastPrinted>
  <dcterms:created xsi:type="dcterms:W3CDTF">2017-12-13T13:06:00Z</dcterms:created>
  <dcterms:modified xsi:type="dcterms:W3CDTF">2017-12-14T13:07:00Z</dcterms:modified>
</cp:coreProperties>
</file>