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55C" w:rsidRPr="00387868" w:rsidRDefault="00C2455C" w:rsidP="000A19B9">
      <w:pPr>
        <w:tabs>
          <w:tab w:val="center" w:pos="4680"/>
        </w:tabs>
        <w:suppressAutoHyphens/>
        <w:contextualSpacing/>
        <w:jc w:val="center"/>
        <w:rPr>
          <w:b/>
          <w:bCs/>
          <w:spacing w:val="-3"/>
          <w:sz w:val="26"/>
          <w:szCs w:val="26"/>
        </w:rPr>
      </w:pPr>
      <w:r w:rsidRPr="00387868">
        <w:rPr>
          <w:b/>
          <w:bCs/>
          <w:spacing w:val="-3"/>
          <w:sz w:val="26"/>
          <w:szCs w:val="26"/>
        </w:rPr>
        <w:t>PENNSYLVANIA</w:t>
      </w:r>
    </w:p>
    <w:p w:rsidR="00C2455C" w:rsidRPr="00387868" w:rsidRDefault="00C2455C" w:rsidP="000A19B9">
      <w:pPr>
        <w:tabs>
          <w:tab w:val="center" w:pos="4680"/>
        </w:tabs>
        <w:suppressAutoHyphens/>
        <w:contextualSpacing/>
        <w:jc w:val="center"/>
        <w:rPr>
          <w:b/>
          <w:bCs/>
          <w:spacing w:val="-3"/>
          <w:sz w:val="26"/>
          <w:szCs w:val="26"/>
        </w:rPr>
      </w:pPr>
      <w:r w:rsidRPr="00387868">
        <w:rPr>
          <w:b/>
          <w:bCs/>
          <w:spacing w:val="-3"/>
          <w:sz w:val="26"/>
          <w:szCs w:val="26"/>
        </w:rPr>
        <w:t xml:space="preserve">PUBLIC </w:t>
      </w:r>
      <w:r w:rsidR="008A3FCD" w:rsidRPr="00387868">
        <w:rPr>
          <w:b/>
          <w:bCs/>
          <w:spacing w:val="-3"/>
          <w:sz w:val="26"/>
          <w:szCs w:val="26"/>
        </w:rPr>
        <w:t>UTILITY</w:t>
      </w:r>
      <w:r w:rsidRPr="00387868">
        <w:rPr>
          <w:b/>
          <w:bCs/>
          <w:spacing w:val="-3"/>
          <w:sz w:val="26"/>
          <w:szCs w:val="26"/>
        </w:rPr>
        <w:t xml:space="preserve"> COMMISSION</w:t>
      </w:r>
    </w:p>
    <w:p w:rsidR="00C2455C" w:rsidRPr="00387868" w:rsidRDefault="00C2455C" w:rsidP="000A19B9">
      <w:pPr>
        <w:tabs>
          <w:tab w:val="center" w:pos="4680"/>
        </w:tabs>
        <w:suppressAutoHyphens/>
        <w:contextualSpacing/>
        <w:jc w:val="center"/>
        <w:rPr>
          <w:b/>
          <w:bCs/>
          <w:spacing w:val="-3"/>
          <w:sz w:val="26"/>
          <w:szCs w:val="26"/>
        </w:rPr>
      </w:pPr>
      <w:r w:rsidRPr="00387868">
        <w:rPr>
          <w:b/>
          <w:bCs/>
          <w:spacing w:val="-3"/>
          <w:sz w:val="26"/>
          <w:szCs w:val="26"/>
        </w:rPr>
        <w:t>Harrisburg, PA  17105-3265</w:t>
      </w:r>
    </w:p>
    <w:p w:rsidR="00C2455C" w:rsidRPr="00387868" w:rsidRDefault="00C2455C" w:rsidP="001E0982">
      <w:pPr>
        <w:tabs>
          <w:tab w:val="center" w:pos="4680"/>
        </w:tabs>
        <w:suppressAutoHyphens/>
        <w:spacing w:line="360" w:lineRule="auto"/>
        <w:jc w:val="center"/>
        <w:rPr>
          <w:b/>
          <w:bCs/>
          <w:spacing w:val="-3"/>
          <w:sz w:val="26"/>
          <w:szCs w:val="26"/>
        </w:rPr>
      </w:pPr>
    </w:p>
    <w:p w:rsidR="000B6331" w:rsidRPr="00387868" w:rsidRDefault="000B6331" w:rsidP="001E0982">
      <w:pPr>
        <w:tabs>
          <w:tab w:val="right" w:pos="9360"/>
        </w:tabs>
        <w:suppressAutoHyphens/>
        <w:spacing w:line="360" w:lineRule="auto"/>
        <w:rPr>
          <w:sz w:val="26"/>
          <w:szCs w:val="26"/>
        </w:rPr>
      </w:pPr>
      <w:r w:rsidRPr="00387868">
        <w:rPr>
          <w:sz w:val="26"/>
          <w:szCs w:val="26"/>
        </w:rPr>
        <w:tab/>
        <w:t xml:space="preserve">Public Meeting held </w:t>
      </w:r>
      <w:r w:rsidR="00B90BF9">
        <w:rPr>
          <w:sz w:val="26"/>
          <w:szCs w:val="26"/>
        </w:rPr>
        <w:t>September 17</w:t>
      </w:r>
      <w:r w:rsidR="001D3A26">
        <w:rPr>
          <w:sz w:val="26"/>
          <w:szCs w:val="26"/>
        </w:rPr>
        <w:t>, 2015</w:t>
      </w:r>
    </w:p>
    <w:p w:rsidR="000B6331" w:rsidRPr="00387868" w:rsidRDefault="000B6331" w:rsidP="001E0982">
      <w:pPr>
        <w:tabs>
          <w:tab w:val="right" w:pos="9360"/>
        </w:tabs>
        <w:suppressAutoHyphens/>
        <w:spacing w:line="360" w:lineRule="auto"/>
        <w:rPr>
          <w:sz w:val="26"/>
          <w:szCs w:val="26"/>
        </w:rPr>
      </w:pPr>
    </w:p>
    <w:p w:rsidR="000B6331" w:rsidRPr="00387868" w:rsidRDefault="000B6331" w:rsidP="001E0982">
      <w:pPr>
        <w:tabs>
          <w:tab w:val="left" w:pos="-720"/>
        </w:tabs>
        <w:suppressAutoHyphens/>
        <w:spacing w:line="360" w:lineRule="auto"/>
        <w:rPr>
          <w:sz w:val="26"/>
          <w:szCs w:val="26"/>
        </w:rPr>
      </w:pPr>
    </w:p>
    <w:p w:rsidR="000B6331" w:rsidRPr="00387868" w:rsidRDefault="000B6331" w:rsidP="00510E51">
      <w:pPr>
        <w:tabs>
          <w:tab w:val="left" w:pos="-720"/>
        </w:tabs>
        <w:suppressAutoHyphens/>
        <w:rPr>
          <w:sz w:val="26"/>
          <w:szCs w:val="26"/>
        </w:rPr>
      </w:pPr>
      <w:r w:rsidRPr="00387868">
        <w:rPr>
          <w:sz w:val="26"/>
          <w:szCs w:val="26"/>
        </w:rPr>
        <w:t>Commissioners Present:</w:t>
      </w:r>
    </w:p>
    <w:p w:rsidR="000B6331" w:rsidRPr="00387868" w:rsidRDefault="000B6331" w:rsidP="00510E51">
      <w:pPr>
        <w:tabs>
          <w:tab w:val="left" w:pos="-720"/>
        </w:tabs>
        <w:suppressAutoHyphens/>
        <w:rPr>
          <w:sz w:val="26"/>
          <w:szCs w:val="26"/>
        </w:rPr>
      </w:pPr>
    </w:p>
    <w:p w:rsidR="001D3A26" w:rsidRPr="00CF278F" w:rsidRDefault="00BD3B17" w:rsidP="001D3A26">
      <w:pPr>
        <w:tabs>
          <w:tab w:val="left" w:pos="-720"/>
        </w:tabs>
        <w:suppressAutoHyphens/>
        <w:ind w:firstLine="450"/>
        <w:rPr>
          <w:sz w:val="26"/>
          <w:szCs w:val="26"/>
        </w:rPr>
      </w:pPr>
      <w:r>
        <w:rPr>
          <w:sz w:val="26"/>
          <w:szCs w:val="26"/>
        </w:rPr>
        <w:t>Gladys M. Brown</w:t>
      </w:r>
      <w:r w:rsidR="001D3A26" w:rsidRPr="00CF278F">
        <w:rPr>
          <w:sz w:val="26"/>
          <w:szCs w:val="26"/>
        </w:rPr>
        <w:t>, Chairman</w:t>
      </w:r>
    </w:p>
    <w:p w:rsidR="001D3A26" w:rsidRPr="00CF278F" w:rsidRDefault="001D3A26" w:rsidP="001D3A26">
      <w:pPr>
        <w:tabs>
          <w:tab w:val="left" w:pos="-720"/>
        </w:tabs>
        <w:suppressAutoHyphens/>
        <w:ind w:firstLine="450"/>
        <w:rPr>
          <w:sz w:val="26"/>
          <w:szCs w:val="26"/>
        </w:rPr>
      </w:pPr>
      <w:r w:rsidRPr="00CF278F">
        <w:rPr>
          <w:sz w:val="26"/>
          <w:szCs w:val="26"/>
        </w:rPr>
        <w:t>John F. Coleman, Jr., Vice Chairman</w:t>
      </w:r>
    </w:p>
    <w:p w:rsidR="001D3A26" w:rsidRPr="00CF278F" w:rsidRDefault="001D3A26" w:rsidP="001D3A26">
      <w:pPr>
        <w:tabs>
          <w:tab w:val="left" w:pos="-720"/>
        </w:tabs>
        <w:suppressAutoHyphens/>
        <w:ind w:firstLine="450"/>
        <w:rPr>
          <w:sz w:val="26"/>
          <w:szCs w:val="26"/>
        </w:rPr>
      </w:pPr>
      <w:r w:rsidRPr="00CF278F">
        <w:rPr>
          <w:sz w:val="26"/>
          <w:szCs w:val="26"/>
        </w:rPr>
        <w:t>James H. Cawley</w:t>
      </w:r>
    </w:p>
    <w:p w:rsidR="001D3A26" w:rsidRPr="00CF278F" w:rsidRDefault="001D3A26" w:rsidP="001D3A26">
      <w:pPr>
        <w:tabs>
          <w:tab w:val="left" w:pos="-720"/>
        </w:tabs>
        <w:suppressAutoHyphens/>
        <w:ind w:firstLine="450"/>
        <w:rPr>
          <w:sz w:val="26"/>
          <w:szCs w:val="26"/>
        </w:rPr>
      </w:pPr>
      <w:r w:rsidRPr="00CF278F">
        <w:rPr>
          <w:sz w:val="26"/>
          <w:szCs w:val="26"/>
        </w:rPr>
        <w:t>Pamela A. Witmer</w:t>
      </w:r>
    </w:p>
    <w:p w:rsidR="001D3A26" w:rsidRPr="007620D2" w:rsidRDefault="00BD3B17" w:rsidP="001D3A26">
      <w:pPr>
        <w:tabs>
          <w:tab w:val="left" w:pos="-720"/>
        </w:tabs>
        <w:suppressAutoHyphens/>
        <w:ind w:firstLine="450"/>
        <w:rPr>
          <w:sz w:val="26"/>
          <w:szCs w:val="26"/>
        </w:rPr>
      </w:pPr>
      <w:r>
        <w:rPr>
          <w:sz w:val="26"/>
          <w:szCs w:val="26"/>
        </w:rPr>
        <w:t>Robert F. Powelson</w:t>
      </w:r>
    </w:p>
    <w:p w:rsidR="000B6331" w:rsidRPr="00387868" w:rsidRDefault="000B6331" w:rsidP="001D3A26">
      <w:pPr>
        <w:tabs>
          <w:tab w:val="left" w:pos="-720"/>
        </w:tabs>
        <w:suppressAutoHyphens/>
        <w:rPr>
          <w:sz w:val="26"/>
          <w:szCs w:val="26"/>
        </w:rPr>
      </w:pPr>
    </w:p>
    <w:p w:rsidR="00C2455C" w:rsidRPr="00387868" w:rsidRDefault="00C2455C" w:rsidP="00510E51">
      <w:pPr>
        <w:tabs>
          <w:tab w:val="left" w:pos="-720"/>
        </w:tabs>
        <w:suppressAutoHyphens/>
        <w:jc w:val="both"/>
        <w:rPr>
          <w:spacing w:val="-3"/>
          <w:sz w:val="26"/>
          <w:szCs w:val="26"/>
        </w:rPr>
      </w:pPr>
    </w:p>
    <w:p w:rsidR="001D3A26" w:rsidRPr="009A2624" w:rsidRDefault="001D3A26" w:rsidP="001D3A26">
      <w:pPr>
        <w:tabs>
          <w:tab w:val="left" w:pos="-720"/>
        </w:tabs>
        <w:suppressAutoHyphens/>
        <w:jc w:val="both"/>
        <w:rPr>
          <w:b/>
          <w:spacing w:val="-3"/>
          <w:sz w:val="26"/>
          <w:szCs w:val="26"/>
          <w:u w:val="single"/>
        </w:rPr>
      </w:pPr>
      <w:r w:rsidRPr="00387868">
        <w:rPr>
          <w:sz w:val="26"/>
          <w:szCs w:val="26"/>
        </w:rPr>
        <w:t>Investigation of Pennsylvania’s</w:t>
      </w:r>
      <w:r w:rsidRPr="00387868">
        <w:rPr>
          <w:spacing w:val="-3"/>
          <w:sz w:val="26"/>
          <w:szCs w:val="26"/>
        </w:rPr>
        <w:tab/>
      </w:r>
      <w:r w:rsidRPr="00387868">
        <w:rPr>
          <w:spacing w:val="-3"/>
          <w:sz w:val="26"/>
          <w:szCs w:val="26"/>
        </w:rPr>
        <w:tab/>
      </w:r>
      <w:r w:rsidRPr="00387868">
        <w:rPr>
          <w:spacing w:val="-3"/>
          <w:sz w:val="26"/>
          <w:szCs w:val="26"/>
        </w:rPr>
        <w:tab/>
      </w:r>
      <w:r w:rsidRPr="00387868">
        <w:rPr>
          <w:spacing w:val="-3"/>
          <w:sz w:val="26"/>
          <w:szCs w:val="26"/>
        </w:rPr>
        <w:tab/>
      </w:r>
      <w:r w:rsidRPr="00387868">
        <w:rPr>
          <w:spacing w:val="-3"/>
          <w:sz w:val="26"/>
          <w:szCs w:val="26"/>
        </w:rPr>
        <w:tab/>
      </w:r>
      <w:r w:rsidR="00BD3B17">
        <w:rPr>
          <w:spacing w:val="-3"/>
          <w:sz w:val="26"/>
          <w:szCs w:val="26"/>
        </w:rPr>
        <w:tab/>
        <w:t>I-2013-2381742</w:t>
      </w:r>
    </w:p>
    <w:p w:rsidR="002916CF" w:rsidRPr="002916CF" w:rsidRDefault="001D3A26" w:rsidP="001D3A26">
      <w:pPr>
        <w:rPr>
          <w:sz w:val="26"/>
          <w:szCs w:val="26"/>
        </w:rPr>
      </w:pPr>
      <w:r w:rsidRPr="002916CF">
        <w:rPr>
          <w:sz w:val="26"/>
          <w:szCs w:val="26"/>
        </w:rPr>
        <w:t>Retail Natural Gas</w:t>
      </w:r>
      <w:r w:rsidR="00BD3B17" w:rsidRPr="002916CF">
        <w:rPr>
          <w:sz w:val="26"/>
          <w:szCs w:val="26"/>
        </w:rPr>
        <w:t xml:space="preserve"> Supply</w:t>
      </w:r>
      <w:r w:rsidR="008A4F9A" w:rsidRPr="002916CF">
        <w:rPr>
          <w:sz w:val="26"/>
          <w:szCs w:val="26"/>
        </w:rPr>
        <w:t xml:space="preserve"> Market</w:t>
      </w:r>
      <w:r w:rsidR="002916CF" w:rsidRPr="002916CF">
        <w:rPr>
          <w:sz w:val="26"/>
          <w:szCs w:val="26"/>
        </w:rPr>
        <w:t xml:space="preserve"> - </w:t>
      </w:r>
    </w:p>
    <w:p w:rsidR="002916CF" w:rsidRPr="002916CF" w:rsidRDefault="006B7A63" w:rsidP="001D3A26">
      <w:pPr>
        <w:rPr>
          <w:sz w:val="26"/>
          <w:szCs w:val="26"/>
        </w:rPr>
      </w:pPr>
      <w:r w:rsidRPr="002916CF">
        <w:rPr>
          <w:sz w:val="26"/>
          <w:szCs w:val="26"/>
        </w:rPr>
        <w:t>Interim Guidelines</w:t>
      </w:r>
      <w:r w:rsidR="0046544C" w:rsidRPr="002916CF">
        <w:rPr>
          <w:sz w:val="26"/>
          <w:szCs w:val="26"/>
        </w:rPr>
        <w:t xml:space="preserve"> Regarding</w:t>
      </w:r>
      <w:r w:rsidRPr="002916CF">
        <w:rPr>
          <w:sz w:val="26"/>
          <w:szCs w:val="26"/>
        </w:rPr>
        <w:t xml:space="preserve"> Standards</w:t>
      </w:r>
    </w:p>
    <w:p w:rsidR="001D3A26" w:rsidRPr="002916CF" w:rsidRDefault="002916CF" w:rsidP="001D3A26">
      <w:pPr>
        <w:rPr>
          <w:sz w:val="26"/>
          <w:szCs w:val="26"/>
        </w:rPr>
      </w:pPr>
      <w:r w:rsidRPr="002916CF">
        <w:rPr>
          <w:sz w:val="26"/>
          <w:szCs w:val="26"/>
        </w:rPr>
        <w:t>For</w:t>
      </w:r>
      <w:r w:rsidR="0046544C" w:rsidRPr="002916CF">
        <w:rPr>
          <w:sz w:val="26"/>
          <w:szCs w:val="26"/>
        </w:rPr>
        <w:t xml:space="preserve"> Changing a Customer’s Natural Gas Supplier</w:t>
      </w:r>
      <w:r w:rsidR="001D3A26" w:rsidRPr="002916CF">
        <w:rPr>
          <w:sz w:val="26"/>
          <w:szCs w:val="26"/>
        </w:rPr>
        <w:t xml:space="preserve"> </w:t>
      </w:r>
    </w:p>
    <w:p w:rsidR="001D3A26" w:rsidRDefault="001D3A26" w:rsidP="001D3A26">
      <w:pPr>
        <w:tabs>
          <w:tab w:val="left" w:pos="-720"/>
        </w:tabs>
        <w:suppressAutoHyphens/>
        <w:spacing w:line="360" w:lineRule="auto"/>
        <w:jc w:val="both"/>
        <w:rPr>
          <w:spacing w:val="-3"/>
          <w:sz w:val="26"/>
          <w:szCs w:val="26"/>
        </w:rPr>
      </w:pPr>
    </w:p>
    <w:p w:rsidR="00BD3B17" w:rsidRPr="00387868" w:rsidRDefault="00BD3B17" w:rsidP="001D3A26">
      <w:pPr>
        <w:tabs>
          <w:tab w:val="left" w:pos="-720"/>
        </w:tabs>
        <w:suppressAutoHyphens/>
        <w:spacing w:line="360" w:lineRule="auto"/>
        <w:jc w:val="both"/>
        <w:rPr>
          <w:spacing w:val="-3"/>
          <w:sz w:val="26"/>
          <w:szCs w:val="26"/>
        </w:rPr>
      </w:pPr>
    </w:p>
    <w:p w:rsidR="001D3A26" w:rsidRPr="00387868" w:rsidRDefault="001D3A26" w:rsidP="001D3A26">
      <w:pPr>
        <w:tabs>
          <w:tab w:val="center" w:pos="4680"/>
        </w:tabs>
        <w:suppressAutoHyphens/>
        <w:spacing w:line="360" w:lineRule="auto"/>
        <w:jc w:val="center"/>
        <w:rPr>
          <w:b/>
          <w:bCs/>
          <w:spacing w:val="-3"/>
          <w:sz w:val="26"/>
          <w:szCs w:val="26"/>
        </w:rPr>
      </w:pPr>
      <w:r>
        <w:rPr>
          <w:b/>
          <w:bCs/>
          <w:spacing w:val="-3"/>
          <w:sz w:val="26"/>
          <w:szCs w:val="26"/>
        </w:rPr>
        <w:t>TENTATIVE</w:t>
      </w:r>
      <w:r w:rsidRPr="00387868">
        <w:rPr>
          <w:b/>
          <w:bCs/>
          <w:spacing w:val="-3"/>
          <w:sz w:val="26"/>
          <w:szCs w:val="26"/>
        </w:rPr>
        <w:t xml:space="preserve"> ORDER</w:t>
      </w:r>
    </w:p>
    <w:p w:rsidR="001D3A26" w:rsidRPr="00AF2B56" w:rsidRDefault="001D3A26" w:rsidP="001D3A26">
      <w:pPr>
        <w:spacing w:line="360" w:lineRule="auto"/>
        <w:jc w:val="center"/>
        <w:rPr>
          <w:sz w:val="26"/>
          <w:szCs w:val="26"/>
        </w:rPr>
      </w:pPr>
    </w:p>
    <w:p w:rsidR="001D3A26" w:rsidRPr="00400FB0" w:rsidRDefault="001D3A26" w:rsidP="001D3A26">
      <w:pPr>
        <w:spacing w:line="360" w:lineRule="auto"/>
        <w:jc w:val="center"/>
      </w:pPr>
      <w:r w:rsidRPr="00400FB0">
        <w:t xml:space="preserve"> </w:t>
      </w:r>
    </w:p>
    <w:p w:rsidR="001D3A26" w:rsidRPr="00400FB0" w:rsidRDefault="001D3A26" w:rsidP="001D3A26">
      <w:pPr>
        <w:pStyle w:val="TOC1"/>
      </w:pPr>
      <w:r w:rsidRPr="00400FB0">
        <w:t>BY THE COMMISSION:</w:t>
      </w:r>
    </w:p>
    <w:p w:rsidR="001D3A26" w:rsidRPr="00387868" w:rsidRDefault="001D3A26" w:rsidP="001D3A26">
      <w:pPr>
        <w:spacing w:line="360" w:lineRule="auto"/>
        <w:rPr>
          <w:b/>
          <w:bCs/>
          <w:spacing w:val="-3"/>
          <w:sz w:val="26"/>
          <w:szCs w:val="26"/>
        </w:rPr>
      </w:pPr>
    </w:p>
    <w:p w:rsidR="001D3A26" w:rsidRPr="00387868" w:rsidRDefault="001D3A26" w:rsidP="001D3A26">
      <w:pPr>
        <w:spacing w:line="360" w:lineRule="auto"/>
        <w:rPr>
          <w:bCs/>
          <w:spacing w:val="-3"/>
          <w:sz w:val="26"/>
          <w:szCs w:val="26"/>
        </w:rPr>
      </w:pPr>
      <w:r w:rsidRPr="00387868">
        <w:rPr>
          <w:b/>
          <w:bCs/>
          <w:spacing w:val="-3"/>
          <w:sz w:val="26"/>
          <w:szCs w:val="26"/>
        </w:rPr>
        <w:tab/>
      </w:r>
      <w:r w:rsidRPr="00AD350E">
        <w:rPr>
          <w:bCs/>
          <w:spacing w:val="-3"/>
          <w:sz w:val="26"/>
          <w:szCs w:val="26"/>
        </w:rPr>
        <w:t xml:space="preserve">Before the Pennsylvania Public Utility Commission (Commission) </w:t>
      </w:r>
      <w:r w:rsidR="008A4F9A" w:rsidRPr="00AD350E">
        <w:rPr>
          <w:bCs/>
          <w:spacing w:val="-3"/>
          <w:sz w:val="26"/>
          <w:szCs w:val="26"/>
        </w:rPr>
        <w:t>is a</w:t>
      </w:r>
      <w:r w:rsidRPr="00AD350E">
        <w:rPr>
          <w:bCs/>
          <w:spacing w:val="-3"/>
          <w:sz w:val="26"/>
          <w:szCs w:val="26"/>
        </w:rPr>
        <w:t xml:space="preserve"> recommendation from the Commission’s Office of Competitive Market Oversight (OCMO) </w:t>
      </w:r>
      <w:r w:rsidR="008A4F9A" w:rsidRPr="00AD350E">
        <w:rPr>
          <w:bCs/>
          <w:spacing w:val="-3"/>
          <w:sz w:val="26"/>
          <w:szCs w:val="26"/>
        </w:rPr>
        <w:t xml:space="preserve">to </w:t>
      </w:r>
      <w:r w:rsidR="000449E5">
        <w:rPr>
          <w:bCs/>
          <w:spacing w:val="-3"/>
          <w:sz w:val="26"/>
          <w:szCs w:val="26"/>
        </w:rPr>
        <w:t>continue</w:t>
      </w:r>
      <w:r w:rsidR="008A4F9A" w:rsidRPr="00AD350E">
        <w:rPr>
          <w:bCs/>
          <w:spacing w:val="-3"/>
          <w:sz w:val="26"/>
          <w:szCs w:val="26"/>
        </w:rPr>
        <w:t xml:space="preserve"> the </w:t>
      </w:r>
      <w:r w:rsidR="00850A97" w:rsidRPr="00AD350E">
        <w:rPr>
          <w:bCs/>
          <w:spacing w:val="-3"/>
          <w:sz w:val="26"/>
          <w:szCs w:val="26"/>
        </w:rPr>
        <w:t xml:space="preserve">five-day </w:t>
      </w:r>
      <w:r w:rsidR="00850A97">
        <w:rPr>
          <w:bCs/>
          <w:spacing w:val="-3"/>
          <w:sz w:val="26"/>
          <w:szCs w:val="26"/>
        </w:rPr>
        <w:t>waiting</w:t>
      </w:r>
      <w:r w:rsidR="00850A97" w:rsidRPr="00AD350E">
        <w:rPr>
          <w:bCs/>
          <w:spacing w:val="-3"/>
          <w:sz w:val="26"/>
          <w:szCs w:val="26"/>
        </w:rPr>
        <w:t xml:space="preserve"> period when a customer chooses a natural gas supplier (NGS)</w:t>
      </w:r>
      <w:r w:rsidR="00850A97">
        <w:rPr>
          <w:bCs/>
          <w:spacing w:val="-3"/>
          <w:sz w:val="26"/>
          <w:szCs w:val="26"/>
        </w:rPr>
        <w:t xml:space="preserve"> or returns to natural gas distribution company (NGDC) service</w:t>
      </w:r>
      <w:r w:rsidR="00850A97" w:rsidRPr="00AD350E">
        <w:rPr>
          <w:bCs/>
          <w:spacing w:val="-3"/>
          <w:sz w:val="26"/>
          <w:szCs w:val="26"/>
        </w:rPr>
        <w:t xml:space="preserve"> </w:t>
      </w:r>
      <w:r w:rsidR="00850A97">
        <w:rPr>
          <w:bCs/>
          <w:spacing w:val="-3"/>
          <w:sz w:val="26"/>
          <w:szCs w:val="26"/>
        </w:rPr>
        <w:t>and</w:t>
      </w:r>
      <w:r w:rsidR="000449E5">
        <w:rPr>
          <w:bCs/>
          <w:spacing w:val="-3"/>
          <w:sz w:val="26"/>
          <w:szCs w:val="26"/>
        </w:rPr>
        <w:t>,</w:t>
      </w:r>
      <w:r w:rsidR="00850A97">
        <w:rPr>
          <w:bCs/>
          <w:spacing w:val="-3"/>
          <w:sz w:val="26"/>
          <w:szCs w:val="26"/>
        </w:rPr>
        <w:t xml:space="preserve"> therefore</w:t>
      </w:r>
      <w:r w:rsidR="000449E5">
        <w:rPr>
          <w:bCs/>
          <w:spacing w:val="-3"/>
          <w:sz w:val="26"/>
          <w:szCs w:val="26"/>
        </w:rPr>
        <w:t xml:space="preserve">, to </w:t>
      </w:r>
      <w:r w:rsidR="00850A97">
        <w:rPr>
          <w:bCs/>
          <w:spacing w:val="-3"/>
          <w:sz w:val="26"/>
          <w:szCs w:val="26"/>
        </w:rPr>
        <w:t xml:space="preserve">maintain the waiver of the </w:t>
      </w:r>
      <w:r w:rsidR="008A4F9A" w:rsidRPr="00AD350E">
        <w:rPr>
          <w:bCs/>
          <w:spacing w:val="-3"/>
          <w:sz w:val="26"/>
          <w:szCs w:val="26"/>
        </w:rPr>
        <w:t>Commission’s regulations at 52 Pa. Code §</w:t>
      </w:r>
      <w:r w:rsidR="00B74A1B" w:rsidRPr="00AD350E">
        <w:rPr>
          <w:bCs/>
          <w:spacing w:val="-3"/>
          <w:sz w:val="26"/>
          <w:szCs w:val="26"/>
        </w:rPr>
        <w:t xml:space="preserve">§ </w:t>
      </w:r>
      <w:r w:rsidR="008A4F9A" w:rsidRPr="00AD350E">
        <w:rPr>
          <w:bCs/>
          <w:spacing w:val="-3"/>
          <w:sz w:val="26"/>
          <w:szCs w:val="26"/>
        </w:rPr>
        <w:t>59.93(2)</w:t>
      </w:r>
      <w:r w:rsidR="00B74A1B">
        <w:rPr>
          <w:bCs/>
          <w:spacing w:val="-3"/>
          <w:sz w:val="26"/>
          <w:szCs w:val="26"/>
        </w:rPr>
        <w:t xml:space="preserve"> </w:t>
      </w:r>
      <w:r w:rsidR="00C53C2C">
        <w:rPr>
          <w:bCs/>
          <w:spacing w:val="-3"/>
          <w:sz w:val="26"/>
          <w:szCs w:val="26"/>
        </w:rPr>
        <w:t xml:space="preserve">(relating to customer contacts with NGSs) </w:t>
      </w:r>
      <w:r w:rsidR="00B74A1B">
        <w:rPr>
          <w:bCs/>
          <w:spacing w:val="-3"/>
          <w:sz w:val="26"/>
          <w:szCs w:val="26"/>
        </w:rPr>
        <w:t>and</w:t>
      </w:r>
      <w:r w:rsidR="00DE49F7">
        <w:rPr>
          <w:bCs/>
          <w:spacing w:val="-3"/>
          <w:sz w:val="26"/>
          <w:szCs w:val="26"/>
        </w:rPr>
        <w:t xml:space="preserve"> 59.94</w:t>
      </w:r>
      <w:r w:rsidR="00C53C2C">
        <w:rPr>
          <w:bCs/>
          <w:spacing w:val="-3"/>
          <w:sz w:val="26"/>
          <w:szCs w:val="26"/>
        </w:rPr>
        <w:t xml:space="preserve"> (relating to time frames for switching)</w:t>
      </w:r>
      <w:r w:rsidR="00AD350E">
        <w:rPr>
          <w:bCs/>
          <w:spacing w:val="-3"/>
          <w:sz w:val="26"/>
          <w:szCs w:val="26"/>
        </w:rPr>
        <w:t>,</w:t>
      </w:r>
      <w:r w:rsidR="008A4F9A" w:rsidRPr="00AD350E">
        <w:rPr>
          <w:bCs/>
          <w:spacing w:val="-3"/>
          <w:sz w:val="26"/>
          <w:szCs w:val="26"/>
        </w:rPr>
        <w:t xml:space="preserve"> to the extent necessary</w:t>
      </w:r>
      <w:r w:rsidR="00494586" w:rsidRPr="00AD350E">
        <w:rPr>
          <w:bCs/>
          <w:spacing w:val="-3"/>
          <w:sz w:val="26"/>
          <w:szCs w:val="26"/>
        </w:rPr>
        <w:t>.</w:t>
      </w:r>
      <w:r w:rsidRPr="00AD350E">
        <w:rPr>
          <w:bCs/>
          <w:spacing w:val="-3"/>
          <w:sz w:val="26"/>
          <w:szCs w:val="26"/>
        </w:rPr>
        <w:t xml:space="preserve">  Specifically, OCMO recommends </w:t>
      </w:r>
      <w:r w:rsidR="00AD350E">
        <w:rPr>
          <w:bCs/>
          <w:spacing w:val="-3"/>
          <w:sz w:val="26"/>
          <w:szCs w:val="26"/>
        </w:rPr>
        <w:t xml:space="preserve">that </w:t>
      </w:r>
      <w:r w:rsidR="00DE49F7">
        <w:rPr>
          <w:bCs/>
          <w:spacing w:val="-3"/>
          <w:sz w:val="26"/>
          <w:szCs w:val="26"/>
        </w:rPr>
        <w:t>the waiver</w:t>
      </w:r>
      <w:r w:rsidR="00057F4C">
        <w:rPr>
          <w:bCs/>
          <w:spacing w:val="-3"/>
          <w:sz w:val="26"/>
          <w:szCs w:val="26"/>
        </w:rPr>
        <w:t>s</w:t>
      </w:r>
      <w:r w:rsidR="00DE49F7">
        <w:rPr>
          <w:bCs/>
          <w:spacing w:val="-3"/>
          <w:sz w:val="26"/>
          <w:szCs w:val="26"/>
        </w:rPr>
        <w:t xml:space="preserve"> of </w:t>
      </w:r>
      <w:r w:rsidR="00C53C2C">
        <w:rPr>
          <w:bCs/>
          <w:spacing w:val="-3"/>
          <w:sz w:val="26"/>
          <w:szCs w:val="26"/>
        </w:rPr>
        <w:t xml:space="preserve">this Commission’s </w:t>
      </w:r>
      <w:r w:rsidR="00DE49F7">
        <w:rPr>
          <w:bCs/>
          <w:spacing w:val="-3"/>
          <w:sz w:val="26"/>
          <w:szCs w:val="26"/>
        </w:rPr>
        <w:t xml:space="preserve"> </w:t>
      </w:r>
      <w:r w:rsidR="00DE49F7">
        <w:rPr>
          <w:bCs/>
          <w:spacing w:val="-3"/>
          <w:sz w:val="26"/>
          <w:szCs w:val="26"/>
        </w:rPr>
        <w:lastRenderedPageBreak/>
        <w:t xml:space="preserve">regulations at </w:t>
      </w:r>
      <w:r w:rsidR="00AD350E" w:rsidRPr="00AD350E">
        <w:rPr>
          <w:bCs/>
          <w:spacing w:val="-3"/>
          <w:sz w:val="26"/>
          <w:szCs w:val="26"/>
        </w:rPr>
        <w:t>52 Pa. Code §</w:t>
      </w:r>
      <w:r w:rsidR="00B74A1B" w:rsidRPr="00AD350E">
        <w:rPr>
          <w:bCs/>
          <w:spacing w:val="-3"/>
          <w:sz w:val="26"/>
          <w:szCs w:val="26"/>
        </w:rPr>
        <w:t>§</w:t>
      </w:r>
      <w:r w:rsidR="00AD350E" w:rsidRPr="00AD350E">
        <w:rPr>
          <w:bCs/>
          <w:spacing w:val="-3"/>
          <w:sz w:val="26"/>
          <w:szCs w:val="26"/>
        </w:rPr>
        <w:t xml:space="preserve"> 59.93(2)</w:t>
      </w:r>
      <w:r w:rsidR="00AD350E">
        <w:rPr>
          <w:bCs/>
          <w:spacing w:val="-3"/>
          <w:sz w:val="26"/>
          <w:szCs w:val="26"/>
        </w:rPr>
        <w:t xml:space="preserve"> </w:t>
      </w:r>
      <w:r w:rsidR="00DE49F7">
        <w:rPr>
          <w:bCs/>
          <w:spacing w:val="-3"/>
          <w:sz w:val="26"/>
          <w:szCs w:val="26"/>
        </w:rPr>
        <w:t xml:space="preserve">and 59.94 </w:t>
      </w:r>
      <w:r w:rsidR="00AD350E">
        <w:rPr>
          <w:bCs/>
          <w:spacing w:val="-3"/>
          <w:sz w:val="26"/>
          <w:szCs w:val="26"/>
        </w:rPr>
        <w:t xml:space="preserve">be extended for </w:t>
      </w:r>
      <w:r w:rsidR="004B362A">
        <w:rPr>
          <w:bCs/>
          <w:spacing w:val="-3"/>
          <w:sz w:val="26"/>
          <w:szCs w:val="26"/>
        </w:rPr>
        <w:t xml:space="preserve">an additional </w:t>
      </w:r>
      <w:r w:rsidR="00AD350E">
        <w:rPr>
          <w:bCs/>
          <w:spacing w:val="-3"/>
          <w:sz w:val="26"/>
          <w:szCs w:val="26"/>
        </w:rPr>
        <w:t>three years to allow for the completion of the Commission’s Investigation of Pennsylvania’s Retail Natural Gas Supply Market (Investigation or Gas RMI)</w:t>
      </w:r>
      <w:r w:rsidR="00B46B28">
        <w:rPr>
          <w:rStyle w:val="FootnoteReference"/>
          <w:bCs/>
          <w:spacing w:val="-3"/>
          <w:sz w:val="26"/>
          <w:szCs w:val="26"/>
        </w:rPr>
        <w:footnoteReference w:id="2"/>
      </w:r>
      <w:r w:rsidR="00AD350E">
        <w:rPr>
          <w:bCs/>
          <w:spacing w:val="-3"/>
          <w:sz w:val="26"/>
          <w:szCs w:val="26"/>
        </w:rPr>
        <w:t xml:space="preserve"> and for the potential revision of these regulations per the findings of the Investigation.</w:t>
      </w:r>
    </w:p>
    <w:p w:rsidR="001D3A26" w:rsidRPr="00387868" w:rsidRDefault="001D3A26" w:rsidP="001D3A26">
      <w:pPr>
        <w:spacing w:line="360" w:lineRule="auto"/>
        <w:rPr>
          <w:bCs/>
          <w:spacing w:val="-3"/>
          <w:sz w:val="26"/>
          <w:szCs w:val="26"/>
        </w:rPr>
      </w:pPr>
    </w:p>
    <w:p w:rsidR="001D3A26" w:rsidRPr="00387868" w:rsidRDefault="001D3A26" w:rsidP="001D3A26">
      <w:pPr>
        <w:pStyle w:val="Heading1"/>
        <w:spacing w:before="0" w:after="0" w:line="360" w:lineRule="auto"/>
        <w:jc w:val="center"/>
        <w:rPr>
          <w:rFonts w:ascii="Times New Roman" w:hAnsi="Times New Roman" w:cs="Times New Roman"/>
          <w:bCs w:val="0"/>
          <w:spacing w:val="-3"/>
          <w:sz w:val="26"/>
          <w:szCs w:val="26"/>
        </w:rPr>
      </w:pPr>
      <w:bookmarkStart w:id="0" w:name="_Toc348359067"/>
      <w:r w:rsidRPr="00387868">
        <w:rPr>
          <w:rFonts w:ascii="Times New Roman" w:hAnsi="Times New Roman" w:cs="Times New Roman"/>
          <w:bCs w:val="0"/>
          <w:spacing w:val="-3"/>
          <w:sz w:val="26"/>
          <w:szCs w:val="26"/>
        </w:rPr>
        <w:t xml:space="preserve">BACKGROUND </w:t>
      </w:r>
      <w:bookmarkEnd w:id="0"/>
    </w:p>
    <w:p w:rsidR="001D3A26" w:rsidRPr="00387868" w:rsidRDefault="001D3A26" w:rsidP="001D3A26">
      <w:pPr>
        <w:spacing w:line="360" w:lineRule="auto"/>
        <w:jc w:val="center"/>
        <w:rPr>
          <w:b/>
          <w:bCs/>
          <w:spacing w:val="-3"/>
          <w:sz w:val="26"/>
          <w:szCs w:val="26"/>
        </w:rPr>
      </w:pPr>
    </w:p>
    <w:p w:rsidR="002A6664" w:rsidRPr="00B4070C" w:rsidRDefault="00AD350E" w:rsidP="001D3A26">
      <w:pPr>
        <w:spacing w:line="360" w:lineRule="auto"/>
        <w:ind w:firstLine="720"/>
        <w:rPr>
          <w:i/>
          <w:sz w:val="26"/>
          <w:szCs w:val="26"/>
        </w:rPr>
      </w:pPr>
      <w:r>
        <w:rPr>
          <w:sz w:val="26"/>
          <w:szCs w:val="26"/>
        </w:rPr>
        <w:t>Based on</w:t>
      </w:r>
      <w:r w:rsidR="002A6664">
        <w:rPr>
          <w:sz w:val="26"/>
          <w:szCs w:val="26"/>
        </w:rPr>
        <w:t xml:space="preserve"> electric</w:t>
      </w:r>
      <w:r>
        <w:rPr>
          <w:sz w:val="26"/>
          <w:szCs w:val="26"/>
        </w:rPr>
        <w:t xml:space="preserve"> customer complaints and supplier concerns, as well as a review of laws, regulations and electric distribution company (EDC) and electric generation supplier (EGS) procedures,</w:t>
      </w:r>
      <w:r w:rsidR="004A61E9">
        <w:rPr>
          <w:sz w:val="26"/>
          <w:szCs w:val="26"/>
        </w:rPr>
        <w:t xml:space="preserve"> in October of 2012,</w:t>
      </w:r>
      <w:r>
        <w:rPr>
          <w:sz w:val="26"/>
          <w:szCs w:val="26"/>
        </w:rPr>
        <w:t xml:space="preserve"> th</w:t>
      </w:r>
      <w:r w:rsidR="004A61E9">
        <w:rPr>
          <w:sz w:val="26"/>
          <w:szCs w:val="26"/>
        </w:rPr>
        <w:t>is</w:t>
      </w:r>
      <w:r>
        <w:rPr>
          <w:sz w:val="26"/>
          <w:szCs w:val="26"/>
        </w:rPr>
        <w:t xml:space="preserve"> Commission determined that interim guidelines were necessary to facilitate the timely transfer of a customer’s account from EDC default service to an EGS, from one EGS to another, or from an EGS back to EDC default service.</w:t>
      </w:r>
      <w:r>
        <w:rPr>
          <w:rStyle w:val="FootnoteReference"/>
          <w:sz w:val="26"/>
          <w:szCs w:val="26"/>
        </w:rPr>
        <w:footnoteReference w:id="3"/>
      </w:r>
      <w:r w:rsidR="002A6664">
        <w:rPr>
          <w:sz w:val="26"/>
          <w:szCs w:val="26"/>
        </w:rPr>
        <w:t xml:space="preserve">  Specifically, we found that the 16- to 45-day timeframe to switch a customer’s account led to customer frustration, disappointment and a negative opinion of electric competition.</w:t>
      </w:r>
      <w:r w:rsidR="002A6664">
        <w:rPr>
          <w:rStyle w:val="FootnoteReference"/>
          <w:sz w:val="26"/>
          <w:szCs w:val="26"/>
        </w:rPr>
        <w:footnoteReference w:id="4"/>
      </w:r>
      <w:r w:rsidR="00B4070C">
        <w:rPr>
          <w:sz w:val="26"/>
          <w:szCs w:val="26"/>
        </w:rPr>
        <w:t xml:space="preserve">  Based on these concerns, the Commission provided for, among other things, an interim guideline to reduce the confirmation period provided to customers upon an EDC’s receipt of a switch request.</w:t>
      </w:r>
      <w:r w:rsidR="004B362A">
        <w:rPr>
          <w:rStyle w:val="FootnoteReference"/>
          <w:sz w:val="26"/>
          <w:szCs w:val="26"/>
        </w:rPr>
        <w:footnoteReference w:id="5"/>
      </w:r>
      <w:r w:rsidR="004A61E9">
        <w:rPr>
          <w:sz w:val="26"/>
          <w:szCs w:val="26"/>
        </w:rPr>
        <w:t xml:space="preserve">  </w:t>
      </w:r>
      <w:r w:rsidR="00B4070C">
        <w:rPr>
          <w:sz w:val="26"/>
          <w:szCs w:val="26"/>
        </w:rPr>
        <w:t>We found that this interim guideline would provide temporary relief of customer dissatisfaction with switching timeframes while maintain</w:t>
      </w:r>
      <w:r w:rsidR="006F2D57">
        <w:rPr>
          <w:sz w:val="26"/>
          <w:szCs w:val="26"/>
        </w:rPr>
        <w:t>ing</w:t>
      </w:r>
      <w:r w:rsidR="00B4070C">
        <w:rPr>
          <w:sz w:val="26"/>
          <w:szCs w:val="26"/>
        </w:rPr>
        <w:t xml:space="preserve"> due regard for the Commonwealth Documents Law.  </w:t>
      </w:r>
      <w:r w:rsidR="00B4070C">
        <w:rPr>
          <w:i/>
          <w:sz w:val="26"/>
          <w:szCs w:val="26"/>
        </w:rPr>
        <w:t xml:space="preserve">See </w:t>
      </w:r>
      <w:r w:rsidR="00B4070C" w:rsidRPr="00B4070C">
        <w:rPr>
          <w:sz w:val="26"/>
          <w:szCs w:val="26"/>
        </w:rPr>
        <w:t>45 P.S. §§ 1102</w:t>
      </w:r>
      <w:r w:rsidR="00596C3A">
        <w:rPr>
          <w:sz w:val="26"/>
          <w:szCs w:val="26"/>
        </w:rPr>
        <w:t xml:space="preserve"> </w:t>
      </w:r>
      <w:r w:rsidR="00596C3A" w:rsidRPr="006A7573">
        <w:rPr>
          <w:i/>
          <w:sz w:val="26"/>
          <w:szCs w:val="26"/>
        </w:rPr>
        <w:t>et seq</w:t>
      </w:r>
      <w:r w:rsidR="00B4070C">
        <w:rPr>
          <w:sz w:val="26"/>
          <w:szCs w:val="26"/>
        </w:rPr>
        <w:t xml:space="preserve">.  </w:t>
      </w:r>
      <w:r w:rsidR="001829DA">
        <w:rPr>
          <w:sz w:val="26"/>
          <w:szCs w:val="26"/>
        </w:rPr>
        <w:t xml:space="preserve">This Commission recognized </w:t>
      </w:r>
      <w:r w:rsidR="002913AA">
        <w:rPr>
          <w:sz w:val="26"/>
          <w:szCs w:val="26"/>
        </w:rPr>
        <w:t xml:space="preserve">in </w:t>
      </w:r>
      <w:r w:rsidR="00596C3A">
        <w:rPr>
          <w:sz w:val="26"/>
          <w:szCs w:val="26"/>
        </w:rPr>
        <w:t xml:space="preserve">the </w:t>
      </w:r>
      <w:r w:rsidR="002913AA">
        <w:rPr>
          <w:sz w:val="26"/>
          <w:szCs w:val="26"/>
        </w:rPr>
        <w:t xml:space="preserve">Guidelines Final Order </w:t>
      </w:r>
      <w:r w:rsidR="001829DA">
        <w:rPr>
          <w:sz w:val="26"/>
          <w:szCs w:val="26"/>
        </w:rPr>
        <w:t>that more substantial actions should be reserved for a rulemaking process and, therefore, narrowed the application of its interim guidelines to a three-year period.</w:t>
      </w:r>
      <w:r w:rsidR="001829DA">
        <w:rPr>
          <w:rStyle w:val="FootnoteReference"/>
          <w:sz w:val="26"/>
          <w:szCs w:val="26"/>
        </w:rPr>
        <w:footnoteReference w:id="6"/>
      </w:r>
    </w:p>
    <w:p w:rsidR="004A61E9" w:rsidRDefault="004A61E9" w:rsidP="001D3A26">
      <w:pPr>
        <w:spacing w:line="360" w:lineRule="auto"/>
        <w:ind w:firstLine="720"/>
        <w:rPr>
          <w:sz w:val="26"/>
          <w:szCs w:val="26"/>
        </w:rPr>
      </w:pPr>
    </w:p>
    <w:p w:rsidR="00DE49F7" w:rsidRDefault="005834F6" w:rsidP="001D3A26">
      <w:pPr>
        <w:spacing w:line="360" w:lineRule="auto"/>
        <w:ind w:firstLine="720"/>
        <w:rPr>
          <w:sz w:val="26"/>
          <w:szCs w:val="26"/>
        </w:rPr>
      </w:pPr>
      <w:r>
        <w:rPr>
          <w:sz w:val="26"/>
          <w:szCs w:val="26"/>
        </w:rPr>
        <w:lastRenderedPageBreak/>
        <w:t>In our Guidelines Final Order, this Commission also addressed the applicability of its interim guidelines</w:t>
      </w:r>
      <w:r w:rsidR="00596C3A">
        <w:rPr>
          <w:sz w:val="26"/>
          <w:szCs w:val="26"/>
        </w:rPr>
        <w:t xml:space="preserve"> </w:t>
      </w:r>
      <w:r>
        <w:rPr>
          <w:sz w:val="26"/>
          <w:szCs w:val="26"/>
        </w:rPr>
        <w:t>to the natural gas market.</w:t>
      </w:r>
      <w:r w:rsidR="00A409C3">
        <w:rPr>
          <w:rStyle w:val="FootnoteReference"/>
          <w:sz w:val="26"/>
          <w:szCs w:val="26"/>
        </w:rPr>
        <w:footnoteReference w:id="7"/>
      </w:r>
      <w:r>
        <w:rPr>
          <w:sz w:val="26"/>
          <w:szCs w:val="26"/>
        </w:rPr>
        <w:t xml:space="preserve">  We noted the value in maintaining similar rules between the electric and natural gas industries in an effort to reduce </w:t>
      </w:r>
      <w:r w:rsidR="006F2D57">
        <w:rPr>
          <w:sz w:val="26"/>
          <w:szCs w:val="26"/>
        </w:rPr>
        <w:t xml:space="preserve">confusion and frustration between the </w:t>
      </w:r>
      <w:r>
        <w:rPr>
          <w:sz w:val="26"/>
          <w:szCs w:val="26"/>
        </w:rPr>
        <w:t>customer, supplier and utility</w:t>
      </w:r>
      <w:r w:rsidR="006F2D57">
        <w:rPr>
          <w:sz w:val="26"/>
          <w:szCs w:val="26"/>
        </w:rPr>
        <w:t>, especially</w:t>
      </w:r>
      <w:r>
        <w:rPr>
          <w:sz w:val="26"/>
          <w:szCs w:val="26"/>
        </w:rPr>
        <w:t xml:space="preserve"> in instances where a utility provides both natural gas and electricity services.</w:t>
      </w:r>
      <w:r>
        <w:rPr>
          <w:rStyle w:val="FootnoteReference"/>
          <w:sz w:val="26"/>
          <w:szCs w:val="26"/>
        </w:rPr>
        <w:footnoteReference w:id="8"/>
      </w:r>
      <w:r w:rsidR="001D14C2">
        <w:rPr>
          <w:sz w:val="26"/>
          <w:szCs w:val="26"/>
        </w:rPr>
        <w:t xml:space="preserve">  Accordingly, we implemented</w:t>
      </w:r>
      <w:r w:rsidR="006D14BF">
        <w:rPr>
          <w:sz w:val="26"/>
          <w:szCs w:val="26"/>
        </w:rPr>
        <w:t xml:space="preserve"> a waiver of 52 Pa. Code §</w:t>
      </w:r>
      <w:r w:rsidR="00596C3A">
        <w:rPr>
          <w:sz w:val="26"/>
          <w:szCs w:val="26"/>
        </w:rPr>
        <w:t>§</w:t>
      </w:r>
      <w:r w:rsidR="006D14BF">
        <w:rPr>
          <w:sz w:val="26"/>
          <w:szCs w:val="26"/>
        </w:rPr>
        <w:t xml:space="preserve"> 59.93(2)</w:t>
      </w:r>
      <w:r w:rsidR="00DE49F7">
        <w:rPr>
          <w:sz w:val="26"/>
          <w:szCs w:val="26"/>
        </w:rPr>
        <w:t xml:space="preserve"> and </w:t>
      </w:r>
      <w:r w:rsidR="00DE49F7">
        <w:rPr>
          <w:bCs/>
          <w:spacing w:val="-3"/>
          <w:sz w:val="26"/>
          <w:szCs w:val="26"/>
        </w:rPr>
        <w:t>59.94</w:t>
      </w:r>
      <w:r w:rsidR="006D14BF">
        <w:rPr>
          <w:sz w:val="26"/>
          <w:szCs w:val="26"/>
        </w:rPr>
        <w:t xml:space="preserve">, to the extent necessary, to provide for a five-day waiting period for customers switching from an NGDC’s service to an NGS, from one NGS to another, or from an NGS to NGDC service.  </w:t>
      </w:r>
      <w:r w:rsidR="0046544C">
        <w:rPr>
          <w:sz w:val="26"/>
          <w:szCs w:val="26"/>
        </w:rPr>
        <w:t>The</w:t>
      </w:r>
      <w:r w:rsidR="006F2D57">
        <w:rPr>
          <w:sz w:val="26"/>
          <w:szCs w:val="26"/>
        </w:rPr>
        <w:t xml:space="preserve"> regulation, </w:t>
      </w:r>
      <w:r w:rsidR="00DE49F7">
        <w:rPr>
          <w:sz w:val="26"/>
          <w:szCs w:val="26"/>
        </w:rPr>
        <w:t>52 Pa. Code § 59.93(2)</w:t>
      </w:r>
      <w:r w:rsidR="006F2D57">
        <w:rPr>
          <w:sz w:val="26"/>
          <w:szCs w:val="26"/>
        </w:rPr>
        <w:t>,</w:t>
      </w:r>
      <w:r w:rsidR="00DE49F7">
        <w:rPr>
          <w:sz w:val="26"/>
          <w:szCs w:val="26"/>
        </w:rPr>
        <w:t xml:space="preserve"> states:</w:t>
      </w:r>
    </w:p>
    <w:p w:rsidR="00DE49F7" w:rsidRDefault="00DE49F7" w:rsidP="00DE49F7">
      <w:pPr>
        <w:rPr>
          <w:sz w:val="26"/>
          <w:szCs w:val="26"/>
        </w:rPr>
      </w:pPr>
    </w:p>
    <w:p w:rsidR="00DE49F7" w:rsidRPr="00DE49F7" w:rsidRDefault="00DE49F7" w:rsidP="00DE49F7">
      <w:pPr>
        <w:ind w:left="720" w:right="720"/>
        <w:rPr>
          <w:sz w:val="26"/>
          <w:szCs w:val="26"/>
        </w:rPr>
      </w:pPr>
      <w:r w:rsidRPr="00DE49F7">
        <w:rPr>
          <w:sz w:val="26"/>
          <w:szCs w:val="26"/>
        </w:rPr>
        <w:t>Upon receipt of this notification, the NGDC shall send the NGDC ratepayer of record a confirmation letter noting the proposed change of NGS. This letter shall include notice of a 10-day waiting period in which the order may be canceled before the change of the NGS takes place. The notice shall include the date service with the new NGS will begin unless the customer contacts the NGDC to cancel the change. The 10-day waiting period shall begin on the day the letter is mailed. The letter shall be mailed by the end of the next business day following the receipt of the notification of the customer’s selection of a NGS.</w:t>
      </w:r>
    </w:p>
    <w:p w:rsidR="00DE49F7" w:rsidRDefault="00DE49F7" w:rsidP="001D3A26">
      <w:pPr>
        <w:spacing w:line="360" w:lineRule="auto"/>
        <w:ind w:firstLine="720"/>
        <w:rPr>
          <w:sz w:val="26"/>
          <w:szCs w:val="26"/>
        </w:rPr>
      </w:pPr>
    </w:p>
    <w:p w:rsidR="00DE49F7" w:rsidRDefault="00DE49F7" w:rsidP="00DE49F7">
      <w:pPr>
        <w:spacing w:line="360" w:lineRule="auto"/>
        <w:rPr>
          <w:bCs/>
          <w:spacing w:val="-3"/>
          <w:sz w:val="26"/>
          <w:szCs w:val="26"/>
        </w:rPr>
      </w:pPr>
      <w:r>
        <w:rPr>
          <w:sz w:val="26"/>
          <w:szCs w:val="26"/>
        </w:rPr>
        <w:t xml:space="preserve">Additionally, 52 Pa. Code </w:t>
      </w:r>
      <w:r w:rsidRPr="00AD350E">
        <w:rPr>
          <w:bCs/>
          <w:spacing w:val="-3"/>
          <w:sz w:val="26"/>
          <w:szCs w:val="26"/>
        </w:rPr>
        <w:t>§</w:t>
      </w:r>
      <w:r>
        <w:rPr>
          <w:bCs/>
          <w:spacing w:val="-3"/>
          <w:sz w:val="26"/>
          <w:szCs w:val="26"/>
        </w:rPr>
        <w:t xml:space="preserve"> 59.94 states:</w:t>
      </w:r>
    </w:p>
    <w:p w:rsidR="00DE49F7" w:rsidRDefault="00DE49F7" w:rsidP="00DE49F7">
      <w:pPr>
        <w:rPr>
          <w:bCs/>
          <w:spacing w:val="-3"/>
          <w:sz w:val="26"/>
          <w:szCs w:val="26"/>
        </w:rPr>
      </w:pPr>
    </w:p>
    <w:p w:rsidR="00DE49F7" w:rsidRDefault="00DE49F7" w:rsidP="00DE49F7">
      <w:pPr>
        <w:ind w:left="720" w:right="720"/>
        <w:rPr>
          <w:sz w:val="26"/>
          <w:szCs w:val="26"/>
        </w:rPr>
      </w:pPr>
      <w:r w:rsidRPr="00DE49F7">
        <w:rPr>
          <w:sz w:val="26"/>
          <w:szCs w:val="26"/>
        </w:rPr>
        <w:t>When a customer has provided the NGS with oral confirmation or written authorization to change NGSs, the NGDC shall make the change at the beginning of the first feasible billing period following the 10-day waiting period, as prescribed in §  59.93 (relating to customer contacts with NGSs).</w:t>
      </w:r>
      <w:r>
        <w:rPr>
          <w:sz w:val="26"/>
          <w:szCs w:val="26"/>
        </w:rPr>
        <w:br/>
      </w:r>
    </w:p>
    <w:p w:rsidR="00DE49F7" w:rsidRDefault="00DE49F7" w:rsidP="00DE49F7">
      <w:pPr>
        <w:ind w:left="720" w:right="720"/>
        <w:rPr>
          <w:sz w:val="26"/>
          <w:szCs w:val="26"/>
        </w:rPr>
      </w:pPr>
    </w:p>
    <w:p w:rsidR="006D14BF" w:rsidRDefault="00DE49F7" w:rsidP="00DE49F7">
      <w:pPr>
        <w:spacing w:line="360" w:lineRule="auto"/>
        <w:ind w:right="720" w:firstLine="720"/>
        <w:rPr>
          <w:sz w:val="26"/>
          <w:szCs w:val="26"/>
        </w:rPr>
      </w:pPr>
      <w:r>
        <w:rPr>
          <w:sz w:val="26"/>
          <w:szCs w:val="26"/>
        </w:rPr>
        <w:t>In waiving these regulations</w:t>
      </w:r>
      <w:r w:rsidR="006D14BF">
        <w:rPr>
          <w:sz w:val="26"/>
          <w:szCs w:val="26"/>
        </w:rPr>
        <w:t>,</w:t>
      </w:r>
      <w:r>
        <w:rPr>
          <w:sz w:val="26"/>
          <w:szCs w:val="26"/>
        </w:rPr>
        <w:t xml:space="preserve"> the Commission’s </w:t>
      </w:r>
      <w:r w:rsidR="006D14BF">
        <w:rPr>
          <w:sz w:val="26"/>
          <w:szCs w:val="26"/>
        </w:rPr>
        <w:t xml:space="preserve">interim guideline </w:t>
      </w:r>
      <w:r>
        <w:rPr>
          <w:sz w:val="26"/>
          <w:szCs w:val="26"/>
        </w:rPr>
        <w:t xml:space="preserve">provided </w:t>
      </w:r>
      <w:r w:rsidR="006D14BF">
        <w:rPr>
          <w:sz w:val="26"/>
          <w:szCs w:val="26"/>
        </w:rPr>
        <w:t>the following:</w:t>
      </w:r>
    </w:p>
    <w:p w:rsidR="006D14BF" w:rsidRDefault="006D14BF" w:rsidP="001D3A26">
      <w:pPr>
        <w:spacing w:line="360" w:lineRule="auto"/>
        <w:ind w:firstLine="720"/>
        <w:rPr>
          <w:sz w:val="26"/>
          <w:szCs w:val="26"/>
        </w:rPr>
      </w:pPr>
    </w:p>
    <w:p w:rsidR="006D14BF" w:rsidRPr="005F0766" w:rsidRDefault="006D14BF" w:rsidP="006A7573">
      <w:pPr>
        <w:spacing w:line="360" w:lineRule="auto"/>
        <w:ind w:left="720" w:right="720"/>
        <w:rPr>
          <w:sz w:val="26"/>
          <w:szCs w:val="26"/>
        </w:rPr>
      </w:pPr>
      <w:r w:rsidRPr="005F0766">
        <w:rPr>
          <w:sz w:val="26"/>
          <w:szCs w:val="26"/>
        </w:rPr>
        <w:lastRenderedPageBreak/>
        <w:t>Upon receipt of the notification required by 52 Pa. Code § 59.93(1), the NGDC shall send the NGDC ratepayer of record a confirmation letter noting the proposed change of NGS. This letter should include notice of a 5-day waiting period in which the order may be canceled before the change of the NGS takes place. The notice shall include the date service with the new NGS will begin unless the customer contacts the NGDC to cancel the change. The 5-day waiting period shall begin on the day the letter is mailed. The letter shall be mailed by the end of the next business day following the receipt of the notification of the customer’s selection of a</w:t>
      </w:r>
      <w:r w:rsidR="00430A49">
        <w:rPr>
          <w:sz w:val="26"/>
          <w:szCs w:val="26"/>
        </w:rPr>
        <w:t>n</w:t>
      </w:r>
      <w:r w:rsidRPr="005F0766">
        <w:rPr>
          <w:sz w:val="26"/>
          <w:szCs w:val="26"/>
        </w:rPr>
        <w:t xml:space="preserve"> NGS.                            </w:t>
      </w:r>
    </w:p>
    <w:p w:rsidR="006D14BF" w:rsidRDefault="006D14BF" w:rsidP="005F0766">
      <w:pPr>
        <w:spacing w:line="360" w:lineRule="auto"/>
        <w:rPr>
          <w:sz w:val="26"/>
          <w:szCs w:val="26"/>
        </w:rPr>
      </w:pPr>
    </w:p>
    <w:p w:rsidR="006F2D57" w:rsidRDefault="006B7296" w:rsidP="005F0766">
      <w:pPr>
        <w:spacing w:line="360" w:lineRule="auto"/>
        <w:rPr>
          <w:sz w:val="26"/>
          <w:szCs w:val="26"/>
        </w:rPr>
      </w:pPr>
      <w:r>
        <w:rPr>
          <w:sz w:val="26"/>
          <w:szCs w:val="26"/>
        </w:rPr>
        <w:t>Guidelines Final Order at 49.</w:t>
      </w:r>
    </w:p>
    <w:p w:rsidR="006F2D57" w:rsidRPr="005F0766" w:rsidRDefault="006F2D57" w:rsidP="005F0766">
      <w:pPr>
        <w:spacing w:line="360" w:lineRule="auto"/>
        <w:rPr>
          <w:sz w:val="26"/>
          <w:szCs w:val="26"/>
        </w:rPr>
      </w:pPr>
    </w:p>
    <w:p w:rsidR="006D14BF" w:rsidRPr="006D14BF" w:rsidRDefault="00786A7B" w:rsidP="006D14BF">
      <w:pPr>
        <w:spacing w:line="360" w:lineRule="auto"/>
        <w:rPr>
          <w:sz w:val="26"/>
          <w:szCs w:val="26"/>
        </w:rPr>
      </w:pPr>
      <w:r>
        <w:rPr>
          <w:sz w:val="26"/>
          <w:szCs w:val="26"/>
        </w:rPr>
        <w:tab/>
      </w:r>
      <w:r w:rsidR="00811085" w:rsidRPr="004B2DFF">
        <w:rPr>
          <w:sz w:val="26"/>
          <w:szCs w:val="26"/>
        </w:rPr>
        <w:t xml:space="preserve">On December 18, 2014, </w:t>
      </w:r>
      <w:r w:rsidR="006F2D57">
        <w:rPr>
          <w:sz w:val="26"/>
          <w:szCs w:val="26"/>
        </w:rPr>
        <w:t xml:space="preserve">the </w:t>
      </w:r>
      <w:r w:rsidR="00811085">
        <w:rPr>
          <w:sz w:val="26"/>
          <w:szCs w:val="26"/>
        </w:rPr>
        <w:t xml:space="preserve">Commission </w:t>
      </w:r>
      <w:r w:rsidR="00B46B28">
        <w:rPr>
          <w:sz w:val="26"/>
          <w:szCs w:val="26"/>
        </w:rPr>
        <w:t xml:space="preserve">issued </w:t>
      </w:r>
      <w:r w:rsidR="002839D0">
        <w:rPr>
          <w:sz w:val="26"/>
          <w:szCs w:val="26"/>
        </w:rPr>
        <w:t>the</w:t>
      </w:r>
      <w:r w:rsidR="006F2D57">
        <w:rPr>
          <w:sz w:val="26"/>
          <w:szCs w:val="26"/>
        </w:rPr>
        <w:t xml:space="preserve"> </w:t>
      </w:r>
      <w:r w:rsidR="00B46B28">
        <w:rPr>
          <w:sz w:val="26"/>
          <w:szCs w:val="26"/>
        </w:rPr>
        <w:t>Gas RMI</w:t>
      </w:r>
      <w:r w:rsidR="00811085" w:rsidRPr="004B2DFF">
        <w:rPr>
          <w:sz w:val="26"/>
          <w:szCs w:val="26"/>
        </w:rPr>
        <w:t xml:space="preserve"> Final Order at Docket No. I</w:t>
      </w:r>
      <w:r w:rsidR="00811085" w:rsidRPr="004B2DFF">
        <w:rPr>
          <w:sz w:val="26"/>
          <w:szCs w:val="26"/>
        </w:rPr>
        <w:noBreakHyphen/>
        <w:t xml:space="preserve">2013-2381742 announcing specific topics and issues </w:t>
      </w:r>
      <w:r w:rsidR="002839D0">
        <w:rPr>
          <w:sz w:val="26"/>
          <w:szCs w:val="26"/>
        </w:rPr>
        <w:t xml:space="preserve">that are to be the focus of </w:t>
      </w:r>
      <w:r w:rsidR="0046544C">
        <w:rPr>
          <w:sz w:val="26"/>
          <w:szCs w:val="26"/>
        </w:rPr>
        <w:t>the</w:t>
      </w:r>
      <w:r w:rsidR="00811085" w:rsidRPr="004B2DFF">
        <w:rPr>
          <w:sz w:val="26"/>
          <w:szCs w:val="26"/>
        </w:rPr>
        <w:t xml:space="preserve"> </w:t>
      </w:r>
      <w:r w:rsidR="00B46B28">
        <w:rPr>
          <w:sz w:val="26"/>
          <w:szCs w:val="26"/>
        </w:rPr>
        <w:t>Investigation</w:t>
      </w:r>
      <w:r w:rsidR="00811085" w:rsidRPr="004B2DFF">
        <w:rPr>
          <w:sz w:val="26"/>
          <w:szCs w:val="26"/>
        </w:rPr>
        <w:t xml:space="preserve">.  Through the Gas RMI Final Order, we outlined our priorities and finalized specific action plans to be undertaken by OCMO, including the establishment of working groups and our intent to propose regulations on specific issues.  </w:t>
      </w:r>
      <w:r w:rsidR="00B46B28">
        <w:rPr>
          <w:sz w:val="26"/>
          <w:szCs w:val="26"/>
        </w:rPr>
        <w:t xml:space="preserve">Included in these priorities </w:t>
      </w:r>
      <w:r w:rsidR="002839D0">
        <w:rPr>
          <w:sz w:val="26"/>
          <w:szCs w:val="26"/>
        </w:rPr>
        <w:t>is</w:t>
      </w:r>
      <w:r w:rsidR="00B46B28">
        <w:rPr>
          <w:sz w:val="26"/>
          <w:szCs w:val="26"/>
        </w:rPr>
        <w:t xml:space="preserve"> a review of natural gas switching timeframes</w:t>
      </w:r>
      <w:r w:rsidR="00DB3E03">
        <w:rPr>
          <w:sz w:val="26"/>
          <w:szCs w:val="26"/>
        </w:rPr>
        <w:t>, which include the verification process and the ten-day confirmation period</w:t>
      </w:r>
      <w:r w:rsidR="00B46B28">
        <w:rPr>
          <w:sz w:val="26"/>
          <w:szCs w:val="26"/>
        </w:rPr>
        <w:t>.</w:t>
      </w:r>
      <w:r w:rsidR="00B46B28">
        <w:rPr>
          <w:rStyle w:val="FootnoteReference"/>
          <w:sz w:val="26"/>
          <w:szCs w:val="26"/>
        </w:rPr>
        <w:footnoteReference w:id="9"/>
      </w:r>
      <w:r w:rsidR="00DB3E03">
        <w:rPr>
          <w:sz w:val="26"/>
          <w:szCs w:val="26"/>
        </w:rPr>
        <w:t xml:space="preserve">  We directed OCMO to explore this issue and provide recommendations to the Commission.</w:t>
      </w:r>
      <w:r w:rsidR="00DB3E03">
        <w:rPr>
          <w:rStyle w:val="FootnoteReference"/>
          <w:sz w:val="26"/>
          <w:szCs w:val="26"/>
        </w:rPr>
        <w:footnoteReference w:id="10"/>
      </w:r>
    </w:p>
    <w:p w:rsidR="001D3A26" w:rsidRPr="00950F05" w:rsidRDefault="001D3A26" w:rsidP="001D3A26">
      <w:pPr>
        <w:spacing w:line="360" w:lineRule="auto"/>
        <w:rPr>
          <w:sz w:val="26"/>
          <w:szCs w:val="26"/>
        </w:rPr>
      </w:pPr>
    </w:p>
    <w:p w:rsidR="00D50F4C" w:rsidRPr="00353F55" w:rsidRDefault="009E7701" w:rsidP="00594801">
      <w:pPr>
        <w:pStyle w:val="Heading1"/>
        <w:spacing w:before="0" w:after="0" w:line="360" w:lineRule="auto"/>
        <w:jc w:val="center"/>
        <w:rPr>
          <w:rFonts w:ascii="Times New Roman" w:hAnsi="Times New Roman" w:cs="Times New Roman"/>
          <w:sz w:val="26"/>
          <w:szCs w:val="26"/>
        </w:rPr>
      </w:pPr>
      <w:r w:rsidRPr="00353F55">
        <w:rPr>
          <w:rFonts w:ascii="Times New Roman" w:hAnsi="Times New Roman" w:cs="Times New Roman"/>
          <w:sz w:val="26"/>
          <w:szCs w:val="26"/>
        </w:rPr>
        <w:t>DISCUSSION</w:t>
      </w:r>
    </w:p>
    <w:p w:rsidR="00C67A11" w:rsidRDefault="00C67A11" w:rsidP="00494586">
      <w:pPr>
        <w:tabs>
          <w:tab w:val="center" w:pos="0"/>
          <w:tab w:val="left" w:pos="720"/>
        </w:tabs>
        <w:spacing w:line="360" w:lineRule="auto"/>
        <w:rPr>
          <w:b/>
          <w:sz w:val="26"/>
          <w:szCs w:val="26"/>
        </w:rPr>
      </w:pPr>
    </w:p>
    <w:p w:rsidR="00E25AF5" w:rsidRDefault="00184648" w:rsidP="006E0EE4">
      <w:pPr>
        <w:spacing w:line="360" w:lineRule="auto"/>
        <w:rPr>
          <w:sz w:val="26"/>
          <w:szCs w:val="26"/>
        </w:rPr>
      </w:pPr>
      <w:r>
        <w:rPr>
          <w:sz w:val="26"/>
          <w:szCs w:val="26"/>
        </w:rPr>
        <w:tab/>
      </w:r>
      <w:r w:rsidR="005F0766">
        <w:rPr>
          <w:sz w:val="26"/>
          <w:szCs w:val="26"/>
        </w:rPr>
        <w:t>Presently,</w:t>
      </w:r>
      <w:r w:rsidR="005051D8">
        <w:rPr>
          <w:sz w:val="26"/>
          <w:szCs w:val="26"/>
        </w:rPr>
        <w:t xml:space="preserve"> OCMO is </w:t>
      </w:r>
      <w:r w:rsidR="001B636B">
        <w:rPr>
          <w:sz w:val="26"/>
          <w:szCs w:val="26"/>
        </w:rPr>
        <w:t>conducting its</w:t>
      </w:r>
      <w:r w:rsidR="005051D8">
        <w:rPr>
          <w:sz w:val="26"/>
          <w:szCs w:val="26"/>
        </w:rPr>
        <w:t xml:space="preserve"> review of natural gas switching timeframes </w:t>
      </w:r>
      <w:r w:rsidR="00F67064">
        <w:rPr>
          <w:sz w:val="26"/>
          <w:szCs w:val="26"/>
        </w:rPr>
        <w:t xml:space="preserve">as part of the Gas RMI </w:t>
      </w:r>
      <w:r w:rsidR="001B636B">
        <w:rPr>
          <w:sz w:val="26"/>
          <w:szCs w:val="26"/>
        </w:rPr>
        <w:t xml:space="preserve">in order to recommend to </w:t>
      </w:r>
      <w:r w:rsidR="005051D8">
        <w:rPr>
          <w:sz w:val="26"/>
          <w:szCs w:val="26"/>
        </w:rPr>
        <w:t>the Commission ways to improve the customer switching process.</w:t>
      </w:r>
      <w:r w:rsidR="00F67064">
        <w:rPr>
          <w:sz w:val="26"/>
          <w:szCs w:val="26"/>
        </w:rPr>
        <w:t xml:space="preserve">  On August 31, 2015, OCMO sought informal comments, </w:t>
      </w:r>
      <w:r w:rsidR="00F67064">
        <w:rPr>
          <w:sz w:val="26"/>
          <w:szCs w:val="26"/>
        </w:rPr>
        <w:lastRenderedPageBreak/>
        <w:t xml:space="preserve">outside the formal regulatory review process, from the Gas RMI Accelerated Switching Workgroup on potential revisions to the Commission’s regulations at 52 Pa. Code §§ 59.91-59.99.  </w:t>
      </w:r>
      <w:r w:rsidR="005051D8">
        <w:rPr>
          <w:sz w:val="26"/>
          <w:szCs w:val="26"/>
        </w:rPr>
        <w:t xml:space="preserve">  </w:t>
      </w:r>
      <w:r w:rsidR="00467911">
        <w:rPr>
          <w:sz w:val="26"/>
          <w:szCs w:val="26"/>
        </w:rPr>
        <w:t xml:space="preserve">While OCMO </w:t>
      </w:r>
      <w:r w:rsidR="00F67064">
        <w:rPr>
          <w:sz w:val="26"/>
          <w:szCs w:val="26"/>
        </w:rPr>
        <w:t>continues this informal</w:t>
      </w:r>
      <w:r w:rsidR="00467911">
        <w:rPr>
          <w:sz w:val="26"/>
          <w:szCs w:val="26"/>
        </w:rPr>
        <w:t xml:space="preserve"> review, we </w:t>
      </w:r>
      <w:r w:rsidR="007C04DF">
        <w:rPr>
          <w:sz w:val="26"/>
          <w:szCs w:val="26"/>
        </w:rPr>
        <w:t>propose</w:t>
      </w:r>
      <w:r w:rsidR="00467911">
        <w:rPr>
          <w:sz w:val="26"/>
          <w:szCs w:val="26"/>
        </w:rPr>
        <w:t xml:space="preserve"> maintain</w:t>
      </w:r>
      <w:r w:rsidR="007C04DF">
        <w:rPr>
          <w:sz w:val="26"/>
          <w:szCs w:val="26"/>
        </w:rPr>
        <w:t>ing</w:t>
      </w:r>
      <w:r w:rsidR="00467911">
        <w:rPr>
          <w:sz w:val="26"/>
          <w:szCs w:val="26"/>
        </w:rPr>
        <w:t xml:space="preserve"> the current</w:t>
      </w:r>
      <w:r w:rsidR="00175F5B">
        <w:rPr>
          <w:sz w:val="26"/>
          <w:szCs w:val="26"/>
        </w:rPr>
        <w:t>ly-applicable</w:t>
      </w:r>
      <w:r w:rsidR="00467911">
        <w:rPr>
          <w:sz w:val="26"/>
          <w:szCs w:val="26"/>
        </w:rPr>
        <w:t xml:space="preserve"> switching processes </w:t>
      </w:r>
      <w:r w:rsidR="002839D0">
        <w:rPr>
          <w:sz w:val="26"/>
          <w:szCs w:val="26"/>
        </w:rPr>
        <w:t xml:space="preserve">including </w:t>
      </w:r>
      <w:r w:rsidR="00467911">
        <w:rPr>
          <w:sz w:val="26"/>
          <w:szCs w:val="26"/>
        </w:rPr>
        <w:t xml:space="preserve">the shortened, five-day </w:t>
      </w:r>
      <w:r w:rsidR="001B636B">
        <w:rPr>
          <w:sz w:val="26"/>
          <w:szCs w:val="26"/>
        </w:rPr>
        <w:t>waiting</w:t>
      </w:r>
      <w:r w:rsidR="00467911">
        <w:rPr>
          <w:sz w:val="26"/>
          <w:szCs w:val="26"/>
        </w:rPr>
        <w:t xml:space="preserve"> period.  While the Guidelines Final Ord</w:t>
      </w:r>
      <w:r w:rsidR="0034570E">
        <w:rPr>
          <w:sz w:val="26"/>
          <w:szCs w:val="26"/>
        </w:rPr>
        <w:t xml:space="preserve">er provided a </w:t>
      </w:r>
      <w:r w:rsidR="002839D0">
        <w:rPr>
          <w:sz w:val="26"/>
          <w:szCs w:val="26"/>
        </w:rPr>
        <w:t>sunset</w:t>
      </w:r>
      <w:r w:rsidR="0034570E">
        <w:rPr>
          <w:sz w:val="26"/>
          <w:szCs w:val="26"/>
        </w:rPr>
        <w:t xml:space="preserve"> </w:t>
      </w:r>
      <w:r w:rsidR="007C04DF">
        <w:rPr>
          <w:sz w:val="26"/>
          <w:szCs w:val="26"/>
        </w:rPr>
        <w:t xml:space="preserve">date of October 2015 for the interim guidelines, </w:t>
      </w:r>
      <w:r w:rsidR="00F30709">
        <w:rPr>
          <w:sz w:val="26"/>
          <w:szCs w:val="26"/>
        </w:rPr>
        <w:t xml:space="preserve">we </w:t>
      </w:r>
      <w:r w:rsidR="001B636B">
        <w:rPr>
          <w:sz w:val="26"/>
          <w:szCs w:val="26"/>
        </w:rPr>
        <w:t>believe</w:t>
      </w:r>
      <w:r w:rsidR="00F30709">
        <w:rPr>
          <w:sz w:val="26"/>
          <w:szCs w:val="26"/>
        </w:rPr>
        <w:t xml:space="preserve"> that an extension of these guidelines during the pendency of the </w:t>
      </w:r>
      <w:r w:rsidR="005F0766">
        <w:rPr>
          <w:sz w:val="26"/>
          <w:szCs w:val="26"/>
        </w:rPr>
        <w:t>Gas RMI</w:t>
      </w:r>
      <w:r w:rsidR="00F30709">
        <w:rPr>
          <w:sz w:val="26"/>
          <w:szCs w:val="26"/>
        </w:rPr>
        <w:t xml:space="preserve"> </w:t>
      </w:r>
      <w:r w:rsidR="001B636B">
        <w:rPr>
          <w:sz w:val="26"/>
          <w:szCs w:val="26"/>
        </w:rPr>
        <w:t>is</w:t>
      </w:r>
      <w:r w:rsidR="00F30709">
        <w:rPr>
          <w:sz w:val="26"/>
          <w:szCs w:val="26"/>
        </w:rPr>
        <w:t xml:space="preserve"> warranted.  T</w:t>
      </w:r>
      <w:r w:rsidR="007C04DF">
        <w:rPr>
          <w:sz w:val="26"/>
          <w:szCs w:val="26"/>
        </w:rPr>
        <w:t xml:space="preserve">his Commission stresses the need to move forward in improving switching timeframes and notes that reverting from the five-day timeframe to the ten-day period outlined in our </w:t>
      </w:r>
      <w:r w:rsidR="004C2C34">
        <w:rPr>
          <w:sz w:val="26"/>
          <w:szCs w:val="26"/>
        </w:rPr>
        <w:t xml:space="preserve">current </w:t>
      </w:r>
      <w:r w:rsidR="007C04DF">
        <w:rPr>
          <w:sz w:val="26"/>
          <w:szCs w:val="26"/>
        </w:rPr>
        <w:t xml:space="preserve">regulations would </w:t>
      </w:r>
      <w:r w:rsidR="00596C3A">
        <w:rPr>
          <w:sz w:val="26"/>
          <w:szCs w:val="26"/>
        </w:rPr>
        <w:t>be counterproductive</w:t>
      </w:r>
      <w:r w:rsidR="00911BE9">
        <w:rPr>
          <w:sz w:val="26"/>
          <w:szCs w:val="26"/>
        </w:rPr>
        <w:t xml:space="preserve">, </w:t>
      </w:r>
      <w:r w:rsidR="00F30709">
        <w:rPr>
          <w:sz w:val="26"/>
          <w:szCs w:val="26"/>
        </w:rPr>
        <w:t xml:space="preserve">confusing and </w:t>
      </w:r>
      <w:r w:rsidR="00911BE9">
        <w:rPr>
          <w:sz w:val="26"/>
          <w:szCs w:val="26"/>
        </w:rPr>
        <w:t xml:space="preserve">lead to renewed customer frustration with the natural gas </w:t>
      </w:r>
      <w:r w:rsidR="00F30709">
        <w:rPr>
          <w:sz w:val="26"/>
          <w:szCs w:val="26"/>
        </w:rPr>
        <w:t xml:space="preserve">supply </w:t>
      </w:r>
      <w:r w:rsidR="00911BE9">
        <w:rPr>
          <w:sz w:val="26"/>
          <w:szCs w:val="26"/>
        </w:rPr>
        <w:t xml:space="preserve">market.  </w:t>
      </w:r>
      <w:r w:rsidR="007C04DF">
        <w:rPr>
          <w:sz w:val="26"/>
          <w:szCs w:val="26"/>
        </w:rPr>
        <w:t xml:space="preserve">Additionally, to date, this Commission has not </w:t>
      </w:r>
      <w:r w:rsidR="00F30709">
        <w:rPr>
          <w:sz w:val="26"/>
          <w:szCs w:val="26"/>
        </w:rPr>
        <w:t xml:space="preserve">received any complaints, concerns or </w:t>
      </w:r>
      <w:r w:rsidR="002839D0">
        <w:rPr>
          <w:sz w:val="26"/>
          <w:szCs w:val="26"/>
        </w:rPr>
        <w:t xml:space="preserve">suggestions of </w:t>
      </w:r>
      <w:r w:rsidR="00F30709">
        <w:rPr>
          <w:sz w:val="26"/>
          <w:szCs w:val="26"/>
        </w:rPr>
        <w:t xml:space="preserve">problems with the </w:t>
      </w:r>
      <w:r w:rsidR="00B654E2">
        <w:rPr>
          <w:sz w:val="26"/>
          <w:szCs w:val="26"/>
        </w:rPr>
        <w:t xml:space="preserve">existing </w:t>
      </w:r>
      <w:r w:rsidR="00F30709">
        <w:rPr>
          <w:sz w:val="26"/>
          <w:szCs w:val="26"/>
        </w:rPr>
        <w:t>five-day waiting period</w:t>
      </w:r>
      <w:r w:rsidR="005D4CA1">
        <w:rPr>
          <w:sz w:val="26"/>
          <w:szCs w:val="26"/>
        </w:rPr>
        <w:t>.</w:t>
      </w:r>
      <w:r w:rsidR="00B829D0">
        <w:rPr>
          <w:sz w:val="26"/>
          <w:szCs w:val="26"/>
        </w:rPr>
        <w:t xml:space="preserve"> </w:t>
      </w:r>
    </w:p>
    <w:p w:rsidR="00E25AF5" w:rsidRDefault="00E25AF5" w:rsidP="006E0EE4">
      <w:pPr>
        <w:spacing w:line="360" w:lineRule="auto"/>
        <w:rPr>
          <w:sz w:val="26"/>
          <w:szCs w:val="26"/>
        </w:rPr>
      </w:pPr>
    </w:p>
    <w:p w:rsidR="00184648" w:rsidRDefault="006A7573" w:rsidP="006E0EE4">
      <w:pPr>
        <w:spacing w:line="360" w:lineRule="auto"/>
        <w:rPr>
          <w:sz w:val="26"/>
          <w:szCs w:val="26"/>
        </w:rPr>
      </w:pPr>
      <w:r>
        <w:rPr>
          <w:sz w:val="26"/>
          <w:szCs w:val="26"/>
        </w:rPr>
        <w:tab/>
      </w:r>
      <w:r w:rsidR="005D4CA1">
        <w:rPr>
          <w:sz w:val="26"/>
          <w:szCs w:val="26"/>
        </w:rPr>
        <w:t>Therefore, we propose a continuation of the waiver</w:t>
      </w:r>
      <w:r w:rsidR="00057F4C">
        <w:rPr>
          <w:sz w:val="26"/>
          <w:szCs w:val="26"/>
        </w:rPr>
        <w:t>s</w:t>
      </w:r>
      <w:r w:rsidR="005D4CA1">
        <w:rPr>
          <w:sz w:val="26"/>
          <w:szCs w:val="26"/>
        </w:rPr>
        <w:t xml:space="preserve"> of 52 Pa. Code §</w:t>
      </w:r>
      <w:r w:rsidR="00B4208D" w:rsidRPr="00AD350E">
        <w:rPr>
          <w:bCs/>
          <w:spacing w:val="-3"/>
          <w:sz w:val="26"/>
          <w:szCs w:val="26"/>
        </w:rPr>
        <w:t>§</w:t>
      </w:r>
      <w:r w:rsidR="005D4CA1">
        <w:rPr>
          <w:sz w:val="26"/>
          <w:szCs w:val="26"/>
        </w:rPr>
        <w:t xml:space="preserve"> 59.93(2)</w:t>
      </w:r>
      <w:r w:rsidR="00DE49F7">
        <w:rPr>
          <w:sz w:val="26"/>
          <w:szCs w:val="26"/>
        </w:rPr>
        <w:t xml:space="preserve"> and </w:t>
      </w:r>
      <w:r w:rsidR="00DE49F7">
        <w:rPr>
          <w:bCs/>
          <w:spacing w:val="-3"/>
          <w:sz w:val="26"/>
          <w:szCs w:val="26"/>
        </w:rPr>
        <w:t>59.94</w:t>
      </w:r>
      <w:r w:rsidR="005D4CA1">
        <w:rPr>
          <w:sz w:val="26"/>
          <w:szCs w:val="26"/>
        </w:rPr>
        <w:t xml:space="preserve">, to the extent necessary, to </w:t>
      </w:r>
      <w:r w:rsidR="006B7A63">
        <w:rPr>
          <w:sz w:val="26"/>
          <w:szCs w:val="26"/>
        </w:rPr>
        <w:t>continue</w:t>
      </w:r>
      <w:r w:rsidR="005D4CA1">
        <w:rPr>
          <w:sz w:val="26"/>
          <w:szCs w:val="26"/>
        </w:rPr>
        <w:t xml:space="preserve"> the five-day </w:t>
      </w:r>
      <w:r w:rsidR="006B7A63">
        <w:rPr>
          <w:sz w:val="26"/>
          <w:szCs w:val="26"/>
        </w:rPr>
        <w:t>waiting</w:t>
      </w:r>
      <w:r w:rsidR="005D4CA1">
        <w:rPr>
          <w:sz w:val="26"/>
          <w:szCs w:val="26"/>
        </w:rPr>
        <w:t xml:space="preserve"> period</w:t>
      </w:r>
      <w:r w:rsidR="00F30709">
        <w:rPr>
          <w:sz w:val="26"/>
          <w:szCs w:val="26"/>
        </w:rPr>
        <w:t xml:space="preserve"> for an additional three years through October </w:t>
      </w:r>
      <w:r w:rsidR="00F84502">
        <w:rPr>
          <w:sz w:val="26"/>
          <w:szCs w:val="26"/>
        </w:rPr>
        <w:t xml:space="preserve">25, </w:t>
      </w:r>
      <w:r w:rsidR="00F30709">
        <w:rPr>
          <w:sz w:val="26"/>
          <w:szCs w:val="26"/>
        </w:rPr>
        <w:t>2018</w:t>
      </w:r>
      <w:r w:rsidR="005D4CA1">
        <w:rPr>
          <w:sz w:val="26"/>
          <w:szCs w:val="26"/>
        </w:rPr>
        <w:t xml:space="preserve">.  </w:t>
      </w:r>
      <w:r w:rsidR="00F30709">
        <w:rPr>
          <w:sz w:val="26"/>
          <w:szCs w:val="26"/>
        </w:rPr>
        <w:t xml:space="preserve">The Commission </w:t>
      </w:r>
      <w:r w:rsidR="006B7A63">
        <w:rPr>
          <w:sz w:val="26"/>
          <w:szCs w:val="26"/>
        </w:rPr>
        <w:t>believe</w:t>
      </w:r>
      <w:r w:rsidR="00F30709">
        <w:rPr>
          <w:sz w:val="26"/>
          <w:szCs w:val="26"/>
        </w:rPr>
        <w:t>s i</w:t>
      </w:r>
      <w:r w:rsidR="003323AF">
        <w:rPr>
          <w:sz w:val="26"/>
          <w:szCs w:val="26"/>
        </w:rPr>
        <w:t xml:space="preserve">t </w:t>
      </w:r>
      <w:r w:rsidR="006B7A63">
        <w:rPr>
          <w:sz w:val="26"/>
          <w:szCs w:val="26"/>
        </w:rPr>
        <w:t xml:space="preserve">is </w:t>
      </w:r>
      <w:r w:rsidR="00911BE9">
        <w:rPr>
          <w:sz w:val="26"/>
          <w:szCs w:val="26"/>
        </w:rPr>
        <w:t xml:space="preserve">appropriate to </w:t>
      </w:r>
      <w:r w:rsidR="00B829D0">
        <w:rPr>
          <w:sz w:val="26"/>
          <w:szCs w:val="26"/>
        </w:rPr>
        <w:t>maintain</w:t>
      </w:r>
      <w:r w:rsidR="00911BE9">
        <w:rPr>
          <w:sz w:val="26"/>
          <w:szCs w:val="26"/>
        </w:rPr>
        <w:t xml:space="preserve"> the</w:t>
      </w:r>
      <w:r w:rsidR="00B829D0">
        <w:rPr>
          <w:sz w:val="26"/>
          <w:szCs w:val="26"/>
        </w:rPr>
        <w:t>se</w:t>
      </w:r>
      <w:r w:rsidR="00911BE9">
        <w:rPr>
          <w:sz w:val="26"/>
          <w:szCs w:val="26"/>
        </w:rPr>
        <w:t xml:space="preserve"> interim guidelines while OCMO continues the Gas RMI and engages with stakeholders to determine ways to accelerate the natural gas switching process</w:t>
      </w:r>
      <w:r w:rsidR="004C2C34">
        <w:rPr>
          <w:sz w:val="26"/>
          <w:szCs w:val="26"/>
        </w:rPr>
        <w:t xml:space="preserve">.  </w:t>
      </w:r>
      <w:r w:rsidR="003323AF">
        <w:rPr>
          <w:sz w:val="26"/>
          <w:szCs w:val="26"/>
        </w:rPr>
        <w:t xml:space="preserve">This timeframe </w:t>
      </w:r>
      <w:r w:rsidR="00E25AF5">
        <w:rPr>
          <w:sz w:val="26"/>
          <w:szCs w:val="26"/>
        </w:rPr>
        <w:t xml:space="preserve">will </w:t>
      </w:r>
      <w:r w:rsidR="003323AF">
        <w:rPr>
          <w:sz w:val="26"/>
          <w:szCs w:val="26"/>
        </w:rPr>
        <w:t xml:space="preserve">allow OCMO to complete </w:t>
      </w:r>
      <w:r w:rsidR="00E25AF5">
        <w:rPr>
          <w:sz w:val="26"/>
          <w:szCs w:val="26"/>
        </w:rPr>
        <w:t>its investigation</w:t>
      </w:r>
      <w:r w:rsidR="003323AF">
        <w:rPr>
          <w:sz w:val="26"/>
          <w:szCs w:val="26"/>
        </w:rPr>
        <w:t xml:space="preserve"> and provide recommendations to the Commission, which may include </w:t>
      </w:r>
      <w:r w:rsidR="0004169B">
        <w:rPr>
          <w:sz w:val="26"/>
          <w:szCs w:val="26"/>
        </w:rPr>
        <w:t xml:space="preserve">proposed </w:t>
      </w:r>
      <w:r w:rsidR="003323AF">
        <w:rPr>
          <w:sz w:val="26"/>
          <w:szCs w:val="26"/>
        </w:rPr>
        <w:t>revisions to our regulations</w:t>
      </w:r>
      <w:r w:rsidR="00B829D0">
        <w:rPr>
          <w:sz w:val="26"/>
          <w:szCs w:val="26"/>
        </w:rPr>
        <w:t xml:space="preserve">.  </w:t>
      </w:r>
      <w:r w:rsidR="00B829D0">
        <w:rPr>
          <w:i/>
          <w:sz w:val="26"/>
          <w:szCs w:val="26"/>
        </w:rPr>
        <w:t>See</w:t>
      </w:r>
      <w:r w:rsidR="00B829D0">
        <w:rPr>
          <w:sz w:val="26"/>
          <w:szCs w:val="26"/>
        </w:rPr>
        <w:t xml:space="preserve"> 52 Pa. Code §§ 59.91-59.99.   </w:t>
      </w:r>
    </w:p>
    <w:p w:rsidR="000449E5" w:rsidRPr="00EA7783" w:rsidRDefault="000449E5" w:rsidP="006E0EE4">
      <w:pPr>
        <w:spacing w:line="360" w:lineRule="auto"/>
        <w:rPr>
          <w:sz w:val="26"/>
          <w:szCs w:val="26"/>
        </w:rPr>
      </w:pPr>
    </w:p>
    <w:p w:rsidR="00DD4AB4" w:rsidRPr="00387868" w:rsidRDefault="00BA1090" w:rsidP="006E0EE4">
      <w:pPr>
        <w:pStyle w:val="Heading1"/>
        <w:spacing w:before="0" w:after="0" w:line="360" w:lineRule="auto"/>
        <w:jc w:val="center"/>
        <w:rPr>
          <w:rFonts w:ascii="Times New Roman" w:hAnsi="Times New Roman" w:cs="Times New Roman"/>
          <w:spacing w:val="-3"/>
          <w:sz w:val="26"/>
          <w:szCs w:val="26"/>
        </w:rPr>
      </w:pPr>
      <w:bookmarkStart w:id="1" w:name="_Toc348359091"/>
      <w:r w:rsidRPr="00387868">
        <w:rPr>
          <w:rFonts w:ascii="Times New Roman" w:hAnsi="Times New Roman" w:cs="Times New Roman"/>
          <w:spacing w:val="-3"/>
          <w:sz w:val="26"/>
          <w:szCs w:val="26"/>
        </w:rPr>
        <w:t>CONCLUSION</w:t>
      </w:r>
      <w:bookmarkEnd w:id="1"/>
    </w:p>
    <w:p w:rsidR="00CD59CA" w:rsidRPr="00387868" w:rsidRDefault="00CD59CA" w:rsidP="006E0EE4">
      <w:pPr>
        <w:spacing w:line="360" w:lineRule="auto"/>
        <w:jc w:val="center"/>
        <w:rPr>
          <w:b/>
          <w:spacing w:val="-3"/>
          <w:sz w:val="26"/>
          <w:szCs w:val="26"/>
        </w:rPr>
      </w:pPr>
    </w:p>
    <w:p w:rsidR="0052770B" w:rsidRDefault="0052770B" w:rsidP="00BC56EB">
      <w:pPr>
        <w:spacing w:line="360" w:lineRule="auto"/>
        <w:rPr>
          <w:spacing w:val="-3"/>
          <w:sz w:val="26"/>
          <w:szCs w:val="26"/>
        </w:rPr>
      </w:pPr>
      <w:r>
        <w:rPr>
          <w:spacing w:val="-3"/>
          <w:sz w:val="26"/>
          <w:szCs w:val="26"/>
        </w:rPr>
        <w:tab/>
      </w:r>
      <w:r w:rsidRPr="00522FC0">
        <w:rPr>
          <w:sz w:val="26"/>
          <w:szCs w:val="26"/>
        </w:rPr>
        <w:t xml:space="preserve">With this Tentative Order, the Commission </w:t>
      </w:r>
      <w:r w:rsidR="00EC5292">
        <w:rPr>
          <w:sz w:val="26"/>
          <w:szCs w:val="26"/>
        </w:rPr>
        <w:t>seeks to</w:t>
      </w:r>
      <w:r w:rsidR="0004169B">
        <w:rPr>
          <w:sz w:val="26"/>
          <w:szCs w:val="26"/>
        </w:rPr>
        <w:t xml:space="preserve"> extend the waiver</w:t>
      </w:r>
      <w:r w:rsidR="0086213D">
        <w:rPr>
          <w:sz w:val="26"/>
          <w:szCs w:val="26"/>
        </w:rPr>
        <w:t>s</w:t>
      </w:r>
      <w:r w:rsidR="0004169B">
        <w:rPr>
          <w:sz w:val="26"/>
          <w:szCs w:val="26"/>
        </w:rPr>
        <w:t xml:space="preserve"> of its regulations at 52 Pa. Code §</w:t>
      </w:r>
      <w:r w:rsidR="0086213D" w:rsidRPr="00AD350E">
        <w:rPr>
          <w:bCs/>
          <w:spacing w:val="-3"/>
          <w:sz w:val="26"/>
          <w:szCs w:val="26"/>
        </w:rPr>
        <w:t>§</w:t>
      </w:r>
      <w:r w:rsidR="0004169B">
        <w:rPr>
          <w:sz w:val="26"/>
          <w:szCs w:val="26"/>
        </w:rPr>
        <w:t xml:space="preserve"> 59.93(2)</w:t>
      </w:r>
      <w:r w:rsidR="00DE49F7">
        <w:rPr>
          <w:sz w:val="26"/>
          <w:szCs w:val="26"/>
        </w:rPr>
        <w:t xml:space="preserve"> and</w:t>
      </w:r>
      <w:r w:rsidR="00DE49F7">
        <w:rPr>
          <w:bCs/>
          <w:spacing w:val="-3"/>
          <w:sz w:val="26"/>
          <w:szCs w:val="26"/>
        </w:rPr>
        <w:t xml:space="preserve"> 59.94</w:t>
      </w:r>
      <w:r w:rsidR="0004169B">
        <w:rPr>
          <w:sz w:val="26"/>
          <w:szCs w:val="26"/>
        </w:rPr>
        <w:t xml:space="preserve">, to the extent necessary, </w:t>
      </w:r>
      <w:r w:rsidR="00AB0FAC">
        <w:rPr>
          <w:sz w:val="26"/>
          <w:szCs w:val="26"/>
        </w:rPr>
        <w:t xml:space="preserve">and </w:t>
      </w:r>
      <w:r w:rsidR="0004169B">
        <w:rPr>
          <w:sz w:val="26"/>
          <w:szCs w:val="26"/>
        </w:rPr>
        <w:t xml:space="preserve">to </w:t>
      </w:r>
      <w:r w:rsidR="006B7A63">
        <w:rPr>
          <w:sz w:val="26"/>
          <w:szCs w:val="26"/>
        </w:rPr>
        <w:t xml:space="preserve">maintain and continue </w:t>
      </w:r>
      <w:r w:rsidR="0004169B">
        <w:rPr>
          <w:sz w:val="26"/>
          <w:szCs w:val="26"/>
        </w:rPr>
        <w:t xml:space="preserve">the five-day </w:t>
      </w:r>
      <w:r w:rsidR="006B7A63">
        <w:rPr>
          <w:sz w:val="26"/>
          <w:szCs w:val="26"/>
        </w:rPr>
        <w:t>waiting</w:t>
      </w:r>
      <w:r w:rsidR="0004169B">
        <w:rPr>
          <w:sz w:val="26"/>
          <w:szCs w:val="26"/>
        </w:rPr>
        <w:t xml:space="preserve"> period for a </w:t>
      </w:r>
      <w:r w:rsidR="006B7A63">
        <w:rPr>
          <w:sz w:val="26"/>
          <w:szCs w:val="26"/>
        </w:rPr>
        <w:t>duration</w:t>
      </w:r>
      <w:r w:rsidR="0004169B">
        <w:rPr>
          <w:sz w:val="26"/>
          <w:szCs w:val="26"/>
        </w:rPr>
        <w:t xml:space="preserve"> of three years</w:t>
      </w:r>
      <w:r w:rsidR="00B74C3B">
        <w:rPr>
          <w:sz w:val="26"/>
          <w:szCs w:val="26"/>
        </w:rPr>
        <w:t xml:space="preserve"> through the end of October 2018</w:t>
      </w:r>
      <w:r w:rsidR="0004169B">
        <w:rPr>
          <w:sz w:val="26"/>
          <w:szCs w:val="26"/>
        </w:rPr>
        <w:t xml:space="preserve"> to allow for the completion of the Commission’s Investigation of Pennsylvania’s Retail Natural Gas Supply Market and </w:t>
      </w:r>
      <w:r w:rsidR="00D6664F">
        <w:rPr>
          <w:sz w:val="26"/>
          <w:szCs w:val="26"/>
        </w:rPr>
        <w:t xml:space="preserve">for any </w:t>
      </w:r>
      <w:r w:rsidR="0004169B">
        <w:rPr>
          <w:sz w:val="26"/>
          <w:szCs w:val="26"/>
        </w:rPr>
        <w:t xml:space="preserve">revisions to </w:t>
      </w:r>
      <w:r w:rsidR="00D6664F">
        <w:rPr>
          <w:sz w:val="26"/>
          <w:szCs w:val="26"/>
        </w:rPr>
        <w:t>our</w:t>
      </w:r>
      <w:r w:rsidR="006B7A63">
        <w:rPr>
          <w:sz w:val="26"/>
          <w:szCs w:val="26"/>
        </w:rPr>
        <w:t xml:space="preserve"> </w:t>
      </w:r>
      <w:r w:rsidR="0004169B">
        <w:rPr>
          <w:sz w:val="26"/>
          <w:szCs w:val="26"/>
        </w:rPr>
        <w:lastRenderedPageBreak/>
        <w:t xml:space="preserve">regulations.  Parties </w:t>
      </w:r>
      <w:r w:rsidR="005F0766">
        <w:rPr>
          <w:sz w:val="26"/>
          <w:szCs w:val="26"/>
        </w:rPr>
        <w:t>may</w:t>
      </w:r>
      <w:r w:rsidR="0004169B">
        <w:rPr>
          <w:sz w:val="26"/>
          <w:szCs w:val="26"/>
        </w:rPr>
        <w:t xml:space="preserve"> provide comments within ten days of the entry date of this Tentative Order.  In the absence of any adverse comments, this Tentative Order will be</w:t>
      </w:r>
      <w:r w:rsidR="006B7A63">
        <w:rPr>
          <w:sz w:val="26"/>
          <w:szCs w:val="26"/>
        </w:rPr>
        <w:t>come</w:t>
      </w:r>
      <w:r w:rsidR="0004169B">
        <w:rPr>
          <w:sz w:val="26"/>
          <w:szCs w:val="26"/>
        </w:rPr>
        <w:t xml:space="preserve"> </w:t>
      </w:r>
      <w:r w:rsidR="006B7A63">
        <w:rPr>
          <w:sz w:val="26"/>
          <w:szCs w:val="26"/>
        </w:rPr>
        <w:t>f</w:t>
      </w:r>
      <w:r w:rsidR="0004169B">
        <w:rPr>
          <w:sz w:val="26"/>
          <w:szCs w:val="26"/>
        </w:rPr>
        <w:t xml:space="preserve">inal </w:t>
      </w:r>
      <w:r w:rsidR="00E25AF5">
        <w:rPr>
          <w:sz w:val="26"/>
          <w:szCs w:val="26"/>
        </w:rPr>
        <w:t>without further Commission action</w:t>
      </w:r>
      <w:r w:rsidR="0004169B">
        <w:rPr>
          <w:sz w:val="26"/>
          <w:szCs w:val="26"/>
        </w:rPr>
        <w:t>.</w:t>
      </w:r>
    </w:p>
    <w:p w:rsidR="00F05DFC" w:rsidRPr="00387868" w:rsidRDefault="00C2455C" w:rsidP="00BC56EB">
      <w:pPr>
        <w:spacing w:line="360" w:lineRule="auto"/>
        <w:rPr>
          <w:b/>
          <w:sz w:val="26"/>
          <w:szCs w:val="26"/>
        </w:rPr>
      </w:pPr>
      <w:r w:rsidRPr="00387868">
        <w:rPr>
          <w:b/>
          <w:sz w:val="26"/>
          <w:szCs w:val="26"/>
        </w:rPr>
        <w:t>THEREFORE,</w:t>
      </w:r>
    </w:p>
    <w:p w:rsidR="00F517EB" w:rsidRPr="00387868" w:rsidRDefault="00F517EB" w:rsidP="00BC56EB">
      <w:pPr>
        <w:spacing w:line="360" w:lineRule="auto"/>
        <w:rPr>
          <w:spacing w:val="-3"/>
          <w:sz w:val="26"/>
          <w:szCs w:val="26"/>
        </w:rPr>
      </w:pPr>
    </w:p>
    <w:p w:rsidR="002F793F" w:rsidRPr="00387868" w:rsidRDefault="00D76D23" w:rsidP="00BC56EB">
      <w:pPr>
        <w:tabs>
          <w:tab w:val="left" w:pos="0"/>
        </w:tabs>
        <w:spacing w:line="360" w:lineRule="auto"/>
        <w:rPr>
          <w:b/>
          <w:sz w:val="26"/>
          <w:szCs w:val="26"/>
        </w:rPr>
      </w:pPr>
      <w:r w:rsidRPr="00387868">
        <w:rPr>
          <w:b/>
          <w:sz w:val="26"/>
          <w:szCs w:val="26"/>
        </w:rPr>
        <w:tab/>
      </w:r>
      <w:r w:rsidR="009F59C8" w:rsidRPr="00387868">
        <w:rPr>
          <w:b/>
          <w:sz w:val="26"/>
          <w:szCs w:val="26"/>
        </w:rPr>
        <w:t xml:space="preserve">IT IS ORDERED:  </w:t>
      </w:r>
    </w:p>
    <w:p w:rsidR="009666AA" w:rsidRPr="00387868" w:rsidRDefault="009666AA" w:rsidP="00BC56EB">
      <w:pPr>
        <w:tabs>
          <w:tab w:val="left" w:pos="0"/>
        </w:tabs>
        <w:spacing w:line="360" w:lineRule="auto"/>
        <w:rPr>
          <w:sz w:val="26"/>
          <w:szCs w:val="26"/>
        </w:rPr>
      </w:pPr>
    </w:p>
    <w:p w:rsidR="002F6706" w:rsidRDefault="002F6706" w:rsidP="002F6706">
      <w:pPr>
        <w:spacing w:line="360" w:lineRule="auto"/>
        <w:rPr>
          <w:sz w:val="26"/>
          <w:szCs w:val="26"/>
        </w:rPr>
      </w:pPr>
      <w:r>
        <w:rPr>
          <w:sz w:val="26"/>
        </w:rPr>
        <w:t xml:space="preserve">           </w:t>
      </w:r>
      <w:r>
        <w:rPr>
          <w:sz w:val="26"/>
        </w:rPr>
        <w:tab/>
        <w:t xml:space="preserve">1.  </w:t>
      </w:r>
      <w:r w:rsidRPr="00F03CBD">
        <w:rPr>
          <w:sz w:val="26"/>
          <w:szCs w:val="26"/>
        </w:rPr>
        <w:t>That this Tentative Order shall be served on all</w:t>
      </w:r>
      <w:r w:rsidR="00F005D7">
        <w:rPr>
          <w:sz w:val="26"/>
          <w:szCs w:val="26"/>
        </w:rPr>
        <w:t xml:space="preserve"> jurisdictional</w:t>
      </w:r>
      <w:r w:rsidRPr="00F03CBD">
        <w:rPr>
          <w:sz w:val="26"/>
          <w:szCs w:val="26"/>
        </w:rPr>
        <w:t xml:space="preserve"> </w:t>
      </w:r>
      <w:r>
        <w:rPr>
          <w:sz w:val="26"/>
          <w:szCs w:val="26"/>
        </w:rPr>
        <w:t>Natural Gas</w:t>
      </w:r>
      <w:r w:rsidRPr="00F03CBD">
        <w:rPr>
          <w:sz w:val="26"/>
          <w:szCs w:val="26"/>
        </w:rPr>
        <w:t xml:space="preserve"> Distribution Companies, all licensed </w:t>
      </w:r>
      <w:r>
        <w:rPr>
          <w:sz w:val="26"/>
          <w:szCs w:val="26"/>
        </w:rPr>
        <w:t>Natural Gas</w:t>
      </w:r>
      <w:r w:rsidRPr="00F03CBD">
        <w:rPr>
          <w:sz w:val="26"/>
          <w:szCs w:val="26"/>
        </w:rPr>
        <w:t xml:space="preserve"> Suppliers, the Bureau of Investigation and Enforcement, the Office of Consumer Advocate, the Office of Small Business Advocate</w:t>
      </w:r>
      <w:r>
        <w:rPr>
          <w:sz w:val="26"/>
          <w:szCs w:val="26"/>
        </w:rPr>
        <w:t xml:space="preserve"> and the parties who filed comments at Docket No</w:t>
      </w:r>
      <w:r w:rsidR="0004169B">
        <w:rPr>
          <w:sz w:val="26"/>
          <w:szCs w:val="26"/>
        </w:rPr>
        <w:t>s</w:t>
      </w:r>
      <w:r>
        <w:rPr>
          <w:sz w:val="26"/>
          <w:szCs w:val="26"/>
        </w:rPr>
        <w:t>. I-2013-2381742</w:t>
      </w:r>
      <w:r w:rsidR="0004169B">
        <w:rPr>
          <w:sz w:val="26"/>
          <w:szCs w:val="26"/>
        </w:rPr>
        <w:t xml:space="preserve"> and M-2011-2270442</w:t>
      </w:r>
      <w:r>
        <w:rPr>
          <w:sz w:val="26"/>
          <w:szCs w:val="26"/>
        </w:rPr>
        <w:t>.</w:t>
      </w:r>
    </w:p>
    <w:p w:rsidR="002F6706" w:rsidRDefault="002F6706" w:rsidP="002F6706">
      <w:pPr>
        <w:spacing w:line="360" w:lineRule="auto"/>
        <w:rPr>
          <w:sz w:val="26"/>
          <w:szCs w:val="26"/>
        </w:rPr>
      </w:pPr>
    </w:p>
    <w:p w:rsidR="002F6706" w:rsidRDefault="002F6706" w:rsidP="002F6706">
      <w:pPr>
        <w:spacing w:line="360" w:lineRule="auto"/>
        <w:rPr>
          <w:sz w:val="26"/>
          <w:szCs w:val="26"/>
        </w:rPr>
      </w:pPr>
      <w:r>
        <w:rPr>
          <w:sz w:val="26"/>
          <w:szCs w:val="26"/>
        </w:rPr>
        <w:tab/>
        <w:t xml:space="preserve">2.  </w:t>
      </w:r>
      <w:r w:rsidRPr="00522FC0">
        <w:rPr>
          <w:sz w:val="26"/>
          <w:szCs w:val="26"/>
        </w:rPr>
        <w:t xml:space="preserve">That interested parties shall have </w:t>
      </w:r>
      <w:r w:rsidR="0004169B">
        <w:rPr>
          <w:sz w:val="26"/>
          <w:szCs w:val="26"/>
        </w:rPr>
        <w:t>10</w:t>
      </w:r>
      <w:r w:rsidRPr="00522FC0">
        <w:rPr>
          <w:sz w:val="26"/>
          <w:szCs w:val="26"/>
        </w:rPr>
        <w:t xml:space="preserve"> days from the</w:t>
      </w:r>
      <w:r>
        <w:rPr>
          <w:sz w:val="26"/>
          <w:szCs w:val="26"/>
        </w:rPr>
        <w:t xml:space="preserve"> entry date of this Tentative Order </w:t>
      </w:r>
      <w:r w:rsidRPr="00522FC0">
        <w:rPr>
          <w:sz w:val="26"/>
          <w:szCs w:val="26"/>
        </w:rPr>
        <w:t>to file written comm</w:t>
      </w:r>
      <w:r w:rsidR="0004169B">
        <w:rPr>
          <w:sz w:val="26"/>
          <w:szCs w:val="26"/>
        </w:rPr>
        <w:t xml:space="preserve">ents referencing Docket Number I-2013-2381742 </w:t>
      </w:r>
      <w:r>
        <w:rPr>
          <w:sz w:val="26"/>
          <w:szCs w:val="26"/>
        </w:rPr>
        <w:t>with the Pennsylvania Public Utility Commission, Attention:  Secretary, P.O. Box 3265, Harrisburg, PA 17105-3265.</w:t>
      </w:r>
      <w:r w:rsidRPr="004F79E9">
        <w:rPr>
          <w:sz w:val="26"/>
          <w:szCs w:val="26"/>
        </w:rPr>
        <w:t xml:space="preserve"> </w:t>
      </w:r>
      <w:r>
        <w:rPr>
          <w:sz w:val="26"/>
          <w:szCs w:val="26"/>
        </w:rPr>
        <w:t xml:space="preserve"> </w:t>
      </w:r>
      <w:r w:rsidRPr="005C3312">
        <w:rPr>
          <w:sz w:val="26"/>
          <w:szCs w:val="26"/>
        </w:rPr>
        <w:t>Comments may also be filed electronically through the Commission</w:t>
      </w:r>
      <w:r>
        <w:rPr>
          <w:sz w:val="26"/>
          <w:szCs w:val="26"/>
        </w:rPr>
        <w:t>’s e-File System.</w:t>
      </w:r>
    </w:p>
    <w:p w:rsidR="0004169B" w:rsidRDefault="0004169B" w:rsidP="002F6706">
      <w:pPr>
        <w:spacing w:line="360" w:lineRule="auto"/>
        <w:rPr>
          <w:sz w:val="26"/>
          <w:szCs w:val="26"/>
        </w:rPr>
      </w:pPr>
    </w:p>
    <w:p w:rsidR="0004169B" w:rsidRDefault="0004169B" w:rsidP="002F6706">
      <w:pPr>
        <w:spacing w:line="360" w:lineRule="auto"/>
        <w:rPr>
          <w:sz w:val="26"/>
          <w:szCs w:val="26"/>
        </w:rPr>
      </w:pPr>
      <w:r>
        <w:rPr>
          <w:sz w:val="26"/>
          <w:szCs w:val="26"/>
        </w:rPr>
        <w:tab/>
        <w:t xml:space="preserve">3.  That, absent any adverse comments, </w:t>
      </w:r>
      <w:r w:rsidR="00B74C3B">
        <w:rPr>
          <w:sz w:val="26"/>
          <w:szCs w:val="26"/>
        </w:rPr>
        <w:t xml:space="preserve">this Order shall become </w:t>
      </w:r>
      <w:r w:rsidR="006B7A63">
        <w:rPr>
          <w:sz w:val="26"/>
          <w:szCs w:val="26"/>
        </w:rPr>
        <w:t>f</w:t>
      </w:r>
      <w:r w:rsidR="00B74C3B">
        <w:rPr>
          <w:sz w:val="26"/>
          <w:szCs w:val="26"/>
        </w:rPr>
        <w:t>inal without further Commission action</w:t>
      </w:r>
      <w:r>
        <w:rPr>
          <w:sz w:val="26"/>
          <w:szCs w:val="26"/>
        </w:rPr>
        <w:t>.</w:t>
      </w:r>
    </w:p>
    <w:p w:rsidR="0004169B" w:rsidRDefault="0004169B" w:rsidP="002F6706">
      <w:pPr>
        <w:spacing w:line="360" w:lineRule="auto"/>
        <w:rPr>
          <w:sz w:val="26"/>
          <w:szCs w:val="26"/>
        </w:rPr>
      </w:pPr>
    </w:p>
    <w:p w:rsidR="0004169B" w:rsidRDefault="0004169B" w:rsidP="002F6706">
      <w:pPr>
        <w:spacing w:line="360" w:lineRule="auto"/>
        <w:rPr>
          <w:sz w:val="26"/>
          <w:szCs w:val="26"/>
        </w:rPr>
      </w:pPr>
      <w:r>
        <w:rPr>
          <w:sz w:val="26"/>
          <w:szCs w:val="26"/>
        </w:rPr>
        <w:tab/>
        <w:t xml:space="preserve">4.  That, absent any adverse comments, </w:t>
      </w:r>
      <w:r w:rsidR="00AB0FAC">
        <w:rPr>
          <w:sz w:val="26"/>
          <w:szCs w:val="26"/>
        </w:rPr>
        <w:t xml:space="preserve">the existing waiver of </w:t>
      </w:r>
      <w:r w:rsidRPr="000A5187">
        <w:rPr>
          <w:sz w:val="26"/>
          <w:szCs w:val="26"/>
        </w:rPr>
        <w:t>Sections 5</w:t>
      </w:r>
      <w:r>
        <w:rPr>
          <w:sz w:val="26"/>
          <w:szCs w:val="26"/>
        </w:rPr>
        <w:t>9</w:t>
      </w:r>
      <w:r w:rsidRPr="000A5187">
        <w:rPr>
          <w:sz w:val="26"/>
          <w:szCs w:val="26"/>
        </w:rPr>
        <w:t>.</w:t>
      </w:r>
      <w:r>
        <w:rPr>
          <w:sz w:val="26"/>
          <w:szCs w:val="26"/>
        </w:rPr>
        <w:t>9</w:t>
      </w:r>
      <w:r w:rsidRPr="000A5187">
        <w:rPr>
          <w:sz w:val="26"/>
          <w:szCs w:val="26"/>
        </w:rPr>
        <w:t>3</w:t>
      </w:r>
      <w:r w:rsidR="00B4208D">
        <w:rPr>
          <w:sz w:val="26"/>
          <w:szCs w:val="26"/>
        </w:rPr>
        <w:t>(2)</w:t>
      </w:r>
      <w:r w:rsidRPr="000A5187">
        <w:rPr>
          <w:sz w:val="26"/>
          <w:szCs w:val="26"/>
        </w:rPr>
        <w:t xml:space="preserve"> and 5</w:t>
      </w:r>
      <w:r>
        <w:rPr>
          <w:sz w:val="26"/>
          <w:szCs w:val="26"/>
        </w:rPr>
        <w:t>9</w:t>
      </w:r>
      <w:r w:rsidRPr="000A5187">
        <w:rPr>
          <w:sz w:val="26"/>
          <w:szCs w:val="26"/>
        </w:rPr>
        <w:t>.</w:t>
      </w:r>
      <w:r>
        <w:rPr>
          <w:sz w:val="26"/>
          <w:szCs w:val="26"/>
        </w:rPr>
        <w:t>9</w:t>
      </w:r>
      <w:r w:rsidRPr="000A5187">
        <w:rPr>
          <w:sz w:val="26"/>
          <w:szCs w:val="26"/>
        </w:rPr>
        <w:t xml:space="preserve">4 of the Commission’s regulations </w:t>
      </w:r>
      <w:r w:rsidR="00AB0FAC">
        <w:rPr>
          <w:sz w:val="26"/>
          <w:szCs w:val="26"/>
        </w:rPr>
        <w:t>in</w:t>
      </w:r>
      <w:r w:rsidRPr="000A5187">
        <w:rPr>
          <w:sz w:val="26"/>
          <w:szCs w:val="26"/>
        </w:rPr>
        <w:t xml:space="preserve"> Title 52 of the Pennsylvania Code, 52 Pa. Code §</w:t>
      </w:r>
      <w:r w:rsidR="00B4208D" w:rsidRPr="000A5187">
        <w:rPr>
          <w:sz w:val="26"/>
          <w:szCs w:val="26"/>
        </w:rPr>
        <w:t>§</w:t>
      </w:r>
      <w:r w:rsidRPr="000A5187">
        <w:rPr>
          <w:sz w:val="26"/>
          <w:szCs w:val="26"/>
        </w:rPr>
        <w:t xml:space="preserve"> </w:t>
      </w:r>
      <w:r>
        <w:rPr>
          <w:sz w:val="26"/>
          <w:szCs w:val="26"/>
        </w:rPr>
        <w:t>59</w:t>
      </w:r>
      <w:r w:rsidRPr="000A5187">
        <w:rPr>
          <w:sz w:val="26"/>
          <w:szCs w:val="26"/>
        </w:rPr>
        <w:t>.</w:t>
      </w:r>
      <w:r>
        <w:rPr>
          <w:sz w:val="26"/>
          <w:szCs w:val="26"/>
        </w:rPr>
        <w:t>93</w:t>
      </w:r>
      <w:r w:rsidR="00B4208D">
        <w:rPr>
          <w:sz w:val="26"/>
          <w:szCs w:val="26"/>
        </w:rPr>
        <w:t xml:space="preserve">(2) and </w:t>
      </w:r>
      <w:r w:rsidRPr="000A5187">
        <w:rPr>
          <w:sz w:val="26"/>
          <w:szCs w:val="26"/>
        </w:rPr>
        <w:t>5</w:t>
      </w:r>
      <w:r>
        <w:rPr>
          <w:sz w:val="26"/>
          <w:szCs w:val="26"/>
        </w:rPr>
        <w:t>9</w:t>
      </w:r>
      <w:r w:rsidRPr="000A5187">
        <w:rPr>
          <w:sz w:val="26"/>
          <w:szCs w:val="26"/>
        </w:rPr>
        <w:t>.</w:t>
      </w:r>
      <w:r>
        <w:rPr>
          <w:sz w:val="26"/>
          <w:szCs w:val="26"/>
        </w:rPr>
        <w:t>94</w:t>
      </w:r>
      <w:r w:rsidR="00AB0FAC">
        <w:rPr>
          <w:sz w:val="26"/>
          <w:szCs w:val="26"/>
        </w:rPr>
        <w:t xml:space="preserve"> as </w:t>
      </w:r>
      <w:r w:rsidR="00AB0FAC" w:rsidRPr="000A5187">
        <w:rPr>
          <w:sz w:val="26"/>
          <w:szCs w:val="26"/>
        </w:rPr>
        <w:t xml:space="preserve">set forth in this </w:t>
      </w:r>
      <w:r w:rsidR="00AB0FAC">
        <w:rPr>
          <w:sz w:val="26"/>
          <w:szCs w:val="26"/>
        </w:rPr>
        <w:t>O</w:t>
      </w:r>
      <w:r w:rsidR="00AB0FAC" w:rsidRPr="000A5187">
        <w:rPr>
          <w:sz w:val="26"/>
          <w:szCs w:val="26"/>
        </w:rPr>
        <w:t xml:space="preserve">rder and Appendix </w:t>
      </w:r>
      <w:r w:rsidR="00AB0FAC">
        <w:rPr>
          <w:sz w:val="26"/>
          <w:szCs w:val="26"/>
        </w:rPr>
        <w:t>A</w:t>
      </w:r>
      <w:r w:rsidRPr="000A5187">
        <w:rPr>
          <w:sz w:val="26"/>
          <w:szCs w:val="26"/>
        </w:rPr>
        <w:t xml:space="preserve">, </w:t>
      </w:r>
      <w:r w:rsidR="00AB0FAC">
        <w:rPr>
          <w:sz w:val="26"/>
          <w:szCs w:val="26"/>
        </w:rPr>
        <w:t xml:space="preserve">is continued for three years until October </w:t>
      </w:r>
      <w:r w:rsidR="00F84502">
        <w:rPr>
          <w:sz w:val="26"/>
          <w:szCs w:val="26"/>
        </w:rPr>
        <w:t xml:space="preserve">25, </w:t>
      </w:r>
      <w:r w:rsidR="00AB0FAC">
        <w:rPr>
          <w:sz w:val="26"/>
          <w:szCs w:val="26"/>
        </w:rPr>
        <w:t xml:space="preserve">2018 </w:t>
      </w:r>
      <w:r w:rsidRPr="000A5187">
        <w:rPr>
          <w:sz w:val="26"/>
          <w:szCs w:val="26"/>
        </w:rPr>
        <w:t>.</w:t>
      </w:r>
    </w:p>
    <w:p w:rsidR="002F6706" w:rsidRDefault="002F6706" w:rsidP="002F6706">
      <w:pPr>
        <w:spacing w:line="360" w:lineRule="auto"/>
        <w:ind w:firstLine="1440"/>
        <w:rPr>
          <w:sz w:val="26"/>
        </w:rPr>
      </w:pPr>
    </w:p>
    <w:p w:rsidR="002F6706" w:rsidRDefault="00B4208D" w:rsidP="002F6706">
      <w:pPr>
        <w:spacing w:line="360" w:lineRule="auto"/>
        <w:ind w:firstLine="720"/>
        <w:rPr>
          <w:sz w:val="26"/>
        </w:rPr>
      </w:pPr>
      <w:r>
        <w:rPr>
          <w:sz w:val="26"/>
        </w:rPr>
        <w:t>5</w:t>
      </w:r>
      <w:r w:rsidR="002F6706">
        <w:rPr>
          <w:sz w:val="26"/>
        </w:rPr>
        <w:t xml:space="preserve">.  That a copy of this </w:t>
      </w:r>
      <w:r w:rsidR="0004169B">
        <w:rPr>
          <w:sz w:val="26"/>
        </w:rPr>
        <w:t xml:space="preserve">Tentative </w:t>
      </w:r>
      <w:r w:rsidR="002F6706">
        <w:rPr>
          <w:sz w:val="26"/>
        </w:rPr>
        <w:t xml:space="preserve">Order shall be posted on the Commission’s website at the Office of Competitive Market Oversight’s Natural Gas Retail Markets </w:t>
      </w:r>
      <w:r w:rsidR="002F6706">
        <w:rPr>
          <w:sz w:val="26"/>
        </w:rPr>
        <w:lastRenderedPageBreak/>
        <w:t xml:space="preserve">Investigation web page - </w:t>
      </w:r>
      <w:hyperlink r:id="rId12" w:history="1">
        <w:r w:rsidR="002F6706" w:rsidRPr="002F626F">
          <w:rPr>
            <w:rStyle w:val="Hyperlink"/>
            <w:sz w:val="26"/>
          </w:rPr>
          <w:t>http://www.puc.pa.gov/utility_industry/natural_gas/natrual_gas_rmi.aspx</w:t>
        </w:r>
      </w:hyperlink>
      <w:r w:rsidR="002F6706">
        <w:rPr>
          <w:sz w:val="26"/>
        </w:rPr>
        <w:t xml:space="preserve">. </w:t>
      </w:r>
    </w:p>
    <w:p w:rsidR="002F6706" w:rsidRDefault="002F6706" w:rsidP="002F6706">
      <w:pPr>
        <w:spacing w:line="360" w:lineRule="auto"/>
        <w:ind w:firstLine="1440"/>
        <w:rPr>
          <w:sz w:val="26"/>
        </w:rPr>
      </w:pPr>
    </w:p>
    <w:p w:rsidR="002F6706" w:rsidRDefault="00B4208D" w:rsidP="002F6706">
      <w:pPr>
        <w:spacing w:line="360" w:lineRule="auto"/>
        <w:ind w:firstLine="720"/>
        <w:rPr>
          <w:sz w:val="26"/>
        </w:rPr>
      </w:pPr>
      <w:r>
        <w:rPr>
          <w:sz w:val="26"/>
        </w:rPr>
        <w:t>6</w:t>
      </w:r>
      <w:r w:rsidR="002F6706" w:rsidRPr="006724E4">
        <w:rPr>
          <w:sz w:val="26"/>
        </w:rPr>
        <w:t xml:space="preserve">.  That the Office of Competitive Market Oversight shall electronically </w:t>
      </w:r>
      <w:r w:rsidR="002F6706">
        <w:rPr>
          <w:sz w:val="26"/>
        </w:rPr>
        <w:t>serve</w:t>
      </w:r>
      <w:r w:rsidR="002F6706" w:rsidRPr="006724E4">
        <w:rPr>
          <w:sz w:val="26"/>
        </w:rPr>
        <w:t xml:space="preserve"> a copy of this </w:t>
      </w:r>
      <w:r w:rsidR="002F6706">
        <w:rPr>
          <w:sz w:val="26"/>
        </w:rPr>
        <w:t>Tentative</w:t>
      </w:r>
      <w:r w:rsidR="002F6706" w:rsidRPr="006724E4">
        <w:rPr>
          <w:sz w:val="26"/>
        </w:rPr>
        <w:t xml:space="preserve"> Order on all persons on </w:t>
      </w:r>
      <w:r w:rsidR="002F6706">
        <w:rPr>
          <w:sz w:val="26"/>
        </w:rPr>
        <w:t>its</w:t>
      </w:r>
      <w:r w:rsidR="002F6706" w:rsidRPr="006724E4">
        <w:rPr>
          <w:sz w:val="26"/>
        </w:rPr>
        <w:t xml:space="preserve"> contact list for the </w:t>
      </w:r>
      <w:r w:rsidR="002F6706">
        <w:rPr>
          <w:sz w:val="26"/>
        </w:rPr>
        <w:t>Natural Gas Retail Markets Investigation</w:t>
      </w:r>
      <w:r w:rsidR="002F6706" w:rsidRPr="006724E4">
        <w:rPr>
          <w:sz w:val="26"/>
        </w:rPr>
        <w:t>.</w:t>
      </w:r>
    </w:p>
    <w:p w:rsidR="002F6706" w:rsidRDefault="002F6706" w:rsidP="002F6706">
      <w:pPr>
        <w:spacing w:line="360" w:lineRule="auto"/>
        <w:ind w:firstLine="1440"/>
        <w:rPr>
          <w:sz w:val="26"/>
        </w:rPr>
      </w:pPr>
    </w:p>
    <w:p w:rsidR="002F6706" w:rsidRDefault="00B4208D" w:rsidP="002F6706">
      <w:pPr>
        <w:spacing w:line="360" w:lineRule="auto"/>
        <w:ind w:firstLine="720"/>
        <w:rPr>
          <w:sz w:val="26"/>
          <w:szCs w:val="26"/>
        </w:rPr>
      </w:pPr>
      <w:r>
        <w:rPr>
          <w:sz w:val="26"/>
          <w:szCs w:val="26"/>
        </w:rPr>
        <w:t>7</w:t>
      </w:r>
      <w:r w:rsidR="002F6706" w:rsidRPr="00F03CBD">
        <w:rPr>
          <w:sz w:val="26"/>
          <w:szCs w:val="26"/>
        </w:rPr>
        <w:t xml:space="preserve">.  </w:t>
      </w:r>
      <w:r w:rsidR="002F6706">
        <w:rPr>
          <w:sz w:val="26"/>
          <w:szCs w:val="26"/>
        </w:rPr>
        <w:t xml:space="preserve">That the contact </w:t>
      </w:r>
      <w:r w:rsidR="0004169B">
        <w:rPr>
          <w:sz w:val="26"/>
          <w:szCs w:val="26"/>
        </w:rPr>
        <w:t>person</w:t>
      </w:r>
      <w:r w:rsidR="002F6706">
        <w:rPr>
          <w:sz w:val="26"/>
          <w:szCs w:val="26"/>
        </w:rPr>
        <w:t xml:space="preserve"> for technical issues related to this Tentative Order </w:t>
      </w:r>
      <w:r w:rsidR="0004169B">
        <w:rPr>
          <w:sz w:val="26"/>
          <w:szCs w:val="26"/>
        </w:rPr>
        <w:t>is</w:t>
      </w:r>
      <w:r w:rsidR="002F6706">
        <w:rPr>
          <w:sz w:val="26"/>
          <w:szCs w:val="26"/>
        </w:rPr>
        <w:t xml:space="preserve"> Megan Good, 717-425-7583 or </w:t>
      </w:r>
      <w:hyperlink r:id="rId13" w:history="1">
        <w:r w:rsidR="002F6706" w:rsidRPr="002F626F">
          <w:rPr>
            <w:rStyle w:val="Hyperlink"/>
            <w:sz w:val="26"/>
            <w:szCs w:val="26"/>
          </w:rPr>
          <w:t>megagood@pa.gov</w:t>
        </w:r>
      </w:hyperlink>
      <w:r w:rsidR="002F6706">
        <w:rPr>
          <w:sz w:val="26"/>
          <w:szCs w:val="26"/>
        </w:rPr>
        <w:t>.  That the contact person for legal issues related to this Tentative Order is K</w:t>
      </w:r>
      <w:r w:rsidR="00CB32A1">
        <w:rPr>
          <w:sz w:val="26"/>
          <w:szCs w:val="26"/>
        </w:rPr>
        <w:t>en</w:t>
      </w:r>
      <w:r w:rsidR="000449E5">
        <w:rPr>
          <w:sz w:val="26"/>
          <w:szCs w:val="26"/>
        </w:rPr>
        <w:t xml:space="preserve"> </w:t>
      </w:r>
      <w:r w:rsidR="00CB32A1">
        <w:rPr>
          <w:sz w:val="26"/>
          <w:szCs w:val="26"/>
        </w:rPr>
        <w:t>Stark</w:t>
      </w:r>
      <w:r w:rsidR="0004169B">
        <w:rPr>
          <w:sz w:val="26"/>
          <w:szCs w:val="26"/>
        </w:rPr>
        <w:t>, 717-787-</w:t>
      </w:r>
      <w:r w:rsidR="00CB32A1">
        <w:rPr>
          <w:sz w:val="26"/>
          <w:szCs w:val="26"/>
        </w:rPr>
        <w:t>5558</w:t>
      </w:r>
      <w:r w:rsidR="0004169B">
        <w:rPr>
          <w:sz w:val="26"/>
          <w:szCs w:val="26"/>
        </w:rPr>
        <w:t xml:space="preserve"> or </w:t>
      </w:r>
      <w:hyperlink r:id="rId14" w:history="1">
        <w:r w:rsidR="000449E5" w:rsidRPr="004B5BB2">
          <w:rPr>
            <w:rStyle w:val="Hyperlink"/>
            <w:sz w:val="26"/>
            <w:szCs w:val="26"/>
          </w:rPr>
          <w:t>kenstark@pa.gov</w:t>
        </w:r>
      </w:hyperlink>
      <w:r w:rsidR="002F6706">
        <w:rPr>
          <w:sz w:val="26"/>
          <w:szCs w:val="26"/>
        </w:rPr>
        <w:t>.</w:t>
      </w:r>
      <w:r w:rsidR="000449E5">
        <w:rPr>
          <w:sz w:val="26"/>
          <w:szCs w:val="26"/>
        </w:rPr>
        <w:t xml:space="preserve"> </w:t>
      </w:r>
      <w:r w:rsidR="0004169B">
        <w:rPr>
          <w:sz w:val="26"/>
          <w:szCs w:val="26"/>
        </w:rPr>
        <w:t xml:space="preserve"> </w:t>
      </w:r>
      <w:r w:rsidR="002F6706">
        <w:rPr>
          <w:sz w:val="26"/>
          <w:szCs w:val="26"/>
        </w:rPr>
        <w:t xml:space="preserve">  </w:t>
      </w:r>
    </w:p>
    <w:p w:rsidR="002F6706" w:rsidRDefault="002F6706" w:rsidP="002F6706">
      <w:pPr>
        <w:spacing w:line="360" w:lineRule="auto"/>
        <w:ind w:firstLine="720"/>
        <w:rPr>
          <w:b/>
          <w:sz w:val="26"/>
          <w:szCs w:val="26"/>
        </w:rPr>
      </w:pPr>
    </w:p>
    <w:p w:rsidR="002F6706" w:rsidRDefault="002F6706" w:rsidP="002F6706">
      <w:pPr>
        <w:spacing w:line="360" w:lineRule="auto"/>
        <w:ind w:firstLine="720"/>
        <w:rPr>
          <w:b/>
          <w:sz w:val="26"/>
          <w:szCs w:val="26"/>
        </w:rPr>
      </w:pPr>
      <w:r w:rsidRPr="007620D2">
        <w:rPr>
          <w:b/>
          <w:sz w:val="26"/>
          <w:szCs w:val="26"/>
        </w:rPr>
        <w:t>BY THE COMMISSION,</w:t>
      </w:r>
    </w:p>
    <w:p w:rsidR="002F6706" w:rsidRDefault="002F6706" w:rsidP="002F6706">
      <w:pPr>
        <w:spacing w:line="360" w:lineRule="auto"/>
        <w:ind w:firstLine="720"/>
        <w:rPr>
          <w:b/>
          <w:sz w:val="26"/>
          <w:szCs w:val="26"/>
        </w:rPr>
      </w:pPr>
    </w:p>
    <w:p w:rsidR="002F6706" w:rsidRDefault="008D756B" w:rsidP="002F6706">
      <w:pPr>
        <w:spacing w:line="360" w:lineRule="auto"/>
        <w:ind w:firstLine="720"/>
        <w:rPr>
          <w:sz w:val="26"/>
          <w:szCs w:val="26"/>
        </w:rPr>
      </w:pPr>
      <w:r>
        <w:rPr>
          <w:noProof/>
        </w:rPr>
        <w:drawing>
          <wp:anchor distT="0" distB="0" distL="114300" distR="114300" simplePos="0" relativeHeight="251659264" behindDoc="1" locked="0" layoutInCell="1" allowOverlap="1" wp14:anchorId="3561B3BA" wp14:editId="0038B327">
            <wp:simplePos x="0" y="0"/>
            <wp:positionH relativeFrom="column">
              <wp:posOffset>3143250</wp:posOffset>
            </wp:positionH>
            <wp:positionV relativeFrom="paragraph">
              <wp:posOffset>125095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F6706">
        <w:rPr>
          <w:sz w:val="26"/>
          <w:szCs w:val="26"/>
        </w:rPr>
        <w:tab/>
      </w:r>
      <w:r w:rsidR="002F6706">
        <w:rPr>
          <w:sz w:val="26"/>
          <w:szCs w:val="26"/>
        </w:rPr>
        <w:tab/>
      </w:r>
      <w:r w:rsidR="002F6706">
        <w:rPr>
          <w:sz w:val="26"/>
          <w:szCs w:val="26"/>
        </w:rPr>
        <w:tab/>
      </w:r>
      <w:r w:rsidR="002F6706">
        <w:rPr>
          <w:sz w:val="26"/>
          <w:szCs w:val="26"/>
        </w:rPr>
        <w:tab/>
      </w:r>
      <w:r w:rsidR="002F6706">
        <w:rPr>
          <w:sz w:val="26"/>
          <w:szCs w:val="26"/>
        </w:rPr>
        <w:tab/>
      </w:r>
      <w:r w:rsidR="002F6706">
        <w:rPr>
          <w:sz w:val="26"/>
          <w:szCs w:val="26"/>
        </w:rPr>
        <w:tab/>
      </w:r>
      <w:r w:rsidR="002F6706" w:rsidRPr="007620D2">
        <w:rPr>
          <w:sz w:val="26"/>
          <w:szCs w:val="26"/>
        </w:rPr>
        <w:t>Rosemary Chiavetta</w:t>
      </w:r>
    </w:p>
    <w:p w:rsidR="002F6706" w:rsidRDefault="002F6706" w:rsidP="002F6706">
      <w:pPr>
        <w:spacing w:line="360" w:lineRule="auto"/>
        <w:ind w:firstLine="720"/>
        <w:rPr>
          <w:sz w:val="26"/>
          <w:szCs w:val="26"/>
        </w:rPr>
      </w:pPr>
    </w:p>
    <w:p w:rsidR="002F6706" w:rsidRDefault="002F6706" w:rsidP="002F6706">
      <w:pPr>
        <w:spacing w:line="360" w:lineRule="auto"/>
        <w:ind w:firstLine="720"/>
        <w:rPr>
          <w:sz w:val="26"/>
          <w:szCs w:val="26"/>
        </w:rPr>
      </w:pPr>
      <w:bookmarkStart w:id="2" w:name="_GoBack"/>
      <w:bookmarkEnd w:id="2"/>
    </w:p>
    <w:p w:rsidR="002F6706" w:rsidRPr="007620D2" w:rsidRDefault="002F6706" w:rsidP="002F6706">
      <w:pPr>
        <w:spacing w:line="360" w:lineRule="auto"/>
        <w:ind w:firstLine="720"/>
        <w:rPr>
          <w:sz w:val="26"/>
          <w:szCs w:val="26"/>
        </w:rPr>
      </w:pP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t>Secretary</w:t>
      </w:r>
    </w:p>
    <w:p w:rsidR="002F6706" w:rsidRPr="007620D2" w:rsidRDefault="002F6706" w:rsidP="002F6706">
      <w:pPr>
        <w:keepNext/>
        <w:keepLines/>
        <w:rPr>
          <w:sz w:val="26"/>
          <w:szCs w:val="26"/>
        </w:rPr>
      </w:pPr>
    </w:p>
    <w:p w:rsidR="002F6706" w:rsidRDefault="002F6706" w:rsidP="002F6706">
      <w:pPr>
        <w:keepNext/>
        <w:keepLines/>
        <w:rPr>
          <w:sz w:val="26"/>
          <w:szCs w:val="26"/>
        </w:rPr>
      </w:pPr>
    </w:p>
    <w:p w:rsidR="002F6706" w:rsidRDefault="002F6706" w:rsidP="002F6706">
      <w:pPr>
        <w:keepNext/>
        <w:keepLines/>
        <w:rPr>
          <w:sz w:val="26"/>
          <w:szCs w:val="26"/>
        </w:rPr>
      </w:pPr>
    </w:p>
    <w:p w:rsidR="002F6706" w:rsidRPr="007620D2" w:rsidRDefault="002F6706" w:rsidP="002F6706">
      <w:pPr>
        <w:keepNext/>
        <w:keepLines/>
        <w:rPr>
          <w:sz w:val="26"/>
          <w:szCs w:val="26"/>
        </w:rPr>
      </w:pPr>
      <w:r w:rsidRPr="007620D2">
        <w:rPr>
          <w:sz w:val="26"/>
          <w:szCs w:val="26"/>
        </w:rPr>
        <w:t>(SEAL)</w:t>
      </w:r>
    </w:p>
    <w:p w:rsidR="002F6706" w:rsidRPr="007620D2" w:rsidRDefault="002F6706" w:rsidP="002F6706">
      <w:pPr>
        <w:keepNext/>
        <w:keepLines/>
        <w:rPr>
          <w:sz w:val="26"/>
          <w:szCs w:val="26"/>
        </w:rPr>
      </w:pPr>
    </w:p>
    <w:p w:rsidR="002F6706" w:rsidRPr="007620D2" w:rsidRDefault="002F6706" w:rsidP="002F6706">
      <w:pPr>
        <w:keepNext/>
        <w:keepLines/>
        <w:rPr>
          <w:sz w:val="26"/>
          <w:szCs w:val="26"/>
        </w:rPr>
      </w:pPr>
      <w:r w:rsidRPr="007620D2">
        <w:rPr>
          <w:sz w:val="26"/>
          <w:szCs w:val="26"/>
        </w:rPr>
        <w:t xml:space="preserve">ORDER ADOPTED:  </w:t>
      </w:r>
      <w:r w:rsidR="00DB0F8E">
        <w:rPr>
          <w:sz w:val="26"/>
          <w:szCs w:val="26"/>
        </w:rPr>
        <w:t>September 17, 2015</w:t>
      </w:r>
    </w:p>
    <w:p w:rsidR="002F6706" w:rsidRPr="007620D2" w:rsidRDefault="002F6706" w:rsidP="002F6706">
      <w:pPr>
        <w:keepNext/>
        <w:keepLines/>
        <w:rPr>
          <w:sz w:val="26"/>
          <w:szCs w:val="26"/>
        </w:rPr>
      </w:pPr>
    </w:p>
    <w:p w:rsidR="0004169B" w:rsidRDefault="002F6706" w:rsidP="004C5B57">
      <w:pPr>
        <w:keepNext/>
        <w:keepLines/>
        <w:rPr>
          <w:sz w:val="26"/>
          <w:szCs w:val="26"/>
        </w:rPr>
      </w:pPr>
      <w:r w:rsidRPr="007620D2">
        <w:rPr>
          <w:sz w:val="26"/>
          <w:szCs w:val="26"/>
        </w:rPr>
        <w:t xml:space="preserve">ORDER ENTERED:  </w:t>
      </w:r>
      <w:r w:rsidR="008D756B">
        <w:rPr>
          <w:sz w:val="26"/>
          <w:szCs w:val="26"/>
        </w:rPr>
        <w:t>September 17, 2015</w:t>
      </w:r>
    </w:p>
    <w:p w:rsidR="0004169B" w:rsidRPr="0004169B" w:rsidRDefault="0004169B" w:rsidP="0004169B">
      <w:pPr>
        <w:spacing w:line="360" w:lineRule="auto"/>
        <w:jc w:val="center"/>
        <w:rPr>
          <w:b/>
          <w:sz w:val="26"/>
          <w:szCs w:val="26"/>
        </w:rPr>
      </w:pPr>
      <w:r>
        <w:rPr>
          <w:sz w:val="26"/>
          <w:szCs w:val="26"/>
        </w:rPr>
        <w:br w:type="page"/>
      </w:r>
      <w:r w:rsidRPr="0004169B">
        <w:rPr>
          <w:b/>
          <w:sz w:val="26"/>
          <w:szCs w:val="26"/>
        </w:rPr>
        <w:lastRenderedPageBreak/>
        <w:t>APPENDIX A</w:t>
      </w:r>
    </w:p>
    <w:p w:rsidR="0004169B" w:rsidRPr="0004169B" w:rsidRDefault="0004169B" w:rsidP="0004169B">
      <w:pPr>
        <w:spacing w:line="360" w:lineRule="auto"/>
        <w:rPr>
          <w:sz w:val="26"/>
          <w:szCs w:val="26"/>
        </w:rPr>
      </w:pPr>
    </w:p>
    <w:p w:rsidR="0004169B" w:rsidRPr="0004169B" w:rsidRDefault="0004169B" w:rsidP="0004169B">
      <w:pPr>
        <w:pStyle w:val="Heading4"/>
        <w:rPr>
          <w:sz w:val="26"/>
          <w:szCs w:val="26"/>
        </w:rPr>
      </w:pPr>
      <w:bookmarkStart w:id="3" w:name="59.93."/>
      <w:r w:rsidRPr="0004169B">
        <w:rPr>
          <w:sz w:val="26"/>
          <w:szCs w:val="26"/>
        </w:rPr>
        <w:t xml:space="preserve">A. </w:t>
      </w:r>
      <w:r>
        <w:rPr>
          <w:sz w:val="26"/>
          <w:szCs w:val="26"/>
        </w:rPr>
        <w:t xml:space="preserve"> </w:t>
      </w:r>
      <w:r w:rsidRPr="0004169B">
        <w:rPr>
          <w:sz w:val="26"/>
          <w:szCs w:val="26"/>
        </w:rPr>
        <w:t>Customer contacts with NGSs.</w:t>
      </w:r>
    </w:p>
    <w:p w:rsidR="0004169B" w:rsidRPr="0004169B" w:rsidRDefault="0004169B" w:rsidP="0004169B">
      <w:pPr>
        <w:pStyle w:val="NormalWeb"/>
        <w:rPr>
          <w:sz w:val="26"/>
          <w:szCs w:val="26"/>
        </w:rPr>
      </w:pPr>
      <w:r w:rsidRPr="0004169B">
        <w:rPr>
          <w:sz w:val="26"/>
          <w:szCs w:val="26"/>
        </w:rPr>
        <w:t xml:space="preserve">When a contact occurs between a customer and an NGS to request a change of the NGS, upon receiving direct oral confirmation or written authorization from the customer to change the NGS, the customer’s new NGS shall: </w:t>
      </w:r>
    </w:p>
    <w:p w:rsidR="0004169B" w:rsidRPr="0004169B" w:rsidRDefault="0004169B" w:rsidP="0004169B">
      <w:pPr>
        <w:pStyle w:val="NormalWeb"/>
        <w:rPr>
          <w:sz w:val="26"/>
          <w:szCs w:val="26"/>
        </w:rPr>
      </w:pPr>
      <w:r w:rsidRPr="0004169B">
        <w:rPr>
          <w:sz w:val="26"/>
          <w:szCs w:val="26"/>
        </w:rPr>
        <w:t xml:space="preserve">   (1)  Notify the NGDC of the customer’s NGS selection by the end of the next business day following completion of the application process. The NGDC shall verify the accuracy of the information provided by the NGS by matching at least two data elements such as name and account number, or address and account number, with NGDC records. </w:t>
      </w:r>
    </w:p>
    <w:p w:rsidR="0004169B" w:rsidRPr="0004169B" w:rsidRDefault="0004169B" w:rsidP="0004169B">
      <w:pPr>
        <w:pStyle w:val="NormalWeb"/>
        <w:rPr>
          <w:sz w:val="26"/>
          <w:szCs w:val="26"/>
        </w:rPr>
      </w:pPr>
      <w:r w:rsidRPr="0004169B">
        <w:rPr>
          <w:sz w:val="26"/>
          <w:szCs w:val="26"/>
        </w:rPr>
        <w:t>   (2)  Upon receipt of this notification, the NGDC shall send the NGDC ratepayer of record a confirmation letter noting the proposed change of NGS. This letter should include notice of a 5-day waiting period in which the order may be canceled before the change of the NGS takes place. The notice shall include the date service with the new NGS will begin unless the customer contacts the NGDC to cancel the change. The 5-day waiting period shall begin on the day the letter is mailed. The letter shall be mailed by the end of the next business day following the receipt of the notification of the customer’s selection of a NGS.</w:t>
      </w:r>
    </w:p>
    <w:p w:rsidR="0004169B" w:rsidRPr="0004169B" w:rsidRDefault="0004169B" w:rsidP="0004169B">
      <w:pPr>
        <w:pStyle w:val="Heading4"/>
        <w:rPr>
          <w:sz w:val="26"/>
          <w:szCs w:val="26"/>
        </w:rPr>
      </w:pPr>
      <w:bookmarkStart w:id="4" w:name="59.94."/>
      <w:bookmarkEnd w:id="3"/>
      <w:r w:rsidRPr="0004169B">
        <w:rPr>
          <w:sz w:val="26"/>
          <w:szCs w:val="26"/>
        </w:rPr>
        <w:br/>
        <w:t>B.  Time-frame requirement.</w:t>
      </w:r>
    </w:p>
    <w:p w:rsidR="0004169B" w:rsidRPr="0004169B" w:rsidRDefault="0004169B" w:rsidP="0004169B">
      <w:pPr>
        <w:pStyle w:val="NormalWeb"/>
        <w:rPr>
          <w:sz w:val="26"/>
          <w:szCs w:val="26"/>
        </w:rPr>
      </w:pPr>
      <w:r w:rsidRPr="0004169B">
        <w:rPr>
          <w:sz w:val="26"/>
          <w:szCs w:val="26"/>
        </w:rPr>
        <w:t>When a customer has provided the NGS with oral confirmation or written authorization to change NGSs, the NGDC shall make the change at the beginning of the first feasible billing period following the 5-day waiting period, as prescribed in A(2) (relating to customer contacts with NGSs).</w:t>
      </w:r>
    </w:p>
    <w:bookmarkEnd w:id="4"/>
    <w:p w:rsidR="004C5B57" w:rsidRDefault="004C5B57" w:rsidP="004C5B57">
      <w:pPr>
        <w:keepNext/>
        <w:keepLines/>
        <w:rPr>
          <w:sz w:val="26"/>
          <w:szCs w:val="26"/>
        </w:rPr>
      </w:pPr>
    </w:p>
    <w:p w:rsidR="004C5B57" w:rsidRPr="004C5B57" w:rsidRDefault="004C5B57" w:rsidP="004C5B57">
      <w:pPr>
        <w:keepNext/>
        <w:keepLines/>
        <w:jc w:val="center"/>
        <w:rPr>
          <w:sz w:val="26"/>
          <w:szCs w:val="26"/>
        </w:rPr>
      </w:pPr>
    </w:p>
    <w:sectPr w:rsidR="004C5B57" w:rsidRPr="004C5B57" w:rsidSect="009535F1">
      <w:headerReference w:type="default" r:id="rId16"/>
      <w:footerReference w:type="even" r:id="rId17"/>
      <w:footerReference w:type="default" r:id="rId18"/>
      <w:footnotePr>
        <w:numRestart w:val="eachSect"/>
      </w:footnotePr>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A1B" w:rsidRDefault="00A53A1B">
      <w:r>
        <w:separator/>
      </w:r>
    </w:p>
  </w:endnote>
  <w:endnote w:type="continuationSeparator" w:id="0">
    <w:p w:rsidR="00A53A1B" w:rsidRDefault="00A53A1B">
      <w:r>
        <w:continuationSeparator/>
      </w:r>
    </w:p>
  </w:endnote>
  <w:endnote w:type="continuationNotice" w:id="1">
    <w:p w:rsidR="00A53A1B" w:rsidRDefault="00A53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783" w:rsidRDefault="00EA7783" w:rsidP="003121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7783" w:rsidRDefault="00EA77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783" w:rsidRDefault="00EA7783">
    <w:pPr>
      <w:pStyle w:val="Footer"/>
      <w:jc w:val="center"/>
    </w:pPr>
    <w:r>
      <w:fldChar w:fldCharType="begin"/>
    </w:r>
    <w:r>
      <w:instrText xml:space="preserve"> PAGE   \* MERGEFORMAT </w:instrText>
    </w:r>
    <w:r>
      <w:fldChar w:fldCharType="separate"/>
    </w:r>
    <w:r w:rsidR="008D756B">
      <w:rPr>
        <w:noProof/>
      </w:rPr>
      <w:t>2</w:t>
    </w:r>
    <w:r>
      <w:fldChar w:fldCharType="end"/>
    </w:r>
  </w:p>
  <w:p w:rsidR="00EA7783" w:rsidRPr="006C38B6" w:rsidRDefault="00EA7783">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A1B" w:rsidRDefault="00A53A1B">
      <w:r>
        <w:separator/>
      </w:r>
    </w:p>
  </w:footnote>
  <w:footnote w:type="continuationSeparator" w:id="0">
    <w:p w:rsidR="00A53A1B" w:rsidRDefault="00A53A1B">
      <w:r>
        <w:continuationSeparator/>
      </w:r>
    </w:p>
  </w:footnote>
  <w:footnote w:type="continuationNotice" w:id="1">
    <w:p w:rsidR="00A53A1B" w:rsidRDefault="00A53A1B"/>
  </w:footnote>
  <w:footnote w:id="2">
    <w:p w:rsidR="00B46B28" w:rsidRPr="00B46B28" w:rsidRDefault="00B46B28" w:rsidP="00B46B28">
      <w:pPr>
        <w:pStyle w:val="FootnoteText"/>
        <w:rPr>
          <w:sz w:val="22"/>
          <w:szCs w:val="22"/>
        </w:rPr>
      </w:pPr>
      <w:r w:rsidRPr="00B46B28">
        <w:rPr>
          <w:rStyle w:val="FootnoteReference"/>
          <w:sz w:val="22"/>
          <w:szCs w:val="22"/>
        </w:rPr>
        <w:footnoteRef/>
      </w:r>
      <w:r w:rsidRPr="00B46B28">
        <w:rPr>
          <w:sz w:val="22"/>
          <w:szCs w:val="22"/>
        </w:rPr>
        <w:t xml:space="preserve"> </w:t>
      </w:r>
      <w:r w:rsidRPr="00B46B28">
        <w:rPr>
          <w:i/>
          <w:sz w:val="22"/>
          <w:szCs w:val="22"/>
        </w:rPr>
        <w:t>See Investigation of Pennsylvania’s Retail Natural Gas Supply Market</w:t>
      </w:r>
      <w:r w:rsidRPr="00B46B28">
        <w:rPr>
          <w:sz w:val="22"/>
          <w:szCs w:val="22"/>
        </w:rPr>
        <w:t xml:space="preserve"> Final Order, Docket No. I-2013-2381742 (Order entered Dec. 18, 2014).</w:t>
      </w:r>
    </w:p>
  </w:footnote>
  <w:footnote w:id="3">
    <w:p w:rsidR="00AD350E" w:rsidRPr="00B46B28" w:rsidRDefault="00AD350E" w:rsidP="00B46B28">
      <w:pPr>
        <w:pStyle w:val="FootnoteText"/>
        <w:rPr>
          <w:sz w:val="22"/>
          <w:szCs w:val="22"/>
        </w:rPr>
      </w:pPr>
      <w:r w:rsidRPr="00B46B28">
        <w:rPr>
          <w:rStyle w:val="FootnoteReference"/>
          <w:sz w:val="22"/>
          <w:szCs w:val="22"/>
        </w:rPr>
        <w:footnoteRef/>
      </w:r>
      <w:r w:rsidRPr="00B46B28">
        <w:rPr>
          <w:sz w:val="22"/>
          <w:szCs w:val="22"/>
        </w:rPr>
        <w:t xml:space="preserve"> </w:t>
      </w:r>
      <w:r w:rsidRPr="00B46B28">
        <w:rPr>
          <w:i/>
          <w:sz w:val="22"/>
          <w:szCs w:val="22"/>
        </w:rPr>
        <w:t>See Interim Guidelines Regarding Standards for Changing a Customer’s Electricity Generation Supplier</w:t>
      </w:r>
      <w:r w:rsidRPr="00B46B28">
        <w:rPr>
          <w:sz w:val="22"/>
          <w:szCs w:val="22"/>
        </w:rPr>
        <w:t xml:space="preserve"> Final Order, Docket No. M-2011-2270442</w:t>
      </w:r>
      <w:r w:rsidR="00B46B28">
        <w:rPr>
          <w:sz w:val="22"/>
          <w:szCs w:val="22"/>
        </w:rPr>
        <w:t xml:space="preserve"> (Order entered Oct.</w:t>
      </w:r>
      <w:r w:rsidRPr="00B46B28">
        <w:rPr>
          <w:sz w:val="22"/>
          <w:szCs w:val="22"/>
        </w:rPr>
        <w:t xml:space="preserve"> 25, 2012) (hereinafter Guidelines Final Order).</w:t>
      </w:r>
    </w:p>
  </w:footnote>
  <w:footnote w:id="4">
    <w:p w:rsidR="002A6664" w:rsidRPr="00B46B28" w:rsidRDefault="002A6664" w:rsidP="00B46B28">
      <w:pPr>
        <w:pStyle w:val="FootnoteText"/>
        <w:rPr>
          <w:sz w:val="22"/>
          <w:szCs w:val="22"/>
        </w:rPr>
      </w:pPr>
      <w:r w:rsidRPr="00B46B28">
        <w:rPr>
          <w:rStyle w:val="FootnoteReference"/>
          <w:sz w:val="22"/>
          <w:szCs w:val="22"/>
        </w:rPr>
        <w:footnoteRef/>
      </w:r>
      <w:r w:rsidRPr="00B46B28">
        <w:rPr>
          <w:sz w:val="22"/>
          <w:szCs w:val="22"/>
        </w:rPr>
        <w:t xml:space="preserve"> </w:t>
      </w:r>
      <w:r w:rsidRPr="00B46B28">
        <w:rPr>
          <w:i/>
          <w:sz w:val="22"/>
          <w:szCs w:val="22"/>
        </w:rPr>
        <w:t>Id.</w:t>
      </w:r>
      <w:r w:rsidRPr="00B46B28">
        <w:rPr>
          <w:sz w:val="22"/>
          <w:szCs w:val="22"/>
        </w:rPr>
        <w:t xml:space="preserve"> at 3.</w:t>
      </w:r>
    </w:p>
  </w:footnote>
  <w:footnote w:id="5">
    <w:p w:rsidR="004B362A" w:rsidRPr="00B46B28" w:rsidRDefault="004B362A" w:rsidP="004B362A">
      <w:pPr>
        <w:pStyle w:val="FootnoteText"/>
        <w:rPr>
          <w:sz w:val="22"/>
          <w:szCs w:val="22"/>
        </w:rPr>
      </w:pPr>
      <w:r w:rsidRPr="00B46B28">
        <w:rPr>
          <w:rStyle w:val="FootnoteReference"/>
          <w:sz w:val="22"/>
          <w:szCs w:val="22"/>
        </w:rPr>
        <w:footnoteRef/>
      </w:r>
      <w:r w:rsidRPr="00B46B28">
        <w:rPr>
          <w:sz w:val="22"/>
          <w:szCs w:val="22"/>
        </w:rPr>
        <w:t xml:space="preserve"> </w:t>
      </w:r>
      <w:r w:rsidRPr="00B46B28">
        <w:rPr>
          <w:i/>
          <w:sz w:val="22"/>
          <w:szCs w:val="22"/>
        </w:rPr>
        <w:t>Id.</w:t>
      </w:r>
      <w:r w:rsidRPr="00B46B28">
        <w:rPr>
          <w:sz w:val="22"/>
          <w:szCs w:val="22"/>
        </w:rPr>
        <w:t xml:space="preserve"> at 47.</w:t>
      </w:r>
    </w:p>
  </w:footnote>
  <w:footnote w:id="6">
    <w:p w:rsidR="001829DA" w:rsidRPr="00B46B28" w:rsidRDefault="001829DA" w:rsidP="00B46B28">
      <w:pPr>
        <w:pStyle w:val="FootnoteText"/>
        <w:rPr>
          <w:sz w:val="22"/>
          <w:szCs w:val="22"/>
        </w:rPr>
      </w:pPr>
      <w:r w:rsidRPr="00B46B28">
        <w:rPr>
          <w:rStyle w:val="FootnoteReference"/>
          <w:sz w:val="22"/>
          <w:szCs w:val="22"/>
        </w:rPr>
        <w:footnoteRef/>
      </w:r>
      <w:r w:rsidRPr="00B46B28">
        <w:rPr>
          <w:sz w:val="22"/>
          <w:szCs w:val="22"/>
        </w:rPr>
        <w:t xml:space="preserve"> </w:t>
      </w:r>
      <w:r w:rsidR="005834F6" w:rsidRPr="00B46B28">
        <w:rPr>
          <w:i/>
          <w:sz w:val="22"/>
          <w:szCs w:val="22"/>
        </w:rPr>
        <w:t>Id</w:t>
      </w:r>
      <w:r w:rsidRPr="00B46B28">
        <w:rPr>
          <w:i/>
          <w:sz w:val="22"/>
          <w:szCs w:val="22"/>
        </w:rPr>
        <w:t>.</w:t>
      </w:r>
    </w:p>
  </w:footnote>
  <w:footnote w:id="7">
    <w:p w:rsidR="00A409C3" w:rsidRPr="00B46B28" w:rsidRDefault="00A409C3" w:rsidP="00B46B28">
      <w:pPr>
        <w:pStyle w:val="FootnoteText"/>
        <w:rPr>
          <w:sz w:val="22"/>
          <w:szCs w:val="22"/>
        </w:rPr>
      </w:pPr>
      <w:r w:rsidRPr="00B46B28">
        <w:rPr>
          <w:rStyle w:val="FootnoteReference"/>
          <w:sz w:val="22"/>
          <w:szCs w:val="22"/>
        </w:rPr>
        <w:footnoteRef/>
      </w:r>
      <w:r w:rsidRPr="00B46B28">
        <w:rPr>
          <w:sz w:val="22"/>
          <w:szCs w:val="22"/>
        </w:rPr>
        <w:t xml:space="preserve"> </w:t>
      </w:r>
      <w:r w:rsidRPr="00B46B28">
        <w:rPr>
          <w:i/>
          <w:sz w:val="22"/>
          <w:szCs w:val="22"/>
        </w:rPr>
        <w:t xml:space="preserve">See </w:t>
      </w:r>
      <w:r w:rsidRPr="00B46B28">
        <w:rPr>
          <w:sz w:val="22"/>
          <w:szCs w:val="22"/>
        </w:rPr>
        <w:t>Guidelines Final Order at 48-49.</w:t>
      </w:r>
    </w:p>
  </w:footnote>
  <w:footnote w:id="8">
    <w:p w:rsidR="005834F6" w:rsidRPr="00B46B28" w:rsidRDefault="005834F6" w:rsidP="00B46B28">
      <w:pPr>
        <w:pStyle w:val="FootnoteText"/>
        <w:rPr>
          <w:sz w:val="22"/>
          <w:szCs w:val="22"/>
        </w:rPr>
      </w:pPr>
      <w:r w:rsidRPr="00B46B28">
        <w:rPr>
          <w:rStyle w:val="FootnoteReference"/>
          <w:sz w:val="22"/>
          <w:szCs w:val="22"/>
        </w:rPr>
        <w:footnoteRef/>
      </w:r>
      <w:r w:rsidR="00A409C3" w:rsidRPr="00B46B28">
        <w:rPr>
          <w:sz w:val="22"/>
          <w:szCs w:val="22"/>
        </w:rPr>
        <w:t xml:space="preserve"> </w:t>
      </w:r>
      <w:r w:rsidR="00A409C3" w:rsidRPr="00B46B28">
        <w:rPr>
          <w:i/>
          <w:sz w:val="22"/>
          <w:szCs w:val="22"/>
        </w:rPr>
        <w:t>Id.</w:t>
      </w:r>
      <w:r w:rsidR="00A409C3" w:rsidRPr="00B46B28">
        <w:rPr>
          <w:sz w:val="22"/>
          <w:szCs w:val="22"/>
        </w:rPr>
        <w:t xml:space="preserve"> at 49.</w:t>
      </w:r>
    </w:p>
  </w:footnote>
  <w:footnote w:id="9">
    <w:p w:rsidR="00B46B28" w:rsidRPr="00B46B28" w:rsidRDefault="00B46B28">
      <w:pPr>
        <w:pStyle w:val="FootnoteText"/>
      </w:pPr>
      <w:r>
        <w:rPr>
          <w:rStyle w:val="FootnoteReference"/>
        </w:rPr>
        <w:footnoteRef/>
      </w:r>
      <w:r>
        <w:t xml:space="preserve"> </w:t>
      </w:r>
      <w:r>
        <w:rPr>
          <w:i/>
        </w:rPr>
        <w:t>See</w:t>
      </w:r>
      <w:r>
        <w:t xml:space="preserve"> Gas RMI Final Order at 25.</w:t>
      </w:r>
    </w:p>
  </w:footnote>
  <w:footnote w:id="10">
    <w:p w:rsidR="00DB3E03" w:rsidRPr="00DB3E03" w:rsidRDefault="00DB3E03">
      <w:pPr>
        <w:pStyle w:val="FootnoteText"/>
      </w:pPr>
      <w:r>
        <w:rPr>
          <w:rStyle w:val="FootnoteReference"/>
        </w:rPr>
        <w:footnoteRef/>
      </w:r>
      <w:r>
        <w:t xml:space="preserve"> </w:t>
      </w:r>
      <w:r>
        <w:rPr>
          <w:i/>
        </w:rPr>
        <w:t>Id.</w:t>
      </w:r>
      <w:r>
        <w:t xml:space="preserve"> at 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783" w:rsidRDefault="00EA7783">
    <w:pPr>
      <w:pStyle w:val="Header"/>
      <w:jc w:val="right"/>
      <w:rPr>
        <w:rFonts w:ascii="Arial" w:hAnsi="Arial" w:cs="Arial"/>
      </w:rPr>
    </w:pPr>
    <w:r>
      <w:tab/>
    </w:r>
    <w:r>
      <w:tab/>
    </w:r>
  </w:p>
  <w:p w:rsidR="00EA7783" w:rsidRDefault="00EA7783">
    <w:pPr>
      <w:pStyle w:val="Header"/>
      <w:jc w:val="right"/>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7A3236"/>
    <w:lvl w:ilvl="0">
      <w:start w:val="1"/>
      <w:numFmt w:val="decimal"/>
      <w:lvlText w:val="%1."/>
      <w:lvlJc w:val="left"/>
      <w:pPr>
        <w:tabs>
          <w:tab w:val="num" w:pos="1800"/>
        </w:tabs>
        <w:ind w:left="1800" w:hanging="360"/>
      </w:pPr>
    </w:lvl>
  </w:abstractNum>
  <w:abstractNum w:abstractNumId="1">
    <w:nsid w:val="FFFFFF7D"/>
    <w:multiLevelType w:val="singleLevel"/>
    <w:tmpl w:val="F57C1A22"/>
    <w:lvl w:ilvl="0">
      <w:start w:val="1"/>
      <w:numFmt w:val="decimal"/>
      <w:lvlText w:val="%1."/>
      <w:lvlJc w:val="left"/>
      <w:pPr>
        <w:tabs>
          <w:tab w:val="num" w:pos="1440"/>
        </w:tabs>
        <w:ind w:left="1440" w:hanging="360"/>
      </w:pPr>
    </w:lvl>
  </w:abstractNum>
  <w:abstractNum w:abstractNumId="2">
    <w:nsid w:val="FFFFFF7E"/>
    <w:multiLevelType w:val="singleLevel"/>
    <w:tmpl w:val="B254E966"/>
    <w:lvl w:ilvl="0">
      <w:start w:val="1"/>
      <w:numFmt w:val="decimal"/>
      <w:lvlText w:val="%1."/>
      <w:lvlJc w:val="left"/>
      <w:pPr>
        <w:tabs>
          <w:tab w:val="num" w:pos="1080"/>
        </w:tabs>
        <w:ind w:left="1080" w:hanging="360"/>
      </w:pPr>
    </w:lvl>
  </w:abstractNum>
  <w:abstractNum w:abstractNumId="3">
    <w:nsid w:val="FFFFFF7F"/>
    <w:multiLevelType w:val="singleLevel"/>
    <w:tmpl w:val="B4DAB742"/>
    <w:lvl w:ilvl="0">
      <w:start w:val="1"/>
      <w:numFmt w:val="decimal"/>
      <w:lvlText w:val="%1."/>
      <w:lvlJc w:val="left"/>
      <w:pPr>
        <w:tabs>
          <w:tab w:val="num" w:pos="720"/>
        </w:tabs>
        <w:ind w:left="720" w:hanging="360"/>
      </w:pPr>
    </w:lvl>
  </w:abstractNum>
  <w:abstractNum w:abstractNumId="4">
    <w:nsid w:val="FFFFFF80"/>
    <w:multiLevelType w:val="singleLevel"/>
    <w:tmpl w:val="365E22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449CC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C846BE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29A55F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1E9EE6"/>
    <w:lvl w:ilvl="0">
      <w:start w:val="1"/>
      <w:numFmt w:val="decimal"/>
      <w:lvlText w:val="%1."/>
      <w:lvlJc w:val="left"/>
      <w:pPr>
        <w:tabs>
          <w:tab w:val="num" w:pos="360"/>
        </w:tabs>
        <w:ind w:left="360" w:hanging="360"/>
      </w:pPr>
    </w:lvl>
  </w:abstractNum>
  <w:abstractNum w:abstractNumId="9">
    <w:nsid w:val="FFFFFF89"/>
    <w:multiLevelType w:val="singleLevel"/>
    <w:tmpl w:val="D7B24890"/>
    <w:lvl w:ilvl="0">
      <w:start w:val="1"/>
      <w:numFmt w:val="bullet"/>
      <w:lvlText w:val=""/>
      <w:lvlJc w:val="left"/>
      <w:pPr>
        <w:tabs>
          <w:tab w:val="num" w:pos="360"/>
        </w:tabs>
        <w:ind w:left="360" w:hanging="360"/>
      </w:pPr>
      <w:rPr>
        <w:rFonts w:ascii="Symbol" w:hAnsi="Symbol" w:hint="default"/>
      </w:rPr>
    </w:lvl>
  </w:abstractNum>
  <w:abstractNum w:abstractNumId="10">
    <w:nsid w:val="019A251C"/>
    <w:multiLevelType w:val="hybridMultilevel"/>
    <w:tmpl w:val="A33A8B50"/>
    <w:lvl w:ilvl="0" w:tplc="E92A91D8">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02565B04"/>
    <w:multiLevelType w:val="hybridMultilevel"/>
    <w:tmpl w:val="21FE5F12"/>
    <w:lvl w:ilvl="0" w:tplc="F7623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4C52054"/>
    <w:multiLevelType w:val="hybridMultilevel"/>
    <w:tmpl w:val="947AABDA"/>
    <w:lvl w:ilvl="0" w:tplc="CD2CA7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57F054F"/>
    <w:multiLevelType w:val="hybridMultilevel"/>
    <w:tmpl w:val="C32CE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0C927F80"/>
    <w:multiLevelType w:val="hybridMultilevel"/>
    <w:tmpl w:val="55C0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F124DF6"/>
    <w:multiLevelType w:val="hybridMultilevel"/>
    <w:tmpl w:val="36189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A519A2"/>
    <w:multiLevelType w:val="hybridMultilevel"/>
    <w:tmpl w:val="9C3884F8"/>
    <w:lvl w:ilvl="0" w:tplc="100AB2FA">
      <w:start w:val="1"/>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1CE3614"/>
    <w:multiLevelType w:val="hybridMultilevel"/>
    <w:tmpl w:val="F842A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6392E6D"/>
    <w:multiLevelType w:val="hybridMultilevel"/>
    <w:tmpl w:val="48CC3424"/>
    <w:lvl w:ilvl="0" w:tplc="6B7A7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75D7D91"/>
    <w:multiLevelType w:val="hybridMultilevel"/>
    <w:tmpl w:val="434C3E0E"/>
    <w:lvl w:ilvl="0" w:tplc="2D069DE0">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178333CD"/>
    <w:multiLevelType w:val="hybridMultilevel"/>
    <w:tmpl w:val="F6629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A9459B9"/>
    <w:multiLevelType w:val="hybridMultilevel"/>
    <w:tmpl w:val="1E74AF5E"/>
    <w:lvl w:ilvl="0" w:tplc="2B48D46E">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E282B55"/>
    <w:multiLevelType w:val="hybridMultilevel"/>
    <w:tmpl w:val="1ADE2698"/>
    <w:lvl w:ilvl="0" w:tplc="28E42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7D849D6"/>
    <w:multiLevelType w:val="hybridMultilevel"/>
    <w:tmpl w:val="D9D2F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A00D6"/>
    <w:multiLevelType w:val="hybridMultilevel"/>
    <w:tmpl w:val="395CF7DC"/>
    <w:lvl w:ilvl="0" w:tplc="78EEA09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C6423C1"/>
    <w:multiLevelType w:val="hybridMultilevel"/>
    <w:tmpl w:val="C79E9B42"/>
    <w:lvl w:ilvl="0" w:tplc="802EEE26">
      <w:start w:val="1"/>
      <w:numFmt w:val="decimal"/>
      <w:lvlText w:val="%1."/>
      <w:lvlJc w:val="left"/>
      <w:pPr>
        <w:ind w:left="0" w:firstLine="180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32676932"/>
    <w:multiLevelType w:val="hybridMultilevel"/>
    <w:tmpl w:val="D7BC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8A3485"/>
    <w:multiLevelType w:val="hybridMultilevel"/>
    <w:tmpl w:val="2EBE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C57F6A"/>
    <w:multiLevelType w:val="hybridMultilevel"/>
    <w:tmpl w:val="AF84C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56B629B"/>
    <w:multiLevelType w:val="multilevel"/>
    <w:tmpl w:val="B7966FB6"/>
    <w:name w:val="zzmpPleading2||Pleading2|2|1|1|4|0|45||1|0|37||1|0|32||1|0|32||1|0|32||1|0|32||1|0|32||1|0|32||1|0|32||"/>
    <w:lvl w:ilvl="0">
      <w:start w:val="1"/>
      <w:numFmt w:val="upperRoman"/>
      <w:pStyle w:val="Pleading2L1"/>
      <w:lvlText w:val="%1."/>
      <w:lvlJc w:val="left"/>
      <w:pPr>
        <w:tabs>
          <w:tab w:val="num" w:pos="720"/>
        </w:tabs>
        <w:ind w:left="0" w:firstLine="0"/>
      </w:pPr>
      <w:rPr>
        <w:rFonts w:ascii="Times New Roman" w:hAnsi="Times New Roman" w:hint="default"/>
        <w:b/>
        <w:i w:val="0"/>
        <w: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720"/>
        </w:tabs>
        <w:ind w:left="720" w:hanging="720"/>
      </w:pPr>
      <w:rPr>
        <w:rFonts w:ascii="Times New Roman" w:hAnsi="Times New Roman" w:hint="default"/>
        <w:b/>
        <w:i w:val="0"/>
        <w:caps w:val="0"/>
        <w:smallCaps w:val="0"/>
        <w:strike w:val="0"/>
        <w:dstrike w:val="0"/>
        <w:outline w:val="0"/>
        <w:shadow w:val="0"/>
        <w:emboss w:val="0"/>
        <w:imprint w:val="0"/>
        <w:vanish w:val="0"/>
        <w:sz w:val="24"/>
        <w:szCs w:val="24"/>
        <w:u w:val="none"/>
        <w:vertAlign w:val="baseline"/>
      </w:rPr>
    </w:lvl>
    <w:lvl w:ilvl="2">
      <w:start w:val="1"/>
      <w:numFmt w:val="decimal"/>
      <w:pStyle w:val="Pleading2L3"/>
      <w:lvlText w:val="%3."/>
      <w:lvlJc w:val="left"/>
      <w:pPr>
        <w:tabs>
          <w:tab w:val="num" w:pos="1440"/>
        </w:tabs>
        <w:ind w:left="1440" w:hanging="720"/>
      </w:pPr>
      <w:rPr>
        <w:rFonts w:ascii="Times New Roman" w:hAnsi="Times New Roman" w:hint="default"/>
        <w:b/>
        <w:i w:val="0"/>
        <w:caps w:val="0"/>
        <w:smallCaps w:val="0"/>
        <w:strike w:val="0"/>
        <w:dstrike w:val="0"/>
        <w:outline w:val="0"/>
        <w:shadow w:val="0"/>
        <w:emboss w:val="0"/>
        <w:imprint w:val="0"/>
        <w:vanish w:val="0"/>
        <w:sz w:val="24"/>
        <w:szCs w:val="24"/>
        <w:u w:val="none"/>
        <w:vertAlign w:val="baseline"/>
      </w:rPr>
    </w:lvl>
    <w:lvl w:ilvl="3">
      <w:start w:val="1"/>
      <w:numFmt w:val="lowerLetter"/>
      <w:pStyle w:val="Pleading2L4"/>
      <w:lvlText w:val="%4."/>
      <w:lvlJc w:val="left"/>
      <w:pPr>
        <w:tabs>
          <w:tab w:val="num" w:pos="2160"/>
        </w:tabs>
        <w:ind w:left="2160" w:hanging="720"/>
      </w:pPr>
      <w:rPr>
        <w:rFonts w:ascii="Times New Roman" w:hAnsi="Times New Roman" w:hint="default"/>
        <w:b/>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hint="default"/>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abstractNum>
  <w:abstractNum w:abstractNumId="30">
    <w:nsid w:val="4ED44EC1"/>
    <w:multiLevelType w:val="hybridMultilevel"/>
    <w:tmpl w:val="12300C16"/>
    <w:lvl w:ilvl="0" w:tplc="95264CD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753036"/>
    <w:multiLevelType w:val="hybridMultilevel"/>
    <w:tmpl w:val="80C80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757669D"/>
    <w:multiLevelType w:val="hybridMultilevel"/>
    <w:tmpl w:val="E26022CA"/>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3">
    <w:nsid w:val="5E94232F"/>
    <w:multiLevelType w:val="hybridMultilevel"/>
    <w:tmpl w:val="FA52A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0E21621"/>
    <w:multiLevelType w:val="hybridMultilevel"/>
    <w:tmpl w:val="400C9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F7A5C31"/>
    <w:multiLevelType w:val="hybridMultilevel"/>
    <w:tmpl w:val="9B209F72"/>
    <w:lvl w:ilvl="0" w:tplc="04090015">
      <w:start w:val="1"/>
      <w:numFmt w:val="upperLetter"/>
      <w:lvlText w:val="%1."/>
      <w:lvlJc w:val="left"/>
      <w:pPr>
        <w:ind w:left="45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6">
    <w:nsid w:val="709B3549"/>
    <w:multiLevelType w:val="hybridMultilevel"/>
    <w:tmpl w:val="4568F4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751D2994"/>
    <w:multiLevelType w:val="hybridMultilevel"/>
    <w:tmpl w:val="59B87DB0"/>
    <w:lvl w:ilvl="0" w:tplc="668C9D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6D349BA"/>
    <w:multiLevelType w:val="hybridMultilevel"/>
    <w:tmpl w:val="6374C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0D1155"/>
    <w:multiLevelType w:val="hybridMultilevel"/>
    <w:tmpl w:val="B1720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33467B"/>
    <w:multiLevelType w:val="hybridMultilevel"/>
    <w:tmpl w:val="1F764C2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1">
    <w:nsid w:val="7EC17FB6"/>
    <w:multiLevelType w:val="hybridMultilevel"/>
    <w:tmpl w:val="7D50D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6"/>
  </w:num>
  <w:num w:numId="3">
    <w:abstractNumId w:val="29"/>
  </w:num>
  <w:num w:numId="4">
    <w:abstractNumId w:val="41"/>
  </w:num>
  <w:num w:numId="5">
    <w:abstractNumId w:val="31"/>
  </w:num>
  <w:num w:numId="6">
    <w:abstractNumId w:val="13"/>
  </w:num>
  <w:num w:numId="7">
    <w:abstractNumId w:val="7"/>
  </w:num>
  <w:num w:numId="8">
    <w:abstractNumId w:val="6"/>
  </w:num>
  <w:num w:numId="9">
    <w:abstractNumId w:val="9"/>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9"/>
  </w:num>
  <w:num w:numId="19">
    <w:abstractNumId w:val="33"/>
  </w:num>
  <w:num w:numId="20">
    <w:abstractNumId w:val="15"/>
  </w:num>
  <w:num w:numId="21">
    <w:abstractNumId w:val="20"/>
  </w:num>
  <w:num w:numId="22">
    <w:abstractNumId w:val="34"/>
  </w:num>
  <w:num w:numId="23">
    <w:abstractNumId w:val="25"/>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5"/>
  </w:num>
  <w:num w:numId="27">
    <w:abstractNumId w:val="12"/>
  </w:num>
  <w:num w:numId="28">
    <w:abstractNumId w:val="37"/>
  </w:num>
  <w:num w:numId="29">
    <w:abstractNumId w:val="23"/>
  </w:num>
  <w:num w:numId="30">
    <w:abstractNumId w:val="24"/>
  </w:num>
  <w:num w:numId="31">
    <w:abstractNumId w:val="32"/>
  </w:num>
  <w:num w:numId="32">
    <w:abstractNumId w:val="40"/>
  </w:num>
  <w:num w:numId="33">
    <w:abstractNumId w:val="28"/>
  </w:num>
  <w:num w:numId="34">
    <w:abstractNumId w:val="21"/>
  </w:num>
  <w:num w:numId="35">
    <w:abstractNumId w:val="16"/>
  </w:num>
  <w:num w:numId="36">
    <w:abstractNumId w:val="39"/>
  </w:num>
  <w:num w:numId="37">
    <w:abstractNumId w:val="14"/>
  </w:num>
  <w:num w:numId="38">
    <w:abstractNumId w:val="38"/>
  </w:num>
  <w:num w:numId="39">
    <w:abstractNumId w:val="22"/>
  </w:num>
  <w:num w:numId="40">
    <w:abstractNumId w:val="18"/>
  </w:num>
  <w:num w:numId="41">
    <w:abstractNumId w:val="11"/>
  </w:num>
  <w:num w:numId="42">
    <w:abstractNumId w:val="26"/>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63A6"/>
    <w:rsid w:val="0000005D"/>
    <w:rsid w:val="0000017F"/>
    <w:rsid w:val="00000502"/>
    <w:rsid w:val="00000737"/>
    <w:rsid w:val="0000087F"/>
    <w:rsid w:val="00000896"/>
    <w:rsid w:val="00000ABB"/>
    <w:rsid w:val="00000EED"/>
    <w:rsid w:val="00002529"/>
    <w:rsid w:val="000026BD"/>
    <w:rsid w:val="000027B4"/>
    <w:rsid w:val="00003462"/>
    <w:rsid w:val="00003933"/>
    <w:rsid w:val="00003F31"/>
    <w:rsid w:val="00004478"/>
    <w:rsid w:val="0000483C"/>
    <w:rsid w:val="0000526C"/>
    <w:rsid w:val="00005523"/>
    <w:rsid w:val="000058EC"/>
    <w:rsid w:val="0000591B"/>
    <w:rsid w:val="00006438"/>
    <w:rsid w:val="000067A2"/>
    <w:rsid w:val="00006E57"/>
    <w:rsid w:val="00007202"/>
    <w:rsid w:val="000077B6"/>
    <w:rsid w:val="000078A7"/>
    <w:rsid w:val="00007CCA"/>
    <w:rsid w:val="0001058B"/>
    <w:rsid w:val="00010BC0"/>
    <w:rsid w:val="00010F51"/>
    <w:rsid w:val="000113FC"/>
    <w:rsid w:val="000117A2"/>
    <w:rsid w:val="0001190D"/>
    <w:rsid w:val="00011A4B"/>
    <w:rsid w:val="00011B21"/>
    <w:rsid w:val="00011CB8"/>
    <w:rsid w:val="00011D18"/>
    <w:rsid w:val="00011EB5"/>
    <w:rsid w:val="000130AE"/>
    <w:rsid w:val="000130D8"/>
    <w:rsid w:val="0001377C"/>
    <w:rsid w:val="00013A46"/>
    <w:rsid w:val="00013CE1"/>
    <w:rsid w:val="0001443A"/>
    <w:rsid w:val="00014848"/>
    <w:rsid w:val="00014EDF"/>
    <w:rsid w:val="00014F18"/>
    <w:rsid w:val="000150BA"/>
    <w:rsid w:val="000154BD"/>
    <w:rsid w:val="00015506"/>
    <w:rsid w:val="0001552C"/>
    <w:rsid w:val="000158C8"/>
    <w:rsid w:val="0001592B"/>
    <w:rsid w:val="00015ABB"/>
    <w:rsid w:val="00015BD0"/>
    <w:rsid w:val="00016454"/>
    <w:rsid w:val="00016613"/>
    <w:rsid w:val="000173C3"/>
    <w:rsid w:val="00017C9B"/>
    <w:rsid w:val="0002034A"/>
    <w:rsid w:val="0002076B"/>
    <w:rsid w:val="0002079F"/>
    <w:rsid w:val="00020AA5"/>
    <w:rsid w:val="00020D14"/>
    <w:rsid w:val="000211AF"/>
    <w:rsid w:val="00021239"/>
    <w:rsid w:val="00021246"/>
    <w:rsid w:val="000213B8"/>
    <w:rsid w:val="00021575"/>
    <w:rsid w:val="0002177B"/>
    <w:rsid w:val="000219EC"/>
    <w:rsid w:val="00021CBA"/>
    <w:rsid w:val="00021D94"/>
    <w:rsid w:val="00021EC8"/>
    <w:rsid w:val="000223BE"/>
    <w:rsid w:val="0002281F"/>
    <w:rsid w:val="000229A5"/>
    <w:rsid w:val="00022CDB"/>
    <w:rsid w:val="0002304C"/>
    <w:rsid w:val="00023412"/>
    <w:rsid w:val="00023522"/>
    <w:rsid w:val="00023BED"/>
    <w:rsid w:val="00023E7F"/>
    <w:rsid w:val="00024098"/>
    <w:rsid w:val="000240BB"/>
    <w:rsid w:val="00024299"/>
    <w:rsid w:val="000243CE"/>
    <w:rsid w:val="00024496"/>
    <w:rsid w:val="000246E3"/>
    <w:rsid w:val="00024962"/>
    <w:rsid w:val="00024C97"/>
    <w:rsid w:val="000250EE"/>
    <w:rsid w:val="00025441"/>
    <w:rsid w:val="000254D0"/>
    <w:rsid w:val="000256F4"/>
    <w:rsid w:val="00025842"/>
    <w:rsid w:val="00025D5B"/>
    <w:rsid w:val="000273A9"/>
    <w:rsid w:val="00027440"/>
    <w:rsid w:val="00027853"/>
    <w:rsid w:val="000278FE"/>
    <w:rsid w:val="0003022B"/>
    <w:rsid w:val="000306C6"/>
    <w:rsid w:val="00030E98"/>
    <w:rsid w:val="0003162E"/>
    <w:rsid w:val="00031841"/>
    <w:rsid w:val="000319FC"/>
    <w:rsid w:val="00031E7F"/>
    <w:rsid w:val="0003216F"/>
    <w:rsid w:val="00032753"/>
    <w:rsid w:val="000328B6"/>
    <w:rsid w:val="0003304D"/>
    <w:rsid w:val="000331E5"/>
    <w:rsid w:val="00033249"/>
    <w:rsid w:val="00033402"/>
    <w:rsid w:val="00033706"/>
    <w:rsid w:val="00033DC2"/>
    <w:rsid w:val="00033DE5"/>
    <w:rsid w:val="00033EB1"/>
    <w:rsid w:val="00033F84"/>
    <w:rsid w:val="000345FE"/>
    <w:rsid w:val="00034A7F"/>
    <w:rsid w:val="00034EE0"/>
    <w:rsid w:val="0003540D"/>
    <w:rsid w:val="0003542A"/>
    <w:rsid w:val="000359BE"/>
    <w:rsid w:val="00036216"/>
    <w:rsid w:val="000362BD"/>
    <w:rsid w:val="0003657A"/>
    <w:rsid w:val="00036891"/>
    <w:rsid w:val="00036C44"/>
    <w:rsid w:val="00036EFA"/>
    <w:rsid w:val="00037250"/>
    <w:rsid w:val="000374B1"/>
    <w:rsid w:val="00037695"/>
    <w:rsid w:val="000378F6"/>
    <w:rsid w:val="00037A58"/>
    <w:rsid w:val="00037AD7"/>
    <w:rsid w:val="00037D1C"/>
    <w:rsid w:val="00037EDF"/>
    <w:rsid w:val="00040864"/>
    <w:rsid w:val="00040FA3"/>
    <w:rsid w:val="00040FCB"/>
    <w:rsid w:val="00041179"/>
    <w:rsid w:val="0004141C"/>
    <w:rsid w:val="0004169B"/>
    <w:rsid w:val="00041707"/>
    <w:rsid w:val="0004183B"/>
    <w:rsid w:val="00041858"/>
    <w:rsid w:val="00041DF4"/>
    <w:rsid w:val="0004232F"/>
    <w:rsid w:val="00043940"/>
    <w:rsid w:val="00043E6F"/>
    <w:rsid w:val="00043EE7"/>
    <w:rsid w:val="00043F20"/>
    <w:rsid w:val="00044177"/>
    <w:rsid w:val="000443AB"/>
    <w:rsid w:val="000444B5"/>
    <w:rsid w:val="00044943"/>
    <w:rsid w:val="000449E5"/>
    <w:rsid w:val="00044DBC"/>
    <w:rsid w:val="00044E3F"/>
    <w:rsid w:val="00044F37"/>
    <w:rsid w:val="00045648"/>
    <w:rsid w:val="0004665F"/>
    <w:rsid w:val="00046890"/>
    <w:rsid w:val="000468AA"/>
    <w:rsid w:val="000469CE"/>
    <w:rsid w:val="00046B57"/>
    <w:rsid w:val="0004704D"/>
    <w:rsid w:val="0004780E"/>
    <w:rsid w:val="0004790A"/>
    <w:rsid w:val="00047E02"/>
    <w:rsid w:val="0005035C"/>
    <w:rsid w:val="000503DF"/>
    <w:rsid w:val="000504C1"/>
    <w:rsid w:val="00050A18"/>
    <w:rsid w:val="00050A36"/>
    <w:rsid w:val="00050A60"/>
    <w:rsid w:val="00051FEA"/>
    <w:rsid w:val="00052026"/>
    <w:rsid w:val="000521E9"/>
    <w:rsid w:val="00052799"/>
    <w:rsid w:val="00053BAF"/>
    <w:rsid w:val="00053BED"/>
    <w:rsid w:val="00053E8E"/>
    <w:rsid w:val="000541D1"/>
    <w:rsid w:val="00054264"/>
    <w:rsid w:val="000545A7"/>
    <w:rsid w:val="00055307"/>
    <w:rsid w:val="00055329"/>
    <w:rsid w:val="000559C8"/>
    <w:rsid w:val="00055D13"/>
    <w:rsid w:val="000562F3"/>
    <w:rsid w:val="00056523"/>
    <w:rsid w:val="0005652F"/>
    <w:rsid w:val="0005658D"/>
    <w:rsid w:val="00056979"/>
    <w:rsid w:val="00056CE3"/>
    <w:rsid w:val="00056EC5"/>
    <w:rsid w:val="000579D2"/>
    <w:rsid w:val="00057AED"/>
    <w:rsid w:val="00057B39"/>
    <w:rsid w:val="00057F4C"/>
    <w:rsid w:val="00060672"/>
    <w:rsid w:val="00060750"/>
    <w:rsid w:val="00060AD6"/>
    <w:rsid w:val="00060CF6"/>
    <w:rsid w:val="00060DDA"/>
    <w:rsid w:val="00060DDB"/>
    <w:rsid w:val="00060FEB"/>
    <w:rsid w:val="0006157E"/>
    <w:rsid w:val="00061AFA"/>
    <w:rsid w:val="00061FEB"/>
    <w:rsid w:val="000621BA"/>
    <w:rsid w:val="00062510"/>
    <w:rsid w:val="00062D7B"/>
    <w:rsid w:val="00062D91"/>
    <w:rsid w:val="00062DFF"/>
    <w:rsid w:val="0006306F"/>
    <w:rsid w:val="0006320D"/>
    <w:rsid w:val="0006332E"/>
    <w:rsid w:val="00063422"/>
    <w:rsid w:val="00063F1E"/>
    <w:rsid w:val="00064691"/>
    <w:rsid w:val="00064CC2"/>
    <w:rsid w:val="00064E80"/>
    <w:rsid w:val="000650FF"/>
    <w:rsid w:val="00065144"/>
    <w:rsid w:val="000652A4"/>
    <w:rsid w:val="000653C1"/>
    <w:rsid w:val="000657F4"/>
    <w:rsid w:val="00065C5E"/>
    <w:rsid w:val="00066023"/>
    <w:rsid w:val="000662A2"/>
    <w:rsid w:val="000663EF"/>
    <w:rsid w:val="00066814"/>
    <w:rsid w:val="00066AA2"/>
    <w:rsid w:val="00066AB7"/>
    <w:rsid w:val="00066C6F"/>
    <w:rsid w:val="00066E74"/>
    <w:rsid w:val="0006713C"/>
    <w:rsid w:val="0006717B"/>
    <w:rsid w:val="00067D82"/>
    <w:rsid w:val="00070341"/>
    <w:rsid w:val="000703AE"/>
    <w:rsid w:val="00070805"/>
    <w:rsid w:val="00070A1D"/>
    <w:rsid w:val="00070AB1"/>
    <w:rsid w:val="00070EDC"/>
    <w:rsid w:val="000711CF"/>
    <w:rsid w:val="00071358"/>
    <w:rsid w:val="000714EE"/>
    <w:rsid w:val="00071A71"/>
    <w:rsid w:val="0007276A"/>
    <w:rsid w:val="00072878"/>
    <w:rsid w:val="00072AED"/>
    <w:rsid w:val="00072D35"/>
    <w:rsid w:val="00072E35"/>
    <w:rsid w:val="00072ED8"/>
    <w:rsid w:val="00073490"/>
    <w:rsid w:val="00073A0F"/>
    <w:rsid w:val="00073CC0"/>
    <w:rsid w:val="00073E2F"/>
    <w:rsid w:val="0007419D"/>
    <w:rsid w:val="00074513"/>
    <w:rsid w:val="000746FB"/>
    <w:rsid w:val="00074B11"/>
    <w:rsid w:val="00074CC1"/>
    <w:rsid w:val="00075A75"/>
    <w:rsid w:val="00075A87"/>
    <w:rsid w:val="00075BD0"/>
    <w:rsid w:val="000766B0"/>
    <w:rsid w:val="00076837"/>
    <w:rsid w:val="0007690E"/>
    <w:rsid w:val="00076B90"/>
    <w:rsid w:val="00076D3F"/>
    <w:rsid w:val="000772AB"/>
    <w:rsid w:val="00077B4C"/>
    <w:rsid w:val="00077BF2"/>
    <w:rsid w:val="0008028E"/>
    <w:rsid w:val="000805F0"/>
    <w:rsid w:val="00080874"/>
    <w:rsid w:val="00080A10"/>
    <w:rsid w:val="00080C0C"/>
    <w:rsid w:val="000818BB"/>
    <w:rsid w:val="00081F2D"/>
    <w:rsid w:val="000824B9"/>
    <w:rsid w:val="00082BCE"/>
    <w:rsid w:val="000830C3"/>
    <w:rsid w:val="00083464"/>
    <w:rsid w:val="0008387C"/>
    <w:rsid w:val="00083B0B"/>
    <w:rsid w:val="000840EA"/>
    <w:rsid w:val="000843BD"/>
    <w:rsid w:val="00084597"/>
    <w:rsid w:val="00084780"/>
    <w:rsid w:val="00084E89"/>
    <w:rsid w:val="00085C0C"/>
    <w:rsid w:val="000860B7"/>
    <w:rsid w:val="000861D3"/>
    <w:rsid w:val="00087060"/>
    <w:rsid w:val="000875D6"/>
    <w:rsid w:val="0008766F"/>
    <w:rsid w:val="00087C35"/>
    <w:rsid w:val="00087C92"/>
    <w:rsid w:val="000905E7"/>
    <w:rsid w:val="0009064E"/>
    <w:rsid w:val="0009097F"/>
    <w:rsid w:val="00090C19"/>
    <w:rsid w:val="000910C6"/>
    <w:rsid w:val="00091386"/>
    <w:rsid w:val="00091875"/>
    <w:rsid w:val="00091979"/>
    <w:rsid w:val="00091DB9"/>
    <w:rsid w:val="0009206B"/>
    <w:rsid w:val="000920DF"/>
    <w:rsid w:val="000922A3"/>
    <w:rsid w:val="000924C7"/>
    <w:rsid w:val="000928E9"/>
    <w:rsid w:val="00092BF1"/>
    <w:rsid w:val="00092CB7"/>
    <w:rsid w:val="00092EF0"/>
    <w:rsid w:val="000933C5"/>
    <w:rsid w:val="000935A8"/>
    <w:rsid w:val="00093BFD"/>
    <w:rsid w:val="00093CF6"/>
    <w:rsid w:val="00093EBF"/>
    <w:rsid w:val="00094137"/>
    <w:rsid w:val="000941C2"/>
    <w:rsid w:val="00094273"/>
    <w:rsid w:val="00094678"/>
    <w:rsid w:val="000948C6"/>
    <w:rsid w:val="00094984"/>
    <w:rsid w:val="00094E35"/>
    <w:rsid w:val="00094FEC"/>
    <w:rsid w:val="00095BAE"/>
    <w:rsid w:val="00095F5C"/>
    <w:rsid w:val="0009620A"/>
    <w:rsid w:val="0009666A"/>
    <w:rsid w:val="000968AF"/>
    <w:rsid w:val="00096A50"/>
    <w:rsid w:val="00096AA9"/>
    <w:rsid w:val="00096B87"/>
    <w:rsid w:val="00096E49"/>
    <w:rsid w:val="00097370"/>
    <w:rsid w:val="0009784E"/>
    <w:rsid w:val="00097A40"/>
    <w:rsid w:val="000A045C"/>
    <w:rsid w:val="000A0845"/>
    <w:rsid w:val="000A0A62"/>
    <w:rsid w:val="000A0B1E"/>
    <w:rsid w:val="000A0C42"/>
    <w:rsid w:val="000A11C4"/>
    <w:rsid w:val="000A19B9"/>
    <w:rsid w:val="000A1A33"/>
    <w:rsid w:val="000A1BBA"/>
    <w:rsid w:val="000A2D0D"/>
    <w:rsid w:val="000A330C"/>
    <w:rsid w:val="000A36F3"/>
    <w:rsid w:val="000A3B16"/>
    <w:rsid w:val="000A3C32"/>
    <w:rsid w:val="000A4260"/>
    <w:rsid w:val="000A46FD"/>
    <w:rsid w:val="000A4ACC"/>
    <w:rsid w:val="000A5148"/>
    <w:rsid w:val="000A5324"/>
    <w:rsid w:val="000A5334"/>
    <w:rsid w:val="000A5361"/>
    <w:rsid w:val="000A5CFA"/>
    <w:rsid w:val="000A5D89"/>
    <w:rsid w:val="000A6471"/>
    <w:rsid w:val="000A6661"/>
    <w:rsid w:val="000A69BA"/>
    <w:rsid w:val="000A7064"/>
    <w:rsid w:val="000A7312"/>
    <w:rsid w:val="000A7381"/>
    <w:rsid w:val="000A7CA2"/>
    <w:rsid w:val="000A7D6F"/>
    <w:rsid w:val="000B0ABB"/>
    <w:rsid w:val="000B0CE9"/>
    <w:rsid w:val="000B155A"/>
    <w:rsid w:val="000B1568"/>
    <w:rsid w:val="000B19F1"/>
    <w:rsid w:val="000B22E7"/>
    <w:rsid w:val="000B23D8"/>
    <w:rsid w:val="000B2519"/>
    <w:rsid w:val="000B27A9"/>
    <w:rsid w:val="000B284F"/>
    <w:rsid w:val="000B293A"/>
    <w:rsid w:val="000B30A5"/>
    <w:rsid w:val="000B36D1"/>
    <w:rsid w:val="000B3867"/>
    <w:rsid w:val="000B3DC1"/>
    <w:rsid w:val="000B402D"/>
    <w:rsid w:val="000B4BA3"/>
    <w:rsid w:val="000B4E05"/>
    <w:rsid w:val="000B520F"/>
    <w:rsid w:val="000B5BCE"/>
    <w:rsid w:val="000B5D6A"/>
    <w:rsid w:val="000B5DF1"/>
    <w:rsid w:val="000B5E9B"/>
    <w:rsid w:val="000B6331"/>
    <w:rsid w:val="000B6701"/>
    <w:rsid w:val="000B6921"/>
    <w:rsid w:val="000B69E9"/>
    <w:rsid w:val="000B6C1A"/>
    <w:rsid w:val="000B6C88"/>
    <w:rsid w:val="000B791E"/>
    <w:rsid w:val="000B7D7B"/>
    <w:rsid w:val="000B7EA9"/>
    <w:rsid w:val="000B7FED"/>
    <w:rsid w:val="000C0EB6"/>
    <w:rsid w:val="000C10C1"/>
    <w:rsid w:val="000C1343"/>
    <w:rsid w:val="000C15A8"/>
    <w:rsid w:val="000C169E"/>
    <w:rsid w:val="000C1B0D"/>
    <w:rsid w:val="000C1C6E"/>
    <w:rsid w:val="000C23ED"/>
    <w:rsid w:val="000C288C"/>
    <w:rsid w:val="000C2DE2"/>
    <w:rsid w:val="000C310B"/>
    <w:rsid w:val="000C3686"/>
    <w:rsid w:val="000C3987"/>
    <w:rsid w:val="000C433E"/>
    <w:rsid w:val="000C443C"/>
    <w:rsid w:val="000C4D4B"/>
    <w:rsid w:val="000C56AE"/>
    <w:rsid w:val="000C5FF2"/>
    <w:rsid w:val="000C61A4"/>
    <w:rsid w:val="000C6289"/>
    <w:rsid w:val="000C637D"/>
    <w:rsid w:val="000C6EAF"/>
    <w:rsid w:val="000C7406"/>
    <w:rsid w:val="000D0709"/>
    <w:rsid w:val="000D0933"/>
    <w:rsid w:val="000D0B00"/>
    <w:rsid w:val="000D0B03"/>
    <w:rsid w:val="000D0E9A"/>
    <w:rsid w:val="000D10FD"/>
    <w:rsid w:val="000D1672"/>
    <w:rsid w:val="000D17E0"/>
    <w:rsid w:val="000D1D65"/>
    <w:rsid w:val="000D2421"/>
    <w:rsid w:val="000D286B"/>
    <w:rsid w:val="000D2A67"/>
    <w:rsid w:val="000D2C35"/>
    <w:rsid w:val="000D2C95"/>
    <w:rsid w:val="000D2D52"/>
    <w:rsid w:val="000D3234"/>
    <w:rsid w:val="000D3FA7"/>
    <w:rsid w:val="000D4B47"/>
    <w:rsid w:val="000D4B68"/>
    <w:rsid w:val="000D4F48"/>
    <w:rsid w:val="000D5776"/>
    <w:rsid w:val="000D646E"/>
    <w:rsid w:val="000D6C7D"/>
    <w:rsid w:val="000D6D8F"/>
    <w:rsid w:val="000D6DC7"/>
    <w:rsid w:val="000D6EA4"/>
    <w:rsid w:val="000D73B6"/>
    <w:rsid w:val="000D7E11"/>
    <w:rsid w:val="000E118B"/>
    <w:rsid w:val="000E1823"/>
    <w:rsid w:val="000E18FE"/>
    <w:rsid w:val="000E1A84"/>
    <w:rsid w:val="000E1FE6"/>
    <w:rsid w:val="000E202B"/>
    <w:rsid w:val="000E207B"/>
    <w:rsid w:val="000E24B3"/>
    <w:rsid w:val="000E25A0"/>
    <w:rsid w:val="000E2A2F"/>
    <w:rsid w:val="000E2C9F"/>
    <w:rsid w:val="000E3545"/>
    <w:rsid w:val="000E390A"/>
    <w:rsid w:val="000E3AC4"/>
    <w:rsid w:val="000E3B3B"/>
    <w:rsid w:val="000E46D2"/>
    <w:rsid w:val="000E46DB"/>
    <w:rsid w:val="000E476E"/>
    <w:rsid w:val="000E4DEC"/>
    <w:rsid w:val="000E500E"/>
    <w:rsid w:val="000E5159"/>
    <w:rsid w:val="000E542C"/>
    <w:rsid w:val="000E55B5"/>
    <w:rsid w:val="000E55DF"/>
    <w:rsid w:val="000E5938"/>
    <w:rsid w:val="000E5A74"/>
    <w:rsid w:val="000E5D1A"/>
    <w:rsid w:val="000E5F48"/>
    <w:rsid w:val="000E5F57"/>
    <w:rsid w:val="000E61A4"/>
    <w:rsid w:val="000E692F"/>
    <w:rsid w:val="000F053F"/>
    <w:rsid w:val="000F0C2A"/>
    <w:rsid w:val="000F103D"/>
    <w:rsid w:val="000F170A"/>
    <w:rsid w:val="000F20AA"/>
    <w:rsid w:val="000F2322"/>
    <w:rsid w:val="000F2CCF"/>
    <w:rsid w:val="000F2E1B"/>
    <w:rsid w:val="000F3E6E"/>
    <w:rsid w:val="000F40F8"/>
    <w:rsid w:val="000F446B"/>
    <w:rsid w:val="000F453D"/>
    <w:rsid w:val="000F483B"/>
    <w:rsid w:val="000F4939"/>
    <w:rsid w:val="000F53D4"/>
    <w:rsid w:val="000F5727"/>
    <w:rsid w:val="000F5C56"/>
    <w:rsid w:val="000F6491"/>
    <w:rsid w:val="000F68CA"/>
    <w:rsid w:val="000F6B43"/>
    <w:rsid w:val="000F6C3B"/>
    <w:rsid w:val="000F709A"/>
    <w:rsid w:val="000F72EB"/>
    <w:rsid w:val="000F7CB7"/>
    <w:rsid w:val="000F7DB7"/>
    <w:rsid w:val="001003B5"/>
    <w:rsid w:val="00100643"/>
    <w:rsid w:val="00100B1D"/>
    <w:rsid w:val="001012B4"/>
    <w:rsid w:val="001012E0"/>
    <w:rsid w:val="0010135C"/>
    <w:rsid w:val="0010140D"/>
    <w:rsid w:val="00101437"/>
    <w:rsid w:val="00101875"/>
    <w:rsid w:val="00101A32"/>
    <w:rsid w:val="00101C1F"/>
    <w:rsid w:val="00101D71"/>
    <w:rsid w:val="00102036"/>
    <w:rsid w:val="001020B9"/>
    <w:rsid w:val="00102428"/>
    <w:rsid w:val="001028E8"/>
    <w:rsid w:val="001036C5"/>
    <w:rsid w:val="00103E17"/>
    <w:rsid w:val="00103E33"/>
    <w:rsid w:val="00103FC6"/>
    <w:rsid w:val="001040A4"/>
    <w:rsid w:val="001041E7"/>
    <w:rsid w:val="0010427A"/>
    <w:rsid w:val="001043FA"/>
    <w:rsid w:val="001047A2"/>
    <w:rsid w:val="0010482D"/>
    <w:rsid w:val="00104A7A"/>
    <w:rsid w:val="00105134"/>
    <w:rsid w:val="0010588C"/>
    <w:rsid w:val="00105CC6"/>
    <w:rsid w:val="001066DB"/>
    <w:rsid w:val="00106C25"/>
    <w:rsid w:val="00106EA8"/>
    <w:rsid w:val="00106F8C"/>
    <w:rsid w:val="001070B3"/>
    <w:rsid w:val="0010714B"/>
    <w:rsid w:val="00107356"/>
    <w:rsid w:val="0010779F"/>
    <w:rsid w:val="00107AEB"/>
    <w:rsid w:val="00107FF8"/>
    <w:rsid w:val="001100E0"/>
    <w:rsid w:val="001100E9"/>
    <w:rsid w:val="0011077B"/>
    <w:rsid w:val="00110949"/>
    <w:rsid w:val="00110AE5"/>
    <w:rsid w:val="001110AF"/>
    <w:rsid w:val="00111148"/>
    <w:rsid w:val="001111D8"/>
    <w:rsid w:val="0011123A"/>
    <w:rsid w:val="00111545"/>
    <w:rsid w:val="001116D4"/>
    <w:rsid w:val="00111F8D"/>
    <w:rsid w:val="00112BBE"/>
    <w:rsid w:val="00112E72"/>
    <w:rsid w:val="001144BA"/>
    <w:rsid w:val="0011456C"/>
    <w:rsid w:val="001148C3"/>
    <w:rsid w:val="00114DC0"/>
    <w:rsid w:val="001150FB"/>
    <w:rsid w:val="001155B0"/>
    <w:rsid w:val="001164D8"/>
    <w:rsid w:val="001165A1"/>
    <w:rsid w:val="00116AC1"/>
    <w:rsid w:val="00116D84"/>
    <w:rsid w:val="00116F79"/>
    <w:rsid w:val="001172CF"/>
    <w:rsid w:val="001177E0"/>
    <w:rsid w:val="00117DEA"/>
    <w:rsid w:val="00117E1D"/>
    <w:rsid w:val="00120131"/>
    <w:rsid w:val="001207D7"/>
    <w:rsid w:val="001207ED"/>
    <w:rsid w:val="001209FB"/>
    <w:rsid w:val="00120E49"/>
    <w:rsid w:val="001210CD"/>
    <w:rsid w:val="001219B9"/>
    <w:rsid w:val="001219E8"/>
    <w:rsid w:val="00121C3C"/>
    <w:rsid w:val="00121CED"/>
    <w:rsid w:val="00121D5F"/>
    <w:rsid w:val="001223F0"/>
    <w:rsid w:val="00122745"/>
    <w:rsid w:val="00122B3D"/>
    <w:rsid w:val="001231B5"/>
    <w:rsid w:val="0012337C"/>
    <w:rsid w:val="001235BD"/>
    <w:rsid w:val="0012368B"/>
    <w:rsid w:val="00123AF9"/>
    <w:rsid w:val="001240F6"/>
    <w:rsid w:val="0012478D"/>
    <w:rsid w:val="00124991"/>
    <w:rsid w:val="00124E6F"/>
    <w:rsid w:val="00125502"/>
    <w:rsid w:val="00125656"/>
    <w:rsid w:val="001257C7"/>
    <w:rsid w:val="001258B7"/>
    <w:rsid w:val="001261F0"/>
    <w:rsid w:val="00126212"/>
    <w:rsid w:val="001263E5"/>
    <w:rsid w:val="001265AB"/>
    <w:rsid w:val="0012678A"/>
    <w:rsid w:val="001268CC"/>
    <w:rsid w:val="00126F3D"/>
    <w:rsid w:val="00126FDE"/>
    <w:rsid w:val="0012723B"/>
    <w:rsid w:val="001276F5"/>
    <w:rsid w:val="00127A9C"/>
    <w:rsid w:val="00127E1E"/>
    <w:rsid w:val="001300B9"/>
    <w:rsid w:val="001306EA"/>
    <w:rsid w:val="001307C7"/>
    <w:rsid w:val="00130A7B"/>
    <w:rsid w:val="00130A99"/>
    <w:rsid w:val="0013115F"/>
    <w:rsid w:val="001318A8"/>
    <w:rsid w:val="00131C82"/>
    <w:rsid w:val="00131F87"/>
    <w:rsid w:val="0013225B"/>
    <w:rsid w:val="0013236C"/>
    <w:rsid w:val="001323D5"/>
    <w:rsid w:val="001324AE"/>
    <w:rsid w:val="00132957"/>
    <w:rsid w:val="00132FF0"/>
    <w:rsid w:val="00133527"/>
    <w:rsid w:val="001335E2"/>
    <w:rsid w:val="00133D3F"/>
    <w:rsid w:val="00133FBE"/>
    <w:rsid w:val="001343FB"/>
    <w:rsid w:val="001345A2"/>
    <w:rsid w:val="00134CAE"/>
    <w:rsid w:val="00134EA5"/>
    <w:rsid w:val="001351A1"/>
    <w:rsid w:val="001355BC"/>
    <w:rsid w:val="00135778"/>
    <w:rsid w:val="00135C03"/>
    <w:rsid w:val="00135CBD"/>
    <w:rsid w:val="00135DD2"/>
    <w:rsid w:val="00136875"/>
    <w:rsid w:val="00136BA5"/>
    <w:rsid w:val="00136CDB"/>
    <w:rsid w:val="001378A8"/>
    <w:rsid w:val="00137FCD"/>
    <w:rsid w:val="001400D5"/>
    <w:rsid w:val="0014015E"/>
    <w:rsid w:val="001401BD"/>
    <w:rsid w:val="001406C7"/>
    <w:rsid w:val="001409CC"/>
    <w:rsid w:val="00140DAD"/>
    <w:rsid w:val="0014115A"/>
    <w:rsid w:val="00141851"/>
    <w:rsid w:val="00141C77"/>
    <w:rsid w:val="00142093"/>
    <w:rsid w:val="001423C5"/>
    <w:rsid w:val="00142648"/>
    <w:rsid w:val="001431B4"/>
    <w:rsid w:val="001433D6"/>
    <w:rsid w:val="00143F29"/>
    <w:rsid w:val="00144222"/>
    <w:rsid w:val="001443D5"/>
    <w:rsid w:val="00144544"/>
    <w:rsid w:val="00144AB6"/>
    <w:rsid w:val="00144D00"/>
    <w:rsid w:val="00144D6D"/>
    <w:rsid w:val="0014537A"/>
    <w:rsid w:val="0014574B"/>
    <w:rsid w:val="00145973"/>
    <w:rsid w:val="00145C44"/>
    <w:rsid w:val="00146785"/>
    <w:rsid w:val="0014796B"/>
    <w:rsid w:val="001500FE"/>
    <w:rsid w:val="00150616"/>
    <w:rsid w:val="0015073B"/>
    <w:rsid w:val="0015127C"/>
    <w:rsid w:val="001513D5"/>
    <w:rsid w:val="0015172D"/>
    <w:rsid w:val="001517CE"/>
    <w:rsid w:val="00151D67"/>
    <w:rsid w:val="0015238D"/>
    <w:rsid w:val="001524A8"/>
    <w:rsid w:val="00152571"/>
    <w:rsid w:val="001525B8"/>
    <w:rsid w:val="0015276C"/>
    <w:rsid w:val="001529E8"/>
    <w:rsid w:val="00152AC7"/>
    <w:rsid w:val="00152D3D"/>
    <w:rsid w:val="001533A9"/>
    <w:rsid w:val="001538C2"/>
    <w:rsid w:val="00153E66"/>
    <w:rsid w:val="00154239"/>
    <w:rsid w:val="00154253"/>
    <w:rsid w:val="001544DC"/>
    <w:rsid w:val="0015455D"/>
    <w:rsid w:val="001547FC"/>
    <w:rsid w:val="00154C39"/>
    <w:rsid w:val="00155314"/>
    <w:rsid w:val="00155351"/>
    <w:rsid w:val="00155791"/>
    <w:rsid w:val="00155841"/>
    <w:rsid w:val="00155998"/>
    <w:rsid w:val="00155D11"/>
    <w:rsid w:val="001563F3"/>
    <w:rsid w:val="001569D4"/>
    <w:rsid w:val="00156A7E"/>
    <w:rsid w:val="00156D0E"/>
    <w:rsid w:val="00156DE1"/>
    <w:rsid w:val="00156E73"/>
    <w:rsid w:val="00156ED3"/>
    <w:rsid w:val="0015706B"/>
    <w:rsid w:val="00157147"/>
    <w:rsid w:val="001573A9"/>
    <w:rsid w:val="00157C15"/>
    <w:rsid w:val="00157E22"/>
    <w:rsid w:val="00157F09"/>
    <w:rsid w:val="00160168"/>
    <w:rsid w:val="00160195"/>
    <w:rsid w:val="001601D9"/>
    <w:rsid w:val="00160399"/>
    <w:rsid w:val="00160658"/>
    <w:rsid w:val="0016099F"/>
    <w:rsid w:val="00160B5D"/>
    <w:rsid w:val="001615BB"/>
    <w:rsid w:val="0016162C"/>
    <w:rsid w:val="00161B4B"/>
    <w:rsid w:val="00161EDC"/>
    <w:rsid w:val="0016275B"/>
    <w:rsid w:val="0016329E"/>
    <w:rsid w:val="00163463"/>
    <w:rsid w:val="0016347B"/>
    <w:rsid w:val="00163565"/>
    <w:rsid w:val="00163B8C"/>
    <w:rsid w:val="00163BB7"/>
    <w:rsid w:val="00163D2E"/>
    <w:rsid w:val="00163EF8"/>
    <w:rsid w:val="00164F5C"/>
    <w:rsid w:val="001650AB"/>
    <w:rsid w:val="0016545F"/>
    <w:rsid w:val="001655C6"/>
    <w:rsid w:val="00165684"/>
    <w:rsid w:val="0016569B"/>
    <w:rsid w:val="001656FF"/>
    <w:rsid w:val="00165837"/>
    <w:rsid w:val="0016651B"/>
    <w:rsid w:val="00166AB0"/>
    <w:rsid w:val="00167232"/>
    <w:rsid w:val="0016734A"/>
    <w:rsid w:val="001675F0"/>
    <w:rsid w:val="00167631"/>
    <w:rsid w:val="0016768C"/>
    <w:rsid w:val="00167913"/>
    <w:rsid w:val="001679E5"/>
    <w:rsid w:val="00167B78"/>
    <w:rsid w:val="00167DE7"/>
    <w:rsid w:val="00170142"/>
    <w:rsid w:val="0017022B"/>
    <w:rsid w:val="00170419"/>
    <w:rsid w:val="00170A3A"/>
    <w:rsid w:val="00170A74"/>
    <w:rsid w:val="00170B5B"/>
    <w:rsid w:val="00170EA2"/>
    <w:rsid w:val="0017109A"/>
    <w:rsid w:val="001711D6"/>
    <w:rsid w:val="001714F4"/>
    <w:rsid w:val="0017157A"/>
    <w:rsid w:val="001716B8"/>
    <w:rsid w:val="001717CF"/>
    <w:rsid w:val="001718AB"/>
    <w:rsid w:val="001722C5"/>
    <w:rsid w:val="0017260A"/>
    <w:rsid w:val="00172859"/>
    <w:rsid w:val="00173A37"/>
    <w:rsid w:val="00173B02"/>
    <w:rsid w:val="00173F51"/>
    <w:rsid w:val="001744C4"/>
    <w:rsid w:val="001746B6"/>
    <w:rsid w:val="001747D3"/>
    <w:rsid w:val="00174AAD"/>
    <w:rsid w:val="00174B59"/>
    <w:rsid w:val="00174DFE"/>
    <w:rsid w:val="0017583A"/>
    <w:rsid w:val="0017599B"/>
    <w:rsid w:val="00175C16"/>
    <w:rsid w:val="00175D82"/>
    <w:rsid w:val="00175F5B"/>
    <w:rsid w:val="001762F2"/>
    <w:rsid w:val="00176653"/>
    <w:rsid w:val="00176C62"/>
    <w:rsid w:val="001775E1"/>
    <w:rsid w:val="001776BC"/>
    <w:rsid w:val="001779E7"/>
    <w:rsid w:val="00177B09"/>
    <w:rsid w:val="00177C60"/>
    <w:rsid w:val="00177C94"/>
    <w:rsid w:val="00177E89"/>
    <w:rsid w:val="001803B8"/>
    <w:rsid w:val="00180527"/>
    <w:rsid w:val="00180631"/>
    <w:rsid w:val="001807DD"/>
    <w:rsid w:val="00180A6E"/>
    <w:rsid w:val="00181187"/>
    <w:rsid w:val="00181307"/>
    <w:rsid w:val="00181310"/>
    <w:rsid w:val="0018157D"/>
    <w:rsid w:val="0018165F"/>
    <w:rsid w:val="00181A2F"/>
    <w:rsid w:val="00182435"/>
    <w:rsid w:val="00182727"/>
    <w:rsid w:val="001829DA"/>
    <w:rsid w:val="00182A1D"/>
    <w:rsid w:val="00182CE4"/>
    <w:rsid w:val="00182CFB"/>
    <w:rsid w:val="00182D8B"/>
    <w:rsid w:val="00182DB5"/>
    <w:rsid w:val="00182E78"/>
    <w:rsid w:val="0018302B"/>
    <w:rsid w:val="0018318F"/>
    <w:rsid w:val="001831F5"/>
    <w:rsid w:val="001832F7"/>
    <w:rsid w:val="00183ADC"/>
    <w:rsid w:val="00183C24"/>
    <w:rsid w:val="00183EE7"/>
    <w:rsid w:val="0018448D"/>
    <w:rsid w:val="00184554"/>
    <w:rsid w:val="00184648"/>
    <w:rsid w:val="00184666"/>
    <w:rsid w:val="00184944"/>
    <w:rsid w:val="00184C60"/>
    <w:rsid w:val="001853B5"/>
    <w:rsid w:val="001854B5"/>
    <w:rsid w:val="00185EC8"/>
    <w:rsid w:val="0018678E"/>
    <w:rsid w:val="00186981"/>
    <w:rsid w:val="00186ED3"/>
    <w:rsid w:val="00187003"/>
    <w:rsid w:val="0018703A"/>
    <w:rsid w:val="00187290"/>
    <w:rsid w:val="00190091"/>
    <w:rsid w:val="0019033B"/>
    <w:rsid w:val="00190E6A"/>
    <w:rsid w:val="001911EC"/>
    <w:rsid w:val="001912D8"/>
    <w:rsid w:val="00191852"/>
    <w:rsid w:val="00191D06"/>
    <w:rsid w:val="0019251A"/>
    <w:rsid w:val="00192617"/>
    <w:rsid w:val="001926DD"/>
    <w:rsid w:val="001934DB"/>
    <w:rsid w:val="00193612"/>
    <w:rsid w:val="0019433D"/>
    <w:rsid w:val="00194748"/>
    <w:rsid w:val="00194AF4"/>
    <w:rsid w:val="00194C83"/>
    <w:rsid w:val="00194EB1"/>
    <w:rsid w:val="00195142"/>
    <w:rsid w:val="00195399"/>
    <w:rsid w:val="00195669"/>
    <w:rsid w:val="00195766"/>
    <w:rsid w:val="0019581F"/>
    <w:rsid w:val="00196537"/>
    <w:rsid w:val="00196B19"/>
    <w:rsid w:val="00196B3F"/>
    <w:rsid w:val="00196D51"/>
    <w:rsid w:val="00196FFF"/>
    <w:rsid w:val="001973A8"/>
    <w:rsid w:val="001975AE"/>
    <w:rsid w:val="00197755"/>
    <w:rsid w:val="00197849"/>
    <w:rsid w:val="001979B7"/>
    <w:rsid w:val="00197AEF"/>
    <w:rsid w:val="001A09F5"/>
    <w:rsid w:val="001A10D1"/>
    <w:rsid w:val="001A110E"/>
    <w:rsid w:val="001A1522"/>
    <w:rsid w:val="001A1E0B"/>
    <w:rsid w:val="001A228A"/>
    <w:rsid w:val="001A2367"/>
    <w:rsid w:val="001A26BE"/>
    <w:rsid w:val="001A2C16"/>
    <w:rsid w:val="001A3301"/>
    <w:rsid w:val="001A331E"/>
    <w:rsid w:val="001A3376"/>
    <w:rsid w:val="001A3790"/>
    <w:rsid w:val="001A429A"/>
    <w:rsid w:val="001A45D7"/>
    <w:rsid w:val="001A46E2"/>
    <w:rsid w:val="001A4C82"/>
    <w:rsid w:val="001A4E18"/>
    <w:rsid w:val="001A5313"/>
    <w:rsid w:val="001A53A0"/>
    <w:rsid w:val="001A55E6"/>
    <w:rsid w:val="001A5B20"/>
    <w:rsid w:val="001A5F22"/>
    <w:rsid w:val="001A60DD"/>
    <w:rsid w:val="001A682F"/>
    <w:rsid w:val="001A686E"/>
    <w:rsid w:val="001A78AD"/>
    <w:rsid w:val="001A7926"/>
    <w:rsid w:val="001A7B30"/>
    <w:rsid w:val="001A7B3A"/>
    <w:rsid w:val="001A7CFC"/>
    <w:rsid w:val="001A7EAA"/>
    <w:rsid w:val="001B0083"/>
    <w:rsid w:val="001B0446"/>
    <w:rsid w:val="001B0935"/>
    <w:rsid w:val="001B12FC"/>
    <w:rsid w:val="001B16EA"/>
    <w:rsid w:val="001B1CA0"/>
    <w:rsid w:val="001B218B"/>
    <w:rsid w:val="001B21A5"/>
    <w:rsid w:val="001B25C6"/>
    <w:rsid w:val="001B2B45"/>
    <w:rsid w:val="001B3512"/>
    <w:rsid w:val="001B373A"/>
    <w:rsid w:val="001B3A17"/>
    <w:rsid w:val="001B3D8C"/>
    <w:rsid w:val="001B3F32"/>
    <w:rsid w:val="001B4079"/>
    <w:rsid w:val="001B4119"/>
    <w:rsid w:val="001B4945"/>
    <w:rsid w:val="001B4FB9"/>
    <w:rsid w:val="001B5352"/>
    <w:rsid w:val="001B56F6"/>
    <w:rsid w:val="001B5EE4"/>
    <w:rsid w:val="001B607D"/>
    <w:rsid w:val="001B62FD"/>
    <w:rsid w:val="001B636B"/>
    <w:rsid w:val="001B6719"/>
    <w:rsid w:val="001B678F"/>
    <w:rsid w:val="001B6C99"/>
    <w:rsid w:val="001B7062"/>
    <w:rsid w:val="001B713A"/>
    <w:rsid w:val="001B7191"/>
    <w:rsid w:val="001C076F"/>
    <w:rsid w:val="001C166D"/>
    <w:rsid w:val="001C1EF9"/>
    <w:rsid w:val="001C2194"/>
    <w:rsid w:val="001C2416"/>
    <w:rsid w:val="001C2721"/>
    <w:rsid w:val="001C2B55"/>
    <w:rsid w:val="001C2DDE"/>
    <w:rsid w:val="001C37DE"/>
    <w:rsid w:val="001C414A"/>
    <w:rsid w:val="001C4FEA"/>
    <w:rsid w:val="001C50E5"/>
    <w:rsid w:val="001C58F9"/>
    <w:rsid w:val="001C6016"/>
    <w:rsid w:val="001C6264"/>
    <w:rsid w:val="001C67F8"/>
    <w:rsid w:val="001C6CD5"/>
    <w:rsid w:val="001C71D6"/>
    <w:rsid w:val="001C72BF"/>
    <w:rsid w:val="001C7309"/>
    <w:rsid w:val="001C76EC"/>
    <w:rsid w:val="001C7AE3"/>
    <w:rsid w:val="001C7F07"/>
    <w:rsid w:val="001D008C"/>
    <w:rsid w:val="001D01C1"/>
    <w:rsid w:val="001D06A7"/>
    <w:rsid w:val="001D06F5"/>
    <w:rsid w:val="001D08EB"/>
    <w:rsid w:val="001D0DF5"/>
    <w:rsid w:val="001D13AF"/>
    <w:rsid w:val="001D13BB"/>
    <w:rsid w:val="001D13D6"/>
    <w:rsid w:val="001D14C2"/>
    <w:rsid w:val="001D1832"/>
    <w:rsid w:val="001D187E"/>
    <w:rsid w:val="001D1F14"/>
    <w:rsid w:val="001D20B7"/>
    <w:rsid w:val="001D22AB"/>
    <w:rsid w:val="001D2417"/>
    <w:rsid w:val="001D26A4"/>
    <w:rsid w:val="001D2A56"/>
    <w:rsid w:val="001D30DB"/>
    <w:rsid w:val="001D39EF"/>
    <w:rsid w:val="001D3A26"/>
    <w:rsid w:val="001D3B4C"/>
    <w:rsid w:val="001D3E87"/>
    <w:rsid w:val="001D43ED"/>
    <w:rsid w:val="001D49A0"/>
    <w:rsid w:val="001D537F"/>
    <w:rsid w:val="001D5921"/>
    <w:rsid w:val="001D5A02"/>
    <w:rsid w:val="001D5B9F"/>
    <w:rsid w:val="001D5CC4"/>
    <w:rsid w:val="001D6096"/>
    <w:rsid w:val="001D60BB"/>
    <w:rsid w:val="001D60C6"/>
    <w:rsid w:val="001D654C"/>
    <w:rsid w:val="001D6A71"/>
    <w:rsid w:val="001D6D5E"/>
    <w:rsid w:val="001D7020"/>
    <w:rsid w:val="001D7237"/>
    <w:rsid w:val="001D725A"/>
    <w:rsid w:val="001D7327"/>
    <w:rsid w:val="001D79D6"/>
    <w:rsid w:val="001D7AFE"/>
    <w:rsid w:val="001E0217"/>
    <w:rsid w:val="001E0684"/>
    <w:rsid w:val="001E083B"/>
    <w:rsid w:val="001E0982"/>
    <w:rsid w:val="001E0E7A"/>
    <w:rsid w:val="001E0F8E"/>
    <w:rsid w:val="001E1036"/>
    <w:rsid w:val="001E123F"/>
    <w:rsid w:val="001E1547"/>
    <w:rsid w:val="001E18FB"/>
    <w:rsid w:val="001E1F86"/>
    <w:rsid w:val="001E200A"/>
    <w:rsid w:val="001E2290"/>
    <w:rsid w:val="001E2A90"/>
    <w:rsid w:val="001E2A9F"/>
    <w:rsid w:val="001E2F87"/>
    <w:rsid w:val="001E320C"/>
    <w:rsid w:val="001E3681"/>
    <w:rsid w:val="001E3F57"/>
    <w:rsid w:val="001E40A9"/>
    <w:rsid w:val="001E4299"/>
    <w:rsid w:val="001E43B7"/>
    <w:rsid w:val="001E4E2B"/>
    <w:rsid w:val="001E5045"/>
    <w:rsid w:val="001E564A"/>
    <w:rsid w:val="001E58A5"/>
    <w:rsid w:val="001E5916"/>
    <w:rsid w:val="001E5958"/>
    <w:rsid w:val="001E5969"/>
    <w:rsid w:val="001E6889"/>
    <w:rsid w:val="001E6A7C"/>
    <w:rsid w:val="001E74A8"/>
    <w:rsid w:val="001E76CF"/>
    <w:rsid w:val="001E7755"/>
    <w:rsid w:val="001F0C11"/>
    <w:rsid w:val="001F0EFF"/>
    <w:rsid w:val="001F0F85"/>
    <w:rsid w:val="001F0FF7"/>
    <w:rsid w:val="001F12B9"/>
    <w:rsid w:val="001F2030"/>
    <w:rsid w:val="001F204B"/>
    <w:rsid w:val="001F3020"/>
    <w:rsid w:val="001F317D"/>
    <w:rsid w:val="001F31AD"/>
    <w:rsid w:val="001F367F"/>
    <w:rsid w:val="001F384D"/>
    <w:rsid w:val="001F38F7"/>
    <w:rsid w:val="001F3916"/>
    <w:rsid w:val="001F46BD"/>
    <w:rsid w:val="001F48C1"/>
    <w:rsid w:val="001F5010"/>
    <w:rsid w:val="001F57FE"/>
    <w:rsid w:val="001F5AF6"/>
    <w:rsid w:val="001F5E27"/>
    <w:rsid w:val="001F5EBB"/>
    <w:rsid w:val="001F600F"/>
    <w:rsid w:val="001F60A9"/>
    <w:rsid w:val="001F697E"/>
    <w:rsid w:val="001F6D8E"/>
    <w:rsid w:val="001F6DFF"/>
    <w:rsid w:val="001F717D"/>
    <w:rsid w:val="001F739B"/>
    <w:rsid w:val="001F75E0"/>
    <w:rsid w:val="001F7839"/>
    <w:rsid w:val="001F7C5F"/>
    <w:rsid w:val="001F7EDC"/>
    <w:rsid w:val="0020012B"/>
    <w:rsid w:val="002003A0"/>
    <w:rsid w:val="002005E4"/>
    <w:rsid w:val="00200903"/>
    <w:rsid w:val="00200C70"/>
    <w:rsid w:val="00200E6C"/>
    <w:rsid w:val="00200F01"/>
    <w:rsid w:val="002016C8"/>
    <w:rsid w:val="002016DC"/>
    <w:rsid w:val="00201756"/>
    <w:rsid w:val="00201B51"/>
    <w:rsid w:val="00201E6E"/>
    <w:rsid w:val="00202256"/>
    <w:rsid w:val="002027B8"/>
    <w:rsid w:val="00202B39"/>
    <w:rsid w:val="00202DCF"/>
    <w:rsid w:val="00202FE0"/>
    <w:rsid w:val="002032E0"/>
    <w:rsid w:val="002036A4"/>
    <w:rsid w:val="00204099"/>
    <w:rsid w:val="0020453C"/>
    <w:rsid w:val="0020478B"/>
    <w:rsid w:val="00204A36"/>
    <w:rsid w:val="00204D33"/>
    <w:rsid w:val="002051B2"/>
    <w:rsid w:val="00205CC0"/>
    <w:rsid w:val="00205EE0"/>
    <w:rsid w:val="002060F1"/>
    <w:rsid w:val="002063A2"/>
    <w:rsid w:val="00207027"/>
    <w:rsid w:val="00207090"/>
    <w:rsid w:val="002075F4"/>
    <w:rsid w:val="002075F8"/>
    <w:rsid w:val="002102FD"/>
    <w:rsid w:val="00210303"/>
    <w:rsid w:val="00210361"/>
    <w:rsid w:val="00210A1F"/>
    <w:rsid w:val="00210B41"/>
    <w:rsid w:val="00210FA6"/>
    <w:rsid w:val="00211231"/>
    <w:rsid w:val="0021159F"/>
    <w:rsid w:val="002118A8"/>
    <w:rsid w:val="00211B93"/>
    <w:rsid w:val="00211EEB"/>
    <w:rsid w:val="00211F52"/>
    <w:rsid w:val="00212076"/>
    <w:rsid w:val="00212E81"/>
    <w:rsid w:val="002132BF"/>
    <w:rsid w:val="00213592"/>
    <w:rsid w:val="002138F4"/>
    <w:rsid w:val="002141F3"/>
    <w:rsid w:val="002149C2"/>
    <w:rsid w:val="00214FF3"/>
    <w:rsid w:val="0021581B"/>
    <w:rsid w:val="00216250"/>
    <w:rsid w:val="0021642F"/>
    <w:rsid w:val="00216A47"/>
    <w:rsid w:val="00216BEB"/>
    <w:rsid w:val="00216C7F"/>
    <w:rsid w:val="00216D6C"/>
    <w:rsid w:val="00217893"/>
    <w:rsid w:val="002209EF"/>
    <w:rsid w:val="00220BE4"/>
    <w:rsid w:val="00220E96"/>
    <w:rsid w:val="00221063"/>
    <w:rsid w:val="0022118A"/>
    <w:rsid w:val="00221260"/>
    <w:rsid w:val="00221FA0"/>
    <w:rsid w:val="00222723"/>
    <w:rsid w:val="00222921"/>
    <w:rsid w:val="00222A19"/>
    <w:rsid w:val="00222D6D"/>
    <w:rsid w:val="0022314B"/>
    <w:rsid w:val="00223402"/>
    <w:rsid w:val="00223415"/>
    <w:rsid w:val="0022358A"/>
    <w:rsid w:val="00223929"/>
    <w:rsid w:val="00223FBB"/>
    <w:rsid w:val="002240FD"/>
    <w:rsid w:val="00224560"/>
    <w:rsid w:val="0022474E"/>
    <w:rsid w:val="002249CC"/>
    <w:rsid w:val="00224BB6"/>
    <w:rsid w:val="00224D3D"/>
    <w:rsid w:val="00225120"/>
    <w:rsid w:val="00225189"/>
    <w:rsid w:val="0022522D"/>
    <w:rsid w:val="00226142"/>
    <w:rsid w:val="00226185"/>
    <w:rsid w:val="00226697"/>
    <w:rsid w:val="00226D2B"/>
    <w:rsid w:val="00226DB8"/>
    <w:rsid w:val="00227426"/>
    <w:rsid w:val="002274EE"/>
    <w:rsid w:val="00227BC9"/>
    <w:rsid w:val="00227C7F"/>
    <w:rsid w:val="00227F5B"/>
    <w:rsid w:val="002301DD"/>
    <w:rsid w:val="002302D4"/>
    <w:rsid w:val="002307DB"/>
    <w:rsid w:val="00230EEF"/>
    <w:rsid w:val="00230F3A"/>
    <w:rsid w:val="002310EB"/>
    <w:rsid w:val="002311B7"/>
    <w:rsid w:val="00231D4A"/>
    <w:rsid w:val="002324D9"/>
    <w:rsid w:val="002325B9"/>
    <w:rsid w:val="00232E51"/>
    <w:rsid w:val="002332BE"/>
    <w:rsid w:val="002333E7"/>
    <w:rsid w:val="0023449A"/>
    <w:rsid w:val="00234741"/>
    <w:rsid w:val="00234D96"/>
    <w:rsid w:val="00235058"/>
    <w:rsid w:val="0023555C"/>
    <w:rsid w:val="00235994"/>
    <w:rsid w:val="00235CBC"/>
    <w:rsid w:val="00235CC2"/>
    <w:rsid w:val="00236350"/>
    <w:rsid w:val="00236726"/>
    <w:rsid w:val="00236887"/>
    <w:rsid w:val="00236C38"/>
    <w:rsid w:val="00237981"/>
    <w:rsid w:val="00237998"/>
    <w:rsid w:val="00240379"/>
    <w:rsid w:val="00240534"/>
    <w:rsid w:val="002406AD"/>
    <w:rsid w:val="002414A3"/>
    <w:rsid w:val="00241D68"/>
    <w:rsid w:val="00241D8F"/>
    <w:rsid w:val="002425E2"/>
    <w:rsid w:val="002431D7"/>
    <w:rsid w:val="00243677"/>
    <w:rsid w:val="002437B1"/>
    <w:rsid w:val="0024381C"/>
    <w:rsid w:val="00243CE2"/>
    <w:rsid w:val="0024471D"/>
    <w:rsid w:val="00244D99"/>
    <w:rsid w:val="00245168"/>
    <w:rsid w:val="00245925"/>
    <w:rsid w:val="00245E60"/>
    <w:rsid w:val="00246197"/>
    <w:rsid w:val="00246227"/>
    <w:rsid w:val="0024629F"/>
    <w:rsid w:val="0024650E"/>
    <w:rsid w:val="00246767"/>
    <w:rsid w:val="0024687D"/>
    <w:rsid w:val="002469C0"/>
    <w:rsid w:val="002469DD"/>
    <w:rsid w:val="002478CE"/>
    <w:rsid w:val="0024790D"/>
    <w:rsid w:val="00247C3A"/>
    <w:rsid w:val="00250361"/>
    <w:rsid w:val="00250522"/>
    <w:rsid w:val="00250A5D"/>
    <w:rsid w:val="00250BB4"/>
    <w:rsid w:val="002513C8"/>
    <w:rsid w:val="002514D7"/>
    <w:rsid w:val="0025156F"/>
    <w:rsid w:val="00252814"/>
    <w:rsid w:val="00252928"/>
    <w:rsid w:val="00252AFE"/>
    <w:rsid w:val="00252BB5"/>
    <w:rsid w:val="00252F34"/>
    <w:rsid w:val="002531B2"/>
    <w:rsid w:val="0025338F"/>
    <w:rsid w:val="002535EE"/>
    <w:rsid w:val="002536CF"/>
    <w:rsid w:val="00253E8A"/>
    <w:rsid w:val="00253FC1"/>
    <w:rsid w:val="002541CB"/>
    <w:rsid w:val="002542DE"/>
    <w:rsid w:val="00254655"/>
    <w:rsid w:val="002549A4"/>
    <w:rsid w:val="00254DCA"/>
    <w:rsid w:val="002555A8"/>
    <w:rsid w:val="00255C42"/>
    <w:rsid w:val="00255F88"/>
    <w:rsid w:val="00256064"/>
    <w:rsid w:val="0025609C"/>
    <w:rsid w:val="00256170"/>
    <w:rsid w:val="002564D4"/>
    <w:rsid w:val="00256B16"/>
    <w:rsid w:val="00256D1A"/>
    <w:rsid w:val="00256E1B"/>
    <w:rsid w:val="002570F8"/>
    <w:rsid w:val="0025719C"/>
    <w:rsid w:val="0025789A"/>
    <w:rsid w:val="00257B67"/>
    <w:rsid w:val="00260109"/>
    <w:rsid w:val="002604BF"/>
    <w:rsid w:val="00260A2F"/>
    <w:rsid w:val="00260A7C"/>
    <w:rsid w:val="00260DCB"/>
    <w:rsid w:val="00261000"/>
    <w:rsid w:val="002611E1"/>
    <w:rsid w:val="00261301"/>
    <w:rsid w:val="00261313"/>
    <w:rsid w:val="002615EC"/>
    <w:rsid w:val="00261EE4"/>
    <w:rsid w:val="00262123"/>
    <w:rsid w:val="002626E4"/>
    <w:rsid w:val="00262711"/>
    <w:rsid w:val="002627F0"/>
    <w:rsid w:val="00262E7F"/>
    <w:rsid w:val="00262E83"/>
    <w:rsid w:val="00263550"/>
    <w:rsid w:val="00263F7D"/>
    <w:rsid w:val="00263F81"/>
    <w:rsid w:val="002640B6"/>
    <w:rsid w:val="002641E2"/>
    <w:rsid w:val="00264603"/>
    <w:rsid w:val="002646E2"/>
    <w:rsid w:val="00264CD7"/>
    <w:rsid w:val="00264D26"/>
    <w:rsid w:val="00265129"/>
    <w:rsid w:val="0026522A"/>
    <w:rsid w:val="00265303"/>
    <w:rsid w:val="002653AC"/>
    <w:rsid w:val="0026543C"/>
    <w:rsid w:val="00265668"/>
    <w:rsid w:val="0026575C"/>
    <w:rsid w:val="00265ACB"/>
    <w:rsid w:val="00265AD2"/>
    <w:rsid w:val="00265B77"/>
    <w:rsid w:val="00265E0A"/>
    <w:rsid w:val="002665D4"/>
    <w:rsid w:val="00266611"/>
    <w:rsid w:val="00266747"/>
    <w:rsid w:val="00266783"/>
    <w:rsid w:val="002667D2"/>
    <w:rsid w:val="002669F0"/>
    <w:rsid w:val="00266AB0"/>
    <w:rsid w:val="00267172"/>
    <w:rsid w:val="002676CE"/>
    <w:rsid w:val="00267734"/>
    <w:rsid w:val="002703CD"/>
    <w:rsid w:val="00270A1F"/>
    <w:rsid w:val="00271394"/>
    <w:rsid w:val="00271B6E"/>
    <w:rsid w:val="00271F1E"/>
    <w:rsid w:val="002727EE"/>
    <w:rsid w:val="00272A0D"/>
    <w:rsid w:val="00273CD1"/>
    <w:rsid w:val="00273FC6"/>
    <w:rsid w:val="00274EE8"/>
    <w:rsid w:val="00274FB7"/>
    <w:rsid w:val="00275091"/>
    <w:rsid w:val="00275584"/>
    <w:rsid w:val="00275624"/>
    <w:rsid w:val="002757B5"/>
    <w:rsid w:val="00275845"/>
    <w:rsid w:val="00275B52"/>
    <w:rsid w:val="00275CA6"/>
    <w:rsid w:val="00275D92"/>
    <w:rsid w:val="00275ED2"/>
    <w:rsid w:val="00276838"/>
    <w:rsid w:val="00276866"/>
    <w:rsid w:val="002769C7"/>
    <w:rsid w:val="00276B33"/>
    <w:rsid w:val="00276EB9"/>
    <w:rsid w:val="00277709"/>
    <w:rsid w:val="0027781D"/>
    <w:rsid w:val="00277901"/>
    <w:rsid w:val="002779C3"/>
    <w:rsid w:val="00277A99"/>
    <w:rsid w:val="00277ACB"/>
    <w:rsid w:val="00277E3B"/>
    <w:rsid w:val="002804B8"/>
    <w:rsid w:val="00280549"/>
    <w:rsid w:val="0028060A"/>
    <w:rsid w:val="00280673"/>
    <w:rsid w:val="00280799"/>
    <w:rsid w:val="00280BED"/>
    <w:rsid w:val="00280F67"/>
    <w:rsid w:val="00281291"/>
    <w:rsid w:val="002812F9"/>
    <w:rsid w:val="002814F6"/>
    <w:rsid w:val="002816C8"/>
    <w:rsid w:val="0028199C"/>
    <w:rsid w:val="00281C35"/>
    <w:rsid w:val="00281C3A"/>
    <w:rsid w:val="002820A1"/>
    <w:rsid w:val="00282E03"/>
    <w:rsid w:val="0028309D"/>
    <w:rsid w:val="0028352B"/>
    <w:rsid w:val="0028392D"/>
    <w:rsid w:val="002839D0"/>
    <w:rsid w:val="00283AFC"/>
    <w:rsid w:val="00283D16"/>
    <w:rsid w:val="00284060"/>
    <w:rsid w:val="00284315"/>
    <w:rsid w:val="00284AE8"/>
    <w:rsid w:val="002852D0"/>
    <w:rsid w:val="002855DB"/>
    <w:rsid w:val="00285E32"/>
    <w:rsid w:val="002861EE"/>
    <w:rsid w:val="00286AA5"/>
    <w:rsid w:val="00286C52"/>
    <w:rsid w:val="002870C4"/>
    <w:rsid w:val="0028758F"/>
    <w:rsid w:val="00287B19"/>
    <w:rsid w:val="00287BEF"/>
    <w:rsid w:val="00290043"/>
    <w:rsid w:val="00290104"/>
    <w:rsid w:val="00290212"/>
    <w:rsid w:val="00290786"/>
    <w:rsid w:val="00290DB5"/>
    <w:rsid w:val="00290FD1"/>
    <w:rsid w:val="002913AA"/>
    <w:rsid w:val="00291556"/>
    <w:rsid w:val="002916CF"/>
    <w:rsid w:val="002916E9"/>
    <w:rsid w:val="00291929"/>
    <w:rsid w:val="00291C05"/>
    <w:rsid w:val="00291FA6"/>
    <w:rsid w:val="00292912"/>
    <w:rsid w:val="00292950"/>
    <w:rsid w:val="002929A9"/>
    <w:rsid w:val="00292B33"/>
    <w:rsid w:val="00292C0B"/>
    <w:rsid w:val="00292EA4"/>
    <w:rsid w:val="002930C8"/>
    <w:rsid w:val="00293D4C"/>
    <w:rsid w:val="00294AF9"/>
    <w:rsid w:val="00294B6D"/>
    <w:rsid w:val="0029580E"/>
    <w:rsid w:val="002958A4"/>
    <w:rsid w:val="00295DB5"/>
    <w:rsid w:val="0029620A"/>
    <w:rsid w:val="00296C8C"/>
    <w:rsid w:val="002970D3"/>
    <w:rsid w:val="002972B4"/>
    <w:rsid w:val="002977E2"/>
    <w:rsid w:val="0029794F"/>
    <w:rsid w:val="00297EA4"/>
    <w:rsid w:val="002A0270"/>
    <w:rsid w:val="002A02DD"/>
    <w:rsid w:val="002A047C"/>
    <w:rsid w:val="002A0483"/>
    <w:rsid w:val="002A09BE"/>
    <w:rsid w:val="002A09BF"/>
    <w:rsid w:val="002A0C51"/>
    <w:rsid w:val="002A1B86"/>
    <w:rsid w:val="002A2143"/>
    <w:rsid w:val="002A226B"/>
    <w:rsid w:val="002A2FE6"/>
    <w:rsid w:val="002A3751"/>
    <w:rsid w:val="002A37BF"/>
    <w:rsid w:val="002A381B"/>
    <w:rsid w:val="002A3873"/>
    <w:rsid w:val="002A3FCC"/>
    <w:rsid w:val="002A445A"/>
    <w:rsid w:val="002A458E"/>
    <w:rsid w:val="002A4813"/>
    <w:rsid w:val="002A49CD"/>
    <w:rsid w:val="002A4C28"/>
    <w:rsid w:val="002A4E62"/>
    <w:rsid w:val="002A5EAB"/>
    <w:rsid w:val="002A6013"/>
    <w:rsid w:val="002A60CF"/>
    <w:rsid w:val="002A6664"/>
    <w:rsid w:val="002A6777"/>
    <w:rsid w:val="002A733E"/>
    <w:rsid w:val="002A73F4"/>
    <w:rsid w:val="002A75C1"/>
    <w:rsid w:val="002A7865"/>
    <w:rsid w:val="002A7C82"/>
    <w:rsid w:val="002A7EFE"/>
    <w:rsid w:val="002B0D91"/>
    <w:rsid w:val="002B2347"/>
    <w:rsid w:val="002B2412"/>
    <w:rsid w:val="002B2893"/>
    <w:rsid w:val="002B29DF"/>
    <w:rsid w:val="002B2C94"/>
    <w:rsid w:val="002B31DA"/>
    <w:rsid w:val="002B358B"/>
    <w:rsid w:val="002B3896"/>
    <w:rsid w:val="002B3ECE"/>
    <w:rsid w:val="002B3F9B"/>
    <w:rsid w:val="002B431F"/>
    <w:rsid w:val="002B486E"/>
    <w:rsid w:val="002B50F0"/>
    <w:rsid w:val="002B55B0"/>
    <w:rsid w:val="002B5A8D"/>
    <w:rsid w:val="002B5C9C"/>
    <w:rsid w:val="002B6248"/>
    <w:rsid w:val="002B648E"/>
    <w:rsid w:val="002B68C4"/>
    <w:rsid w:val="002B6A4A"/>
    <w:rsid w:val="002B6B6E"/>
    <w:rsid w:val="002B727E"/>
    <w:rsid w:val="002B74E1"/>
    <w:rsid w:val="002B7D29"/>
    <w:rsid w:val="002C026D"/>
    <w:rsid w:val="002C056B"/>
    <w:rsid w:val="002C072C"/>
    <w:rsid w:val="002C0A7F"/>
    <w:rsid w:val="002C0C0B"/>
    <w:rsid w:val="002C12A4"/>
    <w:rsid w:val="002C12DD"/>
    <w:rsid w:val="002C19A9"/>
    <w:rsid w:val="002C1E5C"/>
    <w:rsid w:val="002C305E"/>
    <w:rsid w:val="002C3432"/>
    <w:rsid w:val="002C354B"/>
    <w:rsid w:val="002C3647"/>
    <w:rsid w:val="002C3D2B"/>
    <w:rsid w:val="002C3E6E"/>
    <w:rsid w:val="002C479F"/>
    <w:rsid w:val="002C4E7E"/>
    <w:rsid w:val="002C5784"/>
    <w:rsid w:val="002C58A2"/>
    <w:rsid w:val="002C5D26"/>
    <w:rsid w:val="002C62A6"/>
    <w:rsid w:val="002C6527"/>
    <w:rsid w:val="002C6853"/>
    <w:rsid w:val="002C70C4"/>
    <w:rsid w:val="002C730E"/>
    <w:rsid w:val="002C757A"/>
    <w:rsid w:val="002C7A6A"/>
    <w:rsid w:val="002C7AB5"/>
    <w:rsid w:val="002C7BC7"/>
    <w:rsid w:val="002C7BE3"/>
    <w:rsid w:val="002D01A4"/>
    <w:rsid w:val="002D06EF"/>
    <w:rsid w:val="002D0B9F"/>
    <w:rsid w:val="002D0D63"/>
    <w:rsid w:val="002D18C1"/>
    <w:rsid w:val="002D1C4F"/>
    <w:rsid w:val="002D1F18"/>
    <w:rsid w:val="002D2402"/>
    <w:rsid w:val="002D2AAC"/>
    <w:rsid w:val="002D2CCB"/>
    <w:rsid w:val="002D3183"/>
    <w:rsid w:val="002D32F6"/>
    <w:rsid w:val="002D3A9E"/>
    <w:rsid w:val="002D3EB8"/>
    <w:rsid w:val="002D41A3"/>
    <w:rsid w:val="002D43A7"/>
    <w:rsid w:val="002D47FD"/>
    <w:rsid w:val="002D4D10"/>
    <w:rsid w:val="002D4E98"/>
    <w:rsid w:val="002D5195"/>
    <w:rsid w:val="002D5454"/>
    <w:rsid w:val="002D566F"/>
    <w:rsid w:val="002D5826"/>
    <w:rsid w:val="002D5AA7"/>
    <w:rsid w:val="002D5B83"/>
    <w:rsid w:val="002D5CEA"/>
    <w:rsid w:val="002D5DAC"/>
    <w:rsid w:val="002D5FCE"/>
    <w:rsid w:val="002D61D6"/>
    <w:rsid w:val="002D6401"/>
    <w:rsid w:val="002D6457"/>
    <w:rsid w:val="002D71F1"/>
    <w:rsid w:val="002D7467"/>
    <w:rsid w:val="002D75C9"/>
    <w:rsid w:val="002D773A"/>
    <w:rsid w:val="002D79C6"/>
    <w:rsid w:val="002D7A3B"/>
    <w:rsid w:val="002D7D99"/>
    <w:rsid w:val="002E0393"/>
    <w:rsid w:val="002E0A77"/>
    <w:rsid w:val="002E0F12"/>
    <w:rsid w:val="002E13E4"/>
    <w:rsid w:val="002E174C"/>
    <w:rsid w:val="002E1BCB"/>
    <w:rsid w:val="002E1E51"/>
    <w:rsid w:val="002E21E0"/>
    <w:rsid w:val="002E26BA"/>
    <w:rsid w:val="002E28AB"/>
    <w:rsid w:val="002E2DBA"/>
    <w:rsid w:val="002E3000"/>
    <w:rsid w:val="002E3075"/>
    <w:rsid w:val="002E358C"/>
    <w:rsid w:val="002E3866"/>
    <w:rsid w:val="002E38C7"/>
    <w:rsid w:val="002E3A3F"/>
    <w:rsid w:val="002E3BBA"/>
    <w:rsid w:val="002E3C31"/>
    <w:rsid w:val="002E3C83"/>
    <w:rsid w:val="002E3D01"/>
    <w:rsid w:val="002E3F19"/>
    <w:rsid w:val="002E48AD"/>
    <w:rsid w:val="002E5702"/>
    <w:rsid w:val="002E58A0"/>
    <w:rsid w:val="002E5B8B"/>
    <w:rsid w:val="002E5C66"/>
    <w:rsid w:val="002E5D77"/>
    <w:rsid w:val="002E5E2F"/>
    <w:rsid w:val="002E5FEA"/>
    <w:rsid w:val="002E690A"/>
    <w:rsid w:val="002E6959"/>
    <w:rsid w:val="002E6D99"/>
    <w:rsid w:val="002E718E"/>
    <w:rsid w:val="002E7B06"/>
    <w:rsid w:val="002F035C"/>
    <w:rsid w:val="002F05CA"/>
    <w:rsid w:val="002F115E"/>
    <w:rsid w:val="002F1693"/>
    <w:rsid w:val="002F2472"/>
    <w:rsid w:val="002F28CA"/>
    <w:rsid w:val="002F3376"/>
    <w:rsid w:val="002F41EB"/>
    <w:rsid w:val="002F421A"/>
    <w:rsid w:val="002F430A"/>
    <w:rsid w:val="002F46FB"/>
    <w:rsid w:val="002F4B5D"/>
    <w:rsid w:val="002F4BD7"/>
    <w:rsid w:val="002F5292"/>
    <w:rsid w:val="002F6706"/>
    <w:rsid w:val="002F692A"/>
    <w:rsid w:val="002F793F"/>
    <w:rsid w:val="002F7BA3"/>
    <w:rsid w:val="002F7C69"/>
    <w:rsid w:val="00300252"/>
    <w:rsid w:val="00300610"/>
    <w:rsid w:val="003009B0"/>
    <w:rsid w:val="00300FF1"/>
    <w:rsid w:val="00301076"/>
    <w:rsid w:val="0030117F"/>
    <w:rsid w:val="00301275"/>
    <w:rsid w:val="003016E4"/>
    <w:rsid w:val="00301E76"/>
    <w:rsid w:val="00302841"/>
    <w:rsid w:val="00302BD6"/>
    <w:rsid w:val="00302CFE"/>
    <w:rsid w:val="003035E1"/>
    <w:rsid w:val="0030368B"/>
    <w:rsid w:val="003039B7"/>
    <w:rsid w:val="00303CC0"/>
    <w:rsid w:val="003040BB"/>
    <w:rsid w:val="0030465D"/>
    <w:rsid w:val="00304ABC"/>
    <w:rsid w:val="00305140"/>
    <w:rsid w:val="003057E2"/>
    <w:rsid w:val="003058EF"/>
    <w:rsid w:val="00305986"/>
    <w:rsid w:val="00305BC5"/>
    <w:rsid w:val="00305E3B"/>
    <w:rsid w:val="00306037"/>
    <w:rsid w:val="00306244"/>
    <w:rsid w:val="00306708"/>
    <w:rsid w:val="0030679B"/>
    <w:rsid w:val="00306ED4"/>
    <w:rsid w:val="00307425"/>
    <w:rsid w:val="00307CA4"/>
    <w:rsid w:val="00307CD0"/>
    <w:rsid w:val="00307F59"/>
    <w:rsid w:val="00307FAF"/>
    <w:rsid w:val="00310314"/>
    <w:rsid w:val="00310496"/>
    <w:rsid w:val="00310CDA"/>
    <w:rsid w:val="00310E00"/>
    <w:rsid w:val="00310F5F"/>
    <w:rsid w:val="003117AD"/>
    <w:rsid w:val="00311819"/>
    <w:rsid w:val="00311868"/>
    <w:rsid w:val="00311C6D"/>
    <w:rsid w:val="00312156"/>
    <w:rsid w:val="0031216B"/>
    <w:rsid w:val="00312211"/>
    <w:rsid w:val="00312387"/>
    <w:rsid w:val="0031249C"/>
    <w:rsid w:val="00312535"/>
    <w:rsid w:val="003126F1"/>
    <w:rsid w:val="00312771"/>
    <w:rsid w:val="00312ADF"/>
    <w:rsid w:val="00312B95"/>
    <w:rsid w:val="00313E46"/>
    <w:rsid w:val="00314196"/>
    <w:rsid w:val="0031444D"/>
    <w:rsid w:val="003150A3"/>
    <w:rsid w:val="003152E1"/>
    <w:rsid w:val="0031558D"/>
    <w:rsid w:val="00315B51"/>
    <w:rsid w:val="00315C0F"/>
    <w:rsid w:val="003167DB"/>
    <w:rsid w:val="00316A79"/>
    <w:rsid w:val="00316D7C"/>
    <w:rsid w:val="00316E2E"/>
    <w:rsid w:val="00317117"/>
    <w:rsid w:val="003172A4"/>
    <w:rsid w:val="003177A3"/>
    <w:rsid w:val="00317AAF"/>
    <w:rsid w:val="00317EC4"/>
    <w:rsid w:val="0032010E"/>
    <w:rsid w:val="00320665"/>
    <w:rsid w:val="00320CF3"/>
    <w:rsid w:val="00320DA7"/>
    <w:rsid w:val="00321117"/>
    <w:rsid w:val="00321707"/>
    <w:rsid w:val="00321ABA"/>
    <w:rsid w:val="00321F95"/>
    <w:rsid w:val="0032274D"/>
    <w:rsid w:val="0032286D"/>
    <w:rsid w:val="00323129"/>
    <w:rsid w:val="0032341C"/>
    <w:rsid w:val="00323462"/>
    <w:rsid w:val="00323C16"/>
    <w:rsid w:val="00323C49"/>
    <w:rsid w:val="00323C65"/>
    <w:rsid w:val="00324103"/>
    <w:rsid w:val="00324334"/>
    <w:rsid w:val="003248F8"/>
    <w:rsid w:val="003249CA"/>
    <w:rsid w:val="00324AD2"/>
    <w:rsid w:val="00325143"/>
    <w:rsid w:val="0032518F"/>
    <w:rsid w:val="0032519B"/>
    <w:rsid w:val="003258F5"/>
    <w:rsid w:val="00325CCC"/>
    <w:rsid w:val="0032606B"/>
    <w:rsid w:val="00326228"/>
    <w:rsid w:val="003262D1"/>
    <w:rsid w:val="0032671B"/>
    <w:rsid w:val="00326890"/>
    <w:rsid w:val="00327307"/>
    <w:rsid w:val="00327587"/>
    <w:rsid w:val="0033053F"/>
    <w:rsid w:val="003312A8"/>
    <w:rsid w:val="00332123"/>
    <w:rsid w:val="003323AF"/>
    <w:rsid w:val="00332967"/>
    <w:rsid w:val="00332C21"/>
    <w:rsid w:val="00332F59"/>
    <w:rsid w:val="00333214"/>
    <w:rsid w:val="00333D05"/>
    <w:rsid w:val="00334495"/>
    <w:rsid w:val="00334BA4"/>
    <w:rsid w:val="00335E11"/>
    <w:rsid w:val="0033675A"/>
    <w:rsid w:val="0033693F"/>
    <w:rsid w:val="003369D0"/>
    <w:rsid w:val="00336AD0"/>
    <w:rsid w:val="0033715D"/>
    <w:rsid w:val="00337442"/>
    <w:rsid w:val="00337530"/>
    <w:rsid w:val="00337B0A"/>
    <w:rsid w:val="00337D0A"/>
    <w:rsid w:val="00340073"/>
    <w:rsid w:val="00340417"/>
    <w:rsid w:val="00340918"/>
    <w:rsid w:val="00340C33"/>
    <w:rsid w:val="00340E97"/>
    <w:rsid w:val="0034171B"/>
    <w:rsid w:val="00341FD6"/>
    <w:rsid w:val="00342150"/>
    <w:rsid w:val="003421AD"/>
    <w:rsid w:val="00342306"/>
    <w:rsid w:val="003427B1"/>
    <w:rsid w:val="00342CEB"/>
    <w:rsid w:val="00342D1D"/>
    <w:rsid w:val="00343093"/>
    <w:rsid w:val="0034393A"/>
    <w:rsid w:val="00343A77"/>
    <w:rsid w:val="00344601"/>
    <w:rsid w:val="00344AD4"/>
    <w:rsid w:val="00344DA2"/>
    <w:rsid w:val="00344ED3"/>
    <w:rsid w:val="0034570E"/>
    <w:rsid w:val="0034584E"/>
    <w:rsid w:val="00345DB5"/>
    <w:rsid w:val="00346212"/>
    <w:rsid w:val="00346238"/>
    <w:rsid w:val="003462F6"/>
    <w:rsid w:val="003465A8"/>
    <w:rsid w:val="00346783"/>
    <w:rsid w:val="00346BF2"/>
    <w:rsid w:val="00346EE8"/>
    <w:rsid w:val="00347059"/>
    <w:rsid w:val="00347095"/>
    <w:rsid w:val="00347097"/>
    <w:rsid w:val="003472F1"/>
    <w:rsid w:val="00347564"/>
    <w:rsid w:val="00347736"/>
    <w:rsid w:val="00347753"/>
    <w:rsid w:val="003477A4"/>
    <w:rsid w:val="00347800"/>
    <w:rsid w:val="00347B56"/>
    <w:rsid w:val="00347D7B"/>
    <w:rsid w:val="00347EBB"/>
    <w:rsid w:val="00347F25"/>
    <w:rsid w:val="0035013D"/>
    <w:rsid w:val="00350500"/>
    <w:rsid w:val="003506BD"/>
    <w:rsid w:val="00350D12"/>
    <w:rsid w:val="003510D8"/>
    <w:rsid w:val="00351210"/>
    <w:rsid w:val="00351667"/>
    <w:rsid w:val="0035191A"/>
    <w:rsid w:val="00351C79"/>
    <w:rsid w:val="00351D69"/>
    <w:rsid w:val="00351FDD"/>
    <w:rsid w:val="003522A9"/>
    <w:rsid w:val="00352402"/>
    <w:rsid w:val="003525D4"/>
    <w:rsid w:val="00352BFC"/>
    <w:rsid w:val="003534E4"/>
    <w:rsid w:val="00353A44"/>
    <w:rsid w:val="00353A8D"/>
    <w:rsid w:val="00353ACC"/>
    <w:rsid w:val="00353F55"/>
    <w:rsid w:val="003554CD"/>
    <w:rsid w:val="00355780"/>
    <w:rsid w:val="00355A60"/>
    <w:rsid w:val="00356114"/>
    <w:rsid w:val="0035644D"/>
    <w:rsid w:val="0035661A"/>
    <w:rsid w:val="003569FA"/>
    <w:rsid w:val="003570BF"/>
    <w:rsid w:val="00357196"/>
    <w:rsid w:val="0035746A"/>
    <w:rsid w:val="00357577"/>
    <w:rsid w:val="0035798D"/>
    <w:rsid w:val="00357CD2"/>
    <w:rsid w:val="00357E34"/>
    <w:rsid w:val="00357F8C"/>
    <w:rsid w:val="00360247"/>
    <w:rsid w:val="0036077A"/>
    <w:rsid w:val="003612F5"/>
    <w:rsid w:val="0036156B"/>
    <w:rsid w:val="00361885"/>
    <w:rsid w:val="003623DF"/>
    <w:rsid w:val="00362410"/>
    <w:rsid w:val="00362E4C"/>
    <w:rsid w:val="00364158"/>
    <w:rsid w:val="0036484A"/>
    <w:rsid w:val="003651CE"/>
    <w:rsid w:val="003651F9"/>
    <w:rsid w:val="00365309"/>
    <w:rsid w:val="00365EF2"/>
    <w:rsid w:val="00366426"/>
    <w:rsid w:val="00366695"/>
    <w:rsid w:val="0036672B"/>
    <w:rsid w:val="00366A0F"/>
    <w:rsid w:val="00366CB9"/>
    <w:rsid w:val="00366D70"/>
    <w:rsid w:val="00366D90"/>
    <w:rsid w:val="00366EB9"/>
    <w:rsid w:val="00367771"/>
    <w:rsid w:val="003678BD"/>
    <w:rsid w:val="00367C23"/>
    <w:rsid w:val="0037024B"/>
    <w:rsid w:val="00370677"/>
    <w:rsid w:val="003707E5"/>
    <w:rsid w:val="00370EB4"/>
    <w:rsid w:val="0037125E"/>
    <w:rsid w:val="003717F8"/>
    <w:rsid w:val="00371B9D"/>
    <w:rsid w:val="00371D7C"/>
    <w:rsid w:val="003721A4"/>
    <w:rsid w:val="0037288C"/>
    <w:rsid w:val="00372CD3"/>
    <w:rsid w:val="00372F3F"/>
    <w:rsid w:val="00373217"/>
    <w:rsid w:val="003734DD"/>
    <w:rsid w:val="00373D35"/>
    <w:rsid w:val="00373E54"/>
    <w:rsid w:val="00374260"/>
    <w:rsid w:val="003743D5"/>
    <w:rsid w:val="00374960"/>
    <w:rsid w:val="0037502B"/>
    <w:rsid w:val="0037505D"/>
    <w:rsid w:val="003752FC"/>
    <w:rsid w:val="003755E3"/>
    <w:rsid w:val="00375866"/>
    <w:rsid w:val="00375B54"/>
    <w:rsid w:val="00375B9A"/>
    <w:rsid w:val="00375BFE"/>
    <w:rsid w:val="00375D74"/>
    <w:rsid w:val="00376BB0"/>
    <w:rsid w:val="00376D7F"/>
    <w:rsid w:val="003770DC"/>
    <w:rsid w:val="00377360"/>
    <w:rsid w:val="0037739B"/>
    <w:rsid w:val="00377544"/>
    <w:rsid w:val="0037759F"/>
    <w:rsid w:val="003779A4"/>
    <w:rsid w:val="00377EEB"/>
    <w:rsid w:val="0038030A"/>
    <w:rsid w:val="003804B2"/>
    <w:rsid w:val="0038057F"/>
    <w:rsid w:val="003808FA"/>
    <w:rsid w:val="00380986"/>
    <w:rsid w:val="00380B81"/>
    <w:rsid w:val="0038105D"/>
    <w:rsid w:val="00381305"/>
    <w:rsid w:val="00382D63"/>
    <w:rsid w:val="00382DC8"/>
    <w:rsid w:val="00382FC2"/>
    <w:rsid w:val="0038348D"/>
    <w:rsid w:val="003835D3"/>
    <w:rsid w:val="00383771"/>
    <w:rsid w:val="003839AE"/>
    <w:rsid w:val="00383C62"/>
    <w:rsid w:val="00383CD6"/>
    <w:rsid w:val="00384561"/>
    <w:rsid w:val="003846C5"/>
    <w:rsid w:val="00384D9C"/>
    <w:rsid w:val="00384E08"/>
    <w:rsid w:val="00385246"/>
    <w:rsid w:val="00385494"/>
    <w:rsid w:val="00385612"/>
    <w:rsid w:val="00385F38"/>
    <w:rsid w:val="003860D5"/>
    <w:rsid w:val="00386434"/>
    <w:rsid w:val="00386814"/>
    <w:rsid w:val="003868AB"/>
    <w:rsid w:val="00386C9E"/>
    <w:rsid w:val="00386D06"/>
    <w:rsid w:val="003875D4"/>
    <w:rsid w:val="00387868"/>
    <w:rsid w:val="00387F33"/>
    <w:rsid w:val="00390189"/>
    <w:rsid w:val="0039040E"/>
    <w:rsid w:val="00390533"/>
    <w:rsid w:val="00390C2B"/>
    <w:rsid w:val="003915C7"/>
    <w:rsid w:val="003918D8"/>
    <w:rsid w:val="00391EB0"/>
    <w:rsid w:val="0039217E"/>
    <w:rsid w:val="00392769"/>
    <w:rsid w:val="003928C2"/>
    <w:rsid w:val="00393031"/>
    <w:rsid w:val="0039322F"/>
    <w:rsid w:val="003936D7"/>
    <w:rsid w:val="00393870"/>
    <w:rsid w:val="00393B0D"/>
    <w:rsid w:val="00394560"/>
    <w:rsid w:val="0039464B"/>
    <w:rsid w:val="00394FAB"/>
    <w:rsid w:val="0039564D"/>
    <w:rsid w:val="00395701"/>
    <w:rsid w:val="003957E0"/>
    <w:rsid w:val="00395B03"/>
    <w:rsid w:val="00395D8B"/>
    <w:rsid w:val="00396418"/>
    <w:rsid w:val="00396A48"/>
    <w:rsid w:val="00397BA9"/>
    <w:rsid w:val="00397E7A"/>
    <w:rsid w:val="003A05DE"/>
    <w:rsid w:val="003A12B2"/>
    <w:rsid w:val="003A15A9"/>
    <w:rsid w:val="003A165C"/>
    <w:rsid w:val="003A1D1D"/>
    <w:rsid w:val="003A21F1"/>
    <w:rsid w:val="003A38D2"/>
    <w:rsid w:val="003A39CC"/>
    <w:rsid w:val="003A41E7"/>
    <w:rsid w:val="003A42DD"/>
    <w:rsid w:val="003A4743"/>
    <w:rsid w:val="003A4893"/>
    <w:rsid w:val="003A48CF"/>
    <w:rsid w:val="003A4B57"/>
    <w:rsid w:val="003A523D"/>
    <w:rsid w:val="003A52F8"/>
    <w:rsid w:val="003A667F"/>
    <w:rsid w:val="003A728E"/>
    <w:rsid w:val="003A736A"/>
    <w:rsid w:val="003A7A0C"/>
    <w:rsid w:val="003A7AC6"/>
    <w:rsid w:val="003A7E15"/>
    <w:rsid w:val="003B031C"/>
    <w:rsid w:val="003B03D9"/>
    <w:rsid w:val="003B0442"/>
    <w:rsid w:val="003B0D4D"/>
    <w:rsid w:val="003B0E93"/>
    <w:rsid w:val="003B0EFB"/>
    <w:rsid w:val="003B113A"/>
    <w:rsid w:val="003B125D"/>
    <w:rsid w:val="003B16F3"/>
    <w:rsid w:val="003B1C3D"/>
    <w:rsid w:val="003B2B67"/>
    <w:rsid w:val="003B2E15"/>
    <w:rsid w:val="003B324E"/>
    <w:rsid w:val="003B3414"/>
    <w:rsid w:val="003B383B"/>
    <w:rsid w:val="003B3C43"/>
    <w:rsid w:val="003B4983"/>
    <w:rsid w:val="003B4A68"/>
    <w:rsid w:val="003B4E5A"/>
    <w:rsid w:val="003B5502"/>
    <w:rsid w:val="003B57BA"/>
    <w:rsid w:val="003B594F"/>
    <w:rsid w:val="003B5A2F"/>
    <w:rsid w:val="003B6097"/>
    <w:rsid w:val="003B6303"/>
    <w:rsid w:val="003B645E"/>
    <w:rsid w:val="003B6520"/>
    <w:rsid w:val="003B6532"/>
    <w:rsid w:val="003B6A2E"/>
    <w:rsid w:val="003B6D48"/>
    <w:rsid w:val="003B7442"/>
    <w:rsid w:val="003B770E"/>
    <w:rsid w:val="003B7981"/>
    <w:rsid w:val="003B7D8C"/>
    <w:rsid w:val="003B7ED8"/>
    <w:rsid w:val="003B7FF2"/>
    <w:rsid w:val="003C0772"/>
    <w:rsid w:val="003C1621"/>
    <w:rsid w:val="003C213A"/>
    <w:rsid w:val="003C21A1"/>
    <w:rsid w:val="003C230B"/>
    <w:rsid w:val="003C2797"/>
    <w:rsid w:val="003C28B8"/>
    <w:rsid w:val="003C2B1D"/>
    <w:rsid w:val="003C2D09"/>
    <w:rsid w:val="003C3D5D"/>
    <w:rsid w:val="003C412C"/>
    <w:rsid w:val="003C4200"/>
    <w:rsid w:val="003C5879"/>
    <w:rsid w:val="003C59E7"/>
    <w:rsid w:val="003C5A70"/>
    <w:rsid w:val="003C5AD0"/>
    <w:rsid w:val="003C5B97"/>
    <w:rsid w:val="003C5D65"/>
    <w:rsid w:val="003C60CD"/>
    <w:rsid w:val="003C617E"/>
    <w:rsid w:val="003C671E"/>
    <w:rsid w:val="003C67CF"/>
    <w:rsid w:val="003C6AFF"/>
    <w:rsid w:val="003C6D84"/>
    <w:rsid w:val="003C6DCF"/>
    <w:rsid w:val="003C74AF"/>
    <w:rsid w:val="003C7966"/>
    <w:rsid w:val="003C7F78"/>
    <w:rsid w:val="003D025B"/>
    <w:rsid w:val="003D0370"/>
    <w:rsid w:val="003D07E3"/>
    <w:rsid w:val="003D0AF6"/>
    <w:rsid w:val="003D1606"/>
    <w:rsid w:val="003D1652"/>
    <w:rsid w:val="003D16F2"/>
    <w:rsid w:val="003D16F5"/>
    <w:rsid w:val="003D1ADD"/>
    <w:rsid w:val="003D270B"/>
    <w:rsid w:val="003D2DC0"/>
    <w:rsid w:val="003D362F"/>
    <w:rsid w:val="003D3735"/>
    <w:rsid w:val="003D384B"/>
    <w:rsid w:val="003D3AF1"/>
    <w:rsid w:val="003D3BDA"/>
    <w:rsid w:val="003D3E48"/>
    <w:rsid w:val="003D3F58"/>
    <w:rsid w:val="003D3F68"/>
    <w:rsid w:val="003D42AC"/>
    <w:rsid w:val="003D435E"/>
    <w:rsid w:val="003D4518"/>
    <w:rsid w:val="003D4A4D"/>
    <w:rsid w:val="003D4C85"/>
    <w:rsid w:val="003D4D24"/>
    <w:rsid w:val="003D51A1"/>
    <w:rsid w:val="003D563E"/>
    <w:rsid w:val="003D56DB"/>
    <w:rsid w:val="003D581E"/>
    <w:rsid w:val="003D58E4"/>
    <w:rsid w:val="003D5FF6"/>
    <w:rsid w:val="003D64CD"/>
    <w:rsid w:val="003D676F"/>
    <w:rsid w:val="003D6D9E"/>
    <w:rsid w:val="003D6E8A"/>
    <w:rsid w:val="003D73CA"/>
    <w:rsid w:val="003D774B"/>
    <w:rsid w:val="003D7B26"/>
    <w:rsid w:val="003E0176"/>
    <w:rsid w:val="003E07B8"/>
    <w:rsid w:val="003E07BE"/>
    <w:rsid w:val="003E1009"/>
    <w:rsid w:val="003E1075"/>
    <w:rsid w:val="003E11FB"/>
    <w:rsid w:val="003E1394"/>
    <w:rsid w:val="003E22D2"/>
    <w:rsid w:val="003E2348"/>
    <w:rsid w:val="003E2BE7"/>
    <w:rsid w:val="003E3033"/>
    <w:rsid w:val="003E3561"/>
    <w:rsid w:val="003E381E"/>
    <w:rsid w:val="003E391E"/>
    <w:rsid w:val="003E3C79"/>
    <w:rsid w:val="003E3E81"/>
    <w:rsid w:val="003E421D"/>
    <w:rsid w:val="003E44BF"/>
    <w:rsid w:val="003E455C"/>
    <w:rsid w:val="003E4B6C"/>
    <w:rsid w:val="003E5599"/>
    <w:rsid w:val="003E5BA7"/>
    <w:rsid w:val="003E5D44"/>
    <w:rsid w:val="003E5E3D"/>
    <w:rsid w:val="003E620B"/>
    <w:rsid w:val="003E6354"/>
    <w:rsid w:val="003E6579"/>
    <w:rsid w:val="003E6C9A"/>
    <w:rsid w:val="003E6CA2"/>
    <w:rsid w:val="003E6CA7"/>
    <w:rsid w:val="003E71A9"/>
    <w:rsid w:val="003E7520"/>
    <w:rsid w:val="003E762B"/>
    <w:rsid w:val="003F00BD"/>
    <w:rsid w:val="003F01C5"/>
    <w:rsid w:val="003F0B9A"/>
    <w:rsid w:val="003F0C56"/>
    <w:rsid w:val="003F0DAF"/>
    <w:rsid w:val="003F0EC4"/>
    <w:rsid w:val="003F1358"/>
    <w:rsid w:val="003F156A"/>
    <w:rsid w:val="003F174A"/>
    <w:rsid w:val="003F1D6B"/>
    <w:rsid w:val="003F1DFE"/>
    <w:rsid w:val="003F2006"/>
    <w:rsid w:val="003F20CF"/>
    <w:rsid w:val="003F29F5"/>
    <w:rsid w:val="003F2A61"/>
    <w:rsid w:val="003F2BAC"/>
    <w:rsid w:val="003F3A03"/>
    <w:rsid w:val="003F3C6A"/>
    <w:rsid w:val="003F3FFB"/>
    <w:rsid w:val="003F44CB"/>
    <w:rsid w:val="003F55E7"/>
    <w:rsid w:val="003F5741"/>
    <w:rsid w:val="003F5D9A"/>
    <w:rsid w:val="003F5E74"/>
    <w:rsid w:val="003F6A37"/>
    <w:rsid w:val="003F70D4"/>
    <w:rsid w:val="003F7504"/>
    <w:rsid w:val="003F77A5"/>
    <w:rsid w:val="003F7871"/>
    <w:rsid w:val="004001CC"/>
    <w:rsid w:val="00400286"/>
    <w:rsid w:val="004002BC"/>
    <w:rsid w:val="0040066E"/>
    <w:rsid w:val="00400A3C"/>
    <w:rsid w:val="00400F37"/>
    <w:rsid w:val="00400FB0"/>
    <w:rsid w:val="00401066"/>
    <w:rsid w:val="00401091"/>
    <w:rsid w:val="004014A2"/>
    <w:rsid w:val="004019BA"/>
    <w:rsid w:val="00401C7C"/>
    <w:rsid w:val="00401D9D"/>
    <w:rsid w:val="00401DB5"/>
    <w:rsid w:val="00401FA7"/>
    <w:rsid w:val="004022BE"/>
    <w:rsid w:val="00402D2B"/>
    <w:rsid w:val="00402D9D"/>
    <w:rsid w:val="004033B6"/>
    <w:rsid w:val="00403E5F"/>
    <w:rsid w:val="00403EB5"/>
    <w:rsid w:val="00403EDF"/>
    <w:rsid w:val="004046DA"/>
    <w:rsid w:val="0040475C"/>
    <w:rsid w:val="0040480E"/>
    <w:rsid w:val="00404984"/>
    <w:rsid w:val="00404A4D"/>
    <w:rsid w:val="00404B0F"/>
    <w:rsid w:val="00404DB8"/>
    <w:rsid w:val="0040518D"/>
    <w:rsid w:val="00405C39"/>
    <w:rsid w:val="00405E86"/>
    <w:rsid w:val="00406063"/>
    <w:rsid w:val="004060D1"/>
    <w:rsid w:val="004060F5"/>
    <w:rsid w:val="00406140"/>
    <w:rsid w:val="004063F8"/>
    <w:rsid w:val="00406730"/>
    <w:rsid w:val="00406B40"/>
    <w:rsid w:val="00406B93"/>
    <w:rsid w:val="00407156"/>
    <w:rsid w:val="004102BC"/>
    <w:rsid w:val="004103AF"/>
    <w:rsid w:val="004106B0"/>
    <w:rsid w:val="004107B2"/>
    <w:rsid w:val="00410DBF"/>
    <w:rsid w:val="00411115"/>
    <w:rsid w:val="00411194"/>
    <w:rsid w:val="004116E9"/>
    <w:rsid w:val="00411996"/>
    <w:rsid w:val="00411B9B"/>
    <w:rsid w:val="00411BFB"/>
    <w:rsid w:val="00412077"/>
    <w:rsid w:val="004121D0"/>
    <w:rsid w:val="0041247B"/>
    <w:rsid w:val="0041296F"/>
    <w:rsid w:val="00412B41"/>
    <w:rsid w:val="004132F8"/>
    <w:rsid w:val="0041388F"/>
    <w:rsid w:val="00413CA3"/>
    <w:rsid w:val="00413D3F"/>
    <w:rsid w:val="004141BD"/>
    <w:rsid w:val="00414363"/>
    <w:rsid w:val="0041509B"/>
    <w:rsid w:val="004152A1"/>
    <w:rsid w:val="004154D4"/>
    <w:rsid w:val="004155E6"/>
    <w:rsid w:val="00415851"/>
    <w:rsid w:val="004158EB"/>
    <w:rsid w:val="00415D1B"/>
    <w:rsid w:val="00415FA9"/>
    <w:rsid w:val="00415FE2"/>
    <w:rsid w:val="00416516"/>
    <w:rsid w:val="00416946"/>
    <w:rsid w:val="004174DF"/>
    <w:rsid w:val="00417644"/>
    <w:rsid w:val="00417915"/>
    <w:rsid w:val="00420223"/>
    <w:rsid w:val="00420312"/>
    <w:rsid w:val="004209B6"/>
    <w:rsid w:val="00420B97"/>
    <w:rsid w:val="00421C86"/>
    <w:rsid w:val="00421DCB"/>
    <w:rsid w:val="00422D78"/>
    <w:rsid w:val="00423B40"/>
    <w:rsid w:val="00423C17"/>
    <w:rsid w:val="00423D12"/>
    <w:rsid w:val="00423E60"/>
    <w:rsid w:val="0042407A"/>
    <w:rsid w:val="00424331"/>
    <w:rsid w:val="00424431"/>
    <w:rsid w:val="004247EB"/>
    <w:rsid w:val="004249AC"/>
    <w:rsid w:val="00424E73"/>
    <w:rsid w:val="00425089"/>
    <w:rsid w:val="004251FD"/>
    <w:rsid w:val="00425355"/>
    <w:rsid w:val="004257E4"/>
    <w:rsid w:val="004258AC"/>
    <w:rsid w:val="00425A62"/>
    <w:rsid w:val="00425B94"/>
    <w:rsid w:val="004260F7"/>
    <w:rsid w:val="00426519"/>
    <w:rsid w:val="00426943"/>
    <w:rsid w:val="00426B07"/>
    <w:rsid w:val="00427D84"/>
    <w:rsid w:val="00427F53"/>
    <w:rsid w:val="00430348"/>
    <w:rsid w:val="004307CD"/>
    <w:rsid w:val="004308AE"/>
    <w:rsid w:val="00430A49"/>
    <w:rsid w:val="00430BBA"/>
    <w:rsid w:val="00430C55"/>
    <w:rsid w:val="00430DAA"/>
    <w:rsid w:val="004313BE"/>
    <w:rsid w:val="00431456"/>
    <w:rsid w:val="00431525"/>
    <w:rsid w:val="004317BE"/>
    <w:rsid w:val="00431AA0"/>
    <w:rsid w:val="00431B02"/>
    <w:rsid w:val="00431C7C"/>
    <w:rsid w:val="00431E03"/>
    <w:rsid w:val="004322CF"/>
    <w:rsid w:val="00432542"/>
    <w:rsid w:val="0043269E"/>
    <w:rsid w:val="004329BF"/>
    <w:rsid w:val="00432A94"/>
    <w:rsid w:val="00432D02"/>
    <w:rsid w:val="00432DCD"/>
    <w:rsid w:val="004330B2"/>
    <w:rsid w:val="00433553"/>
    <w:rsid w:val="00433885"/>
    <w:rsid w:val="004338A0"/>
    <w:rsid w:val="00433E09"/>
    <w:rsid w:val="00434298"/>
    <w:rsid w:val="00434911"/>
    <w:rsid w:val="00434A50"/>
    <w:rsid w:val="00434C9F"/>
    <w:rsid w:val="00434F59"/>
    <w:rsid w:val="00434FBA"/>
    <w:rsid w:val="004354C4"/>
    <w:rsid w:val="00435AB6"/>
    <w:rsid w:val="00435DBE"/>
    <w:rsid w:val="00435F6B"/>
    <w:rsid w:val="00436069"/>
    <w:rsid w:val="00436100"/>
    <w:rsid w:val="004368CE"/>
    <w:rsid w:val="00436A7B"/>
    <w:rsid w:val="00436D83"/>
    <w:rsid w:val="00436E22"/>
    <w:rsid w:val="00436F56"/>
    <w:rsid w:val="00436FEF"/>
    <w:rsid w:val="0043719D"/>
    <w:rsid w:val="00437D6A"/>
    <w:rsid w:val="00440563"/>
    <w:rsid w:val="004405FE"/>
    <w:rsid w:val="004407EA"/>
    <w:rsid w:val="00440816"/>
    <w:rsid w:val="00440875"/>
    <w:rsid w:val="00440DF6"/>
    <w:rsid w:val="00440FA6"/>
    <w:rsid w:val="00441220"/>
    <w:rsid w:val="00441283"/>
    <w:rsid w:val="00441BA2"/>
    <w:rsid w:val="00441C85"/>
    <w:rsid w:val="00441EBF"/>
    <w:rsid w:val="004434DD"/>
    <w:rsid w:val="00443752"/>
    <w:rsid w:val="004440D9"/>
    <w:rsid w:val="0044425C"/>
    <w:rsid w:val="004444F0"/>
    <w:rsid w:val="0044471F"/>
    <w:rsid w:val="004455B3"/>
    <w:rsid w:val="004457B3"/>
    <w:rsid w:val="00445CA9"/>
    <w:rsid w:val="00445E27"/>
    <w:rsid w:val="0044604F"/>
    <w:rsid w:val="004460BC"/>
    <w:rsid w:val="0044673A"/>
    <w:rsid w:val="00446A80"/>
    <w:rsid w:val="00446D3C"/>
    <w:rsid w:val="00446D67"/>
    <w:rsid w:val="004471E4"/>
    <w:rsid w:val="00447AA3"/>
    <w:rsid w:val="00447BBF"/>
    <w:rsid w:val="00447C3D"/>
    <w:rsid w:val="00447D0A"/>
    <w:rsid w:val="00447D46"/>
    <w:rsid w:val="0045015F"/>
    <w:rsid w:val="004501FC"/>
    <w:rsid w:val="00450350"/>
    <w:rsid w:val="00450831"/>
    <w:rsid w:val="0045089E"/>
    <w:rsid w:val="004508EE"/>
    <w:rsid w:val="00450A8A"/>
    <w:rsid w:val="00450DA5"/>
    <w:rsid w:val="00450F27"/>
    <w:rsid w:val="0045123C"/>
    <w:rsid w:val="00451984"/>
    <w:rsid w:val="00451FEB"/>
    <w:rsid w:val="004521C0"/>
    <w:rsid w:val="004523A2"/>
    <w:rsid w:val="00452773"/>
    <w:rsid w:val="00452AEA"/>
    <w:rsid w:val="00452BA3"/>
    <w:rsid w:val="00452F20"/>
    <w:rsid w:val="004533B8"/>
    <w:rsid w:val="004534D8"/>
    <w:rsid w:val="00453BB2"/>
    <w:rsid w:val="00453F04"/>
    <w:rsid w:val="004540FF"/>
    <w:rsid w:val="00454A92"/>
    <w:rsid w:val="00454AAD"/>
    <w:rsid w:val="00454B9F"/>
    <w:rsid w:val="00454F38"/>
    <w:rsid w:val="00454F90"/>
    <w:rsid w:val="00455307"/>
    <w:rsid w:val="00455654"/>
    <w:rsid w:val="00455692"/>
    <w:rsid w:val="00455B87"/>
    <w:rsid w:val="00456010"/>
    <w:rsid w:val="004561F7"/>
    <w:rsid w:val="004563BA"/>
    <w:rsid w:val="00456AC3"/>
    <w:rsid w:val="00456CC0"/>
    <w:rsid w:val="00456DB9"/>
    <w:rsid w:val="00456F3F"/>
    <w:rsid w:val="0045714D"/>
    <w:rsid w:val="0045731A"/>
    <w:rsid w:val="004578BE"/>
    <w:rsid w:val="00457ABE"/>
    <w:rsid w:val="004602BD"/>
    <w:rsid w:val="004606A8"/>
    <w:rsid w:val="00460C49"/>
    <w:rsid w:val="00460E40"/>
    <w:rsid w:val="00461242"/>
    <w:rsid w:val="00461895"/>
    <w:rsid w:val="00461C4F"/>
    <w:rsid w:val="00461FA1"/>
    <w:rsid w:val="004625CD"/>
    <w:rsid w:val="004626B0"/>
    <w:rsid w:val="00462EEC"/>
    <w:rsid w:val="00463003"/>
    <w:rsid w:val="0046363F"/>
    <w:rsid w:val="00463F7C"/>
    <w:rsid w:val="00464894"/>
    <w:rsid w:val="00464CD1"/>
    <w:rsid w:val="00464E55"/>
    <w:rsid w:val="00464FDE"/>
    <w:rsid w:val="0046526D"/>
    <w:rsid w:val="0046544C"/>
    <w:rsid w:val="00465CA4"/>
    <w:rsid w:val="004667CF"/>
    <w:rsid w:val="004668C7"/>
    <w:rsid w:val="00466928"/>
    <w:rsid w:val="00466976"/>
    <w:rsid w:val="00466BC9"/>
    <w:rsid w:val="00466CEF"/>
    <w:rsid w:val="00466ECC"/>
    <w:rsid w:val="00467310"/>
    <w:rsid w:val="00467499"/>
    <w:rsid w:val="0046752B"/>
    <w:rsid w:val="0046785D"/>
    <w:rsid w:val="00467911"/>
    <w:rsid w:val="00467DBB"/>
    <w:rsid w:val="004700C7"/>
    <w:rsid w:val="004702DA"/>
    <w:rsid w:val="004703EC"/>
    <w:rsid w:val="00470558"/>
    <w:rsid w:val="00470676"/>
    <w:rsid w:val="00470C65"/>
    <w:rsid w:val="004717FC"/>
    <w:rsid w:val="00471B49"/>
    <w:rsid w:val="00471C9F"/>
    <w:rsid w:val="00471E0F"/>
    <w:rsid w:val="00472095"/>
    <w:rsid w:val="00472274"/>
    <w:rsid w:val="004722A6"/>
    <w:rsid w:val="004723FE"/>
    <w:rsid w:val="00472623"/>
    <w:rsid w:val="0047305C"/>
    <w:rsid w:val="00473229"/>
    <w:rsid w:val="0047323B"/>
    <w:rsid w:val="00473320"/>
    <w:rsid w:val="00473992"/>
    <w:rsid w:val="00473E92"/>
    <w:rsid w:val="00473F7C"/>
    <w:rsid w:val="00474652"/>
    <w:rsid w:val="004748B0"/>
    <w:rsid w:val="00474988"/>
    <w:rsid w:val="00474BCC"/>
    <w:rsid w:val="00474E59"/>
    <w:rsid w:val="00474FDE"/>
    <w:rsid w:val="00475612"/>
    <w:rsid w:val="004757DE"/>
    <w:rsid w:val="00475DC7"/>
    <w:rsid w:val="0047657E"/>
    <w:rsid w:val="00476680"/>
    <w:rsid w:val="00476C1F"/>
    <w:rsid w:val="00476C8D"/>
    <w:rsid w:val="0047711C"/>
    <w:rsid w:val="00477B06"/>
    <w:rsid w:val="00477B59"/>
    <w:rsid w:val="00477D9B"/>
    <w:rsid w:val="00480426"/>
    <w:rsid w:val="0048083A"/>
    <w:rsid w:val="00480B57"/>
    <w:rsid w:val="00480E4D"/>
    <w:rsid w:val="004810D7"/>
    <w:rsid w:val="00481475"/>
    <w:rsid w:val="00481A7D"/>
    <w:rsid w:val="00481BBB"/>
    <w:rsid w:val="004829B5"/>
    <w:rsid w:val="00482B7D"/>
    <w:rsid w:val="00482D05"/>
    <w:rsid w:val="00482D67"/>
    <w:rsid w:val="00483499"/>
    <w:rsid w:val="004834A3"/>
    <w:rsid w:val="00483802"/>
    <w:rsid w:val="004842D8"/>
    <w:rsid w:val="004843A8"/>
    <w:rsid w:val="00484781"/>
    <w:rsid w:val="0048511F"/>
    <w:rsid w:val="004853F1"/>
    <w:rsid w:val="0048547E"/>
    <w:rsid w:val="00485B9C"/>
    <w:rsid w:val="00485D97"/>
    <w:rsid w:val="004861C1"/>
    <w:rsid w:val="0048660C"/>
    <w:rsid w:val="00486A39"/>
    <w:rsid w:val="00486B60"/>
    <w:rsid w:val="00486B72"/>
    <w:rsid w:val="004878D9"/>
    <w:rsid w:val="00487B3B"/>
    <w:rsid w:val="00490DDD"/>
    <w:rsid w:val="004911BC"/>
    <w:rsid w:val="00491598"/>
    <w:rsid w:val="004919C3"/>
    <w:rsid w:val="00491DF5"/>
    <w:rsid w:val="00492017"/>
    <w:rsid w:val="00492555"/>
    <w:rsid w:val="0049277B"/>
    <w:rsid w:val="00492C1D"/>
    <w:rsid w:val="00492D25"/>
    <w:rsid w:val="0049301D"/>
    <w:rsid w:val="004931FD"/>
    <w:rsid w:val="0049368C"/>
    <w:rsid w:val="00493B07"/>
    <w:rsid w:val="00494586"/>
    <w:rsid w:val="004947F8"/>
    <w:rsid w:val="004948DE"/>
    <w:rsid w:val="00494B0C"/>
    <w:rsid w:val="004955F8"/>
    <w:rsid w:val="004959D9"/>
    <w:rsid w:val="0049699F"/>
    <w:rsid w:val="00496CFB"/>
    <w:rsid w:val="00496F5C"/>
    <w:rsid w:val="00496F8D"/>
    <w:rsid w:val="00497279"/>
    <w:rsid w:val="00497639"/>
    <w:rsid w:val="00497B75"/>
    <w:rsid w:val="00497C41"/>
    <w:rsid w:val="00497FDA"/>
    <w:rsid w:val="004A0325"/>
    <w:rsid w:val="004A05CE"/>
    <w:rsid w:val="004A0A7E"/>
    <w:rsid w:val="004A106D"/>
    <w:rsid w:val="004A12D3"/>
    <w:rsid w:val="004A1474"/>
    <w:rsid w:val="004A1ACB"/>
    <w:rsid w:val="004A1EBC"/>
    <w:rsid w:val="004A1F84"/>
    <w:rsid w:val="004A2028"/>
    <w:rsid w:val="004A213B"/>
    <w:rsid w:val="004A285F"/>
    <w:rsid w:val="004A289E"/>
    <w:rsid w:val="004A2B7B"/>
    <w:rsid w:val="004A2D8A"/>
    <w:rsid w:val="004A310F"/>
    <w:rsid w:val="004A3774"/>
    <w:rsid w:val="004A398C"/>
    <w:rsid w:val="004A3C7C"/>
    <w:rsid w:val="004A3D39"/>
    <w:rsid w:val="004A3EC1"/>
    <w:rsid w:val="004A3FA3"/>
    <w:rsid w:val="004A47E3"/>
    <w:rsid w:val="004A4C85"/>
    <w:rsid w:val="004A532D"/>
    <w:rsid w:val="004A5D3A"/>
    <w:rsid w:val="004A5EBB"/>
    <w:rsid w:val="004A61E9"/>
    <w:rsid w:val="004A6A76"/>
    <w:rsid w:val="004A6AF2"/>
    <w:rsid w:val="004A6D03"/>
    <w:rsid w:val="004A6E56"/>
    <w:rsid w:val="004A700D"/>
    <w:rsid w:val="004A769F"/>
    <w:rsid w:val="004A76D2"/>
    <w:rsid w:val="004A7A79"/>
    <w:rsid w:val="004A7BAD"/>
    <w:rsid w:val="004B03B5"/>
    <w:rsid w:val="004B0497"/>
    <w:rsid w:val="004B04AA"/>
    <w:rsid w:val="004B084B"/>
    <w:rsid w:val="004B099B"/>
    <w:rsid w:val="004B0F5B"/>
    <w:rsid w:val="004B141D"/>
    <w:rsid w:val="004B1E54"/>
    <w:rsid w:val="004B1FDC"/>
    <w:rsid w:val="004B20C9"/>
    <w:rsid w:val="004B21B0"/>
    <w:rsid w:val="004B22BB"/>
    <w:rsid w:val="004B2421"/>
    <w:rsid w:val="004B2495"/>
    <w:rsid w:val="004B24BB"/>
    <w:rsid w:val="004B2643"/>
    <w:rsid w:val="004B297A"/>
    <w:rsid w:val="004B2A10"/>
    <w:rsid w:val="004B2E84"/>
    <w:rsid w:val="004B3064"/>
    <w:rsid w:val="004B362A"/>
    <w:rsid w:val="004B362F"/>
    <w:rsid w:val="004B37D1"/>
    <w:rsid w:val="004B3C8D"/>
    <w:rsid w:val="004B3CC7"/>
    <w:rsid w:val="004B41D6"/>
    <w:rsid w:val="004B42DE"/>
    <w:rsid w:val="004B4532"/>
    <w:rsid w:val="004B497F"/>
    <w:rsid w:val="004B4FCC"/>
    <w:rsid w:val="004B539D"/>
    <w:rsid w:val="004B56AB"/>
    <w:rsid w:val="004B590B"/>
    <w:rsid w:val="004B590D"/>
    <w:rsid w:val="004B5FC7"/>
    <w:rsid w:val="004B6264"/>
    <w:rsid w:val="004B6AEA"/>
    <w:rsid w:val="004B6BEC"/>
    <w:rsid w:val="004B7BA5"/>
    <w:rsid w:val="004B7CAF"/>
    <w:rsid w:val="004B7CF3"/>
    <w:rsid w:val="004B7FFE"/>
    <w:rsid w:val="004C05AE"/>
    <w:rsid w:val="004C0776"/>
    <w:rsid w:val="004C0C8E"/>
    <w:rsid w:val="004C10B7"/>
    <w:rsid w:val="004C1335"/>
    <w:rsid w:val="004C13D5"/>
    <w:rsid w:val="004C14B6"/>
    <w:rsid w:val="004C1537"/>
    <w:rsid w:val="004C19B2"/>
    <w:rsid w:val="004C1C4C"/>
    <w:rsid w:val="004C1CCE"/>
    <w:rsid w:val="004C1F99"/>
    <w:rsid w:val="004C1FC4"/>
    <w:rsid w:val="004C20FF"/>
    <w:rsid w:val="004C22B8"/>
    <w:rsid w:val="004C237B"/>
    <w:rsid w:val="004C2C34"/>
    <w:rsid w:val="004C2E31"/>
    <w:rsid w:val="004C317D"/>
    <w:rsid w:val="004C3509"/>
    <w:rsid w:val="004C3AF6"/>
    <w:rsid w:val="004C3E23"/>
    <w:rsid w:val="004C42E9"/>
    <w:rsid w:val="004C44D0"/>
    <w:rsid w:val="004C5058"/>
    <w:rsid w:val="004C513C"/>
    <w:rsid w:val="004C514E"/>
    <w:rsid w:val="004C5B57"/>
    <w:rsid w:val="004C650C"/>
    <w:rsid w:val="004C66A7"/>
    <w:rsid w:val="004C6CE3"/>
    <w:rsid w:val="004C719B"/>
    <w:rsid w:val="004C7255"/>
    <w:rsid w:val="004C74B7"/>
    <w:rsid w:val="004C75BD"/>
    <w:rsid w:val="004C76A0"/>
    <w:rsid w:val="004C76EE"/>
    <w:rsid w:val="004C78F4"/>
    <w:rsid w:val="004C797D"/>
    <w:rsid w:val="004C7D02"/>
    <w:rsid w:val="004D01F6"/>
    <w:rsid w:val="004D0477"/>
    <w:rsid w:val="004D0908"/>
    <w:rsid w:val="004D12BC"/>
    <w:rsid w:val="004D1E04"/>
    <w:rsid w:val="004D1E38"/>
    <w:rsid w:val="004D2166"/>
    <w:rsid w:val="004D2237"/>
    <w:rsid w:val="004D35D7"/>
    <w:rsid w:val="004D38A4"/>
    <w:rsid w:val="004D3D74"/>
    <w:rsid w:val="004D4001"/>
    <w:rsid w:val="004D4246"/>
    <w:rsid w:val="004D49D6"/>
    <w:rsid w:val="004D4B80"/>
    <w:rsid w:val="004D4FFA"/>
    <w:rsid w:val="004D5837"/>
    <w:rsid w:val="004D5D7F"/>
    <w:rsid w:val="004D6080"/>
    <w:rsid w:val="004D61E8"/>
    <w:rsid w:val="004D6858"/>
    <w:rsid w:val="004D6D46"/>
    <w:rsid w:val="004D6EDB"/>
    <w:rsid w:val="004D6F04"/>
    <w:rsid w:val="004D739C"/>
    <w:rsid w:val="004D7CF2"/>
    <w:rsid w:val="004E0296"/>
    <w:rsid w:val="004E0337"/>
    <w:rsid w:val="004E0BAA"/>
    <w:rsid w:val="004E0F63"/>
    <w:rsid w:val="004E18C2"/>
    <w:rsid w:val="004E19DF"/>
    <w:rsid w:val="004E1B3A"/>
    <w:rsid w:val="004E224E"/>
    <w:rsid w:val="004E2572"/>
    <w:rsid w:val="004E2A8D"/>
    <w:rsid w:val="004E2A8F"/>
    <w:rsid w:val="004E2D42"/>
    <w:rsid w:val="004E2EA4"/>
    <w:rsid w:val="004E3091"/>
    <w:rsid w:val="004E319F"/>
    <w:rsid w:val="004E35B0"/>
    <w:rsid w:val="004E35C0"/>
    <w:rsid w:val="004E3606"/>
    <w:rsid w:val="004E36E6"/>
    <w:rsid w:val="004E36F8"/>
    <w:rsid w:val="004E3716"/>
    <w:rsid w:val="004E381C"/>
    <w:rsid w:val="004E394B"/>
    <w:rsid w:val="004E3ADA"/>
    <w:rsid w:val="004E3FFC"/>
    <w:rsid w:val="004E43B7"/>
    <w:rsid w:val="004E4A47"/>
    <w:rsid w:val="004E4AF3"/>
    <w:rsid w:val="004E4D75"/>
    <w:rsid w:val="004E53F9"/>
    <w:rsid w:val="004E56D6"/>
    <w:rsid w:val="004E5B22"/>
    <w:rsid w:val="004E6074"/>
    <w:rsid w:val="004E6C39"/>
    <w:rsid w:val="004E6D1A"/>
    <w:rsid w:val="004E6F87"/>
    <w:rsid w:val="004E700A"/>
    <w:rsid w:val="004E726C"/>
    <w:rsid w:val="004E7278"/>
    <w:rsid w:val="004E7970"/>
    <w:rsid w:val="004E7AF3"/>
    <w:rsid w:val="004E7D04"/>
    <w:rsid w:val="004E7D22"/>
    <w:rsid w:val="004F0455"/>
    <w:rsid w:val="004F066C"/>
    <w:rsid w:val="004F0840"/>
    <w:rsid w:val="004F0E85"/>
    <w:rsid w:val="004F117B"/>
    <w:rsid w:val="004F13AD"/>
    <w:rsid w:val="004F16DB"/>
    <w:rsid w:val="004F2582"/>
    <w:rsid w:val="004F2F56"/>
    <w:rsid w:val="004F373A"/>
    <w:rsid w:val="004F3ABF"/>
    <w:rsid w:val="004F3E8B"/>
    <w:rsid w:val="004F4529"/>
    <w:rsid w:val="004F4798"/>
    <w:rsid w:val="004F4A17"/>
    <w:rsid w:val="004F4E0C"/>
    <w:rsid w:val="004F4E18"/>
    <w:rsid w:val="004F54D8"/>
    <w:rsid w:val="004F5669"/>
    <w:rsid w:val="004F5A08"/>
    <w:rsid w:val="004F5F5A"/>
    <w:rsid w:val="004F605E"/>
    <w:rsid w:val="004F6151"/>
    <w:rsid w:val="004F709B"/>
    <w:rsid w:val="004F70B3"/>
    <w:rsid w:val="004F7259"/>
    <w:rsid w:val="004F731D"/>
    <w:rsid w:val="004F74C5"/>
    <w:rsid w:val="004F752C"/>
    <w:rsid w:val="004F7A6F"/>
    <w:rsid w:val="0050018A"/>
    <w:rsid w:val="00500733"/>
    <w:rsid w:val="00500BD5"/>
    <w:rsid w:val="00500CFD"/>
    <w:rsid w:val="005010E8"/>
    <w:rsid w:val="00501681"/>
    <w:rsid w:val="005019BC"/>
    <w:rsid w:val="00501A8A"/>
    <w:rsid w:val="00501EDC"/>
    <w:rsid w:val="005026D7"/>
    <w:rsid w:val="00502E58"/>
    <w:rsid w:val="00503AB3"/>
    <w:rsid w:val="00503E5E"/>
    <w:rsid w:val="005040BB"/>
    <w:rsid w:val="005040CA"/>
    <w:rsid w:val="005043F7"/>
    <w:rsid w:val="0050469F"/>
    <w:rsid w:val="00504D5C"/>
    <w:rsid w:val="00504E6F"/>
    <w:rsid w:val="0050501D"/>
    <w:rsid w:val="00505050"/>
    <w:rsid w:val="005051D8"/>
    <w:rsid w:val="005053BF"/>
    <w:rsid w:val="005055F8"/>
    <w:rsid w:val="00505949"/>
    <w:rsid w:val="00505A90"/>
    <w:rsid w:val="00505D7F"/>
    <w:rsid w:val="00506061"/>
    <w:rsid w:val="005063B8"/>
    <w:rsid w:val="00506526"/>
    <w:rsid w:val="00506A03"/>
    <w:rsid w:val="00506C02"/>
    <w:rsid w:val="00506FE2"/>
    <w:rsid w:val="00507245"/>
    <w:rsid w:val="00507248"/>
    <w:rsid w:val="00507760"/>
    <w:rsid w:val="00507762"/>
    <w:rsid w:val="00507B3D"/>
    <w:rsid w:val="00507E71"/>
    <w:rsid w:val="00510294"/>
    <w:rsid w:val="00510586"/>
    <w:rsid w:val="00510C6F"/>
    <w:rsid w:val="00510E51"/>
    <w:rsid w:val="00511394"/>
    <w:rsid w:val="005115F1"/>
    <w:rsid w:val="0051185E"/>
    <w:rsid w:val="005125A0"/>
    <w:rsid w:val="0051294E"/>
    <w:rsid w:val="00513215"/>
    <w:rsid w:val="00513E23"/>
    <w:rsid w:val="00513EA7"/>
    <w:rsid w:val="00514368"/>
    <w:rsid w:val="0051473E"/>
    <w:rsid w:val="0051487B"/>
    <w:rsid w:val="00514A6C"/>
    <w:rsid w:val="00514EC0"/>
    <w:rsid w:val="00514FA4"/>
    <w:rsid w:val="00514FEB"/>
    <w:rsid w:val="00515116"/>
    <w:rsid w:val="00515259"/>
    <w:rsid w:val="00515363"/>
    <w:rsid w:val="00515552"/>
    <w:rsid w:val="0051556D"/>
    <w:rsid w:val="005168FC"/>
    <w:rsid w:val="00516AEC"/>
    <w:rsid w:val="0051710A"/>
    <w:rsid w:val="0051753B"/>
    <w:rsid w:val="00517956"/>
    <w:rsid w:val="00517FBD"/>
    <w:rsid w:val="0052026B"/>
    <w:rsid w:val="0052033E"/>
    <w:rsid w:val="0052038F"/>
    <w:rsid w:val="0052040F"/>
    <w:rsid w:val="005207EB"/>
    <w:rsid w:val="00520A77"/>
    <w:rsid w:val="00520BDF"/>
    <w:rsid w:val="00520EDE"/>
    <w:rsid w:val="00521368"/>
    <w:rsid w:val="0052157B"/>
    <w:rsid w:val="005219A4"/>
    <w:rsid w:val="00521B29"/>
    <w:rsid w:val="005226B3"/>
    <w:rsid w:val="00522A1D"/>
    <w:rsid w:val="00522C3F"/>
    <w:rsid w:val="00523225"/>
    <w:rsid w:val="0052328E"/>
    <w:rsid w:val="005242D1"/>
    <w:rsid w:val="005244CB"/>
    <w:rsid w:val="00524BD1"/>
    <w:rsid w:val="00524EC6"/>
    <w:rsid w:val="00524F9D"/>
    <w:rsid w:val="0052510A"/>
    <w:rsid w:val="0052514B"/>
    <w:rsid w:val="00525574"/>
    <w:rsid w:val="00525889"/>
    <w:rsid w:val="005259E7"/>
    <w:rsid w:val="00525B1C"/>
    <w:rsid w:val="00526754"/>
    <w:rsid w:val="00526B22"/>
    <w:rsid w:val="00526C9A"/>
    <w:rsid w:val="00526D74"/>
    <w:rsid w:val="00526E22"/>
    <w:rsid w:val="00526E2A"/>
    <w:rsid w:val="00526F7C"/>
    <w:rsid w:val="00526FFC"/>
    <w:rsid w:val="0052770B"/>
    <w:rsid w:val="00527B1C"/>
    <w:rsid w:val="00527FDF"/>
    <w:rsid w:val="00530482"/>
    <w:rsid w:val="0053057F"/>
    <w:rsid w:val="00530A23"/>
    <w:rsid w:val="00530D9F"/>
    <w:rsid w:val="00530DB1"/>
    <w:rsid w:val="00530F3F"/>
    <w:rsid w:val="00530F6C"/>
    <w:rsid w:val="005311DE"/>
    <w:rsid w:val="0053175E"/>
    <w:rsid w:val="005324BE"/>
    <w:rsid w:val="00532513"/>
    <w:rsid w:val="005325B7"/>
    <w:rsid w:val="00532ECB"/>
    <w:rsid w:val="0053320F"/>
    <w:rsid w:val="0053323B"/>
    <w:rsid w:val="00533851"/>
    <w:rsid w:val="00533993"/>
    <w:rsid w:val="00533B74"/>
    <w:rsid w:val="00534A0D"/>
    <w:rsid w:val="00534C02"/>
    <w:rsid w:val="00534D8A"/>
    <w:rsid w:val="0053503C"/>
    <w:rsid w:val="00535B31"/>
    <w:rsid w:val="00535F73"/>
    <w:rsid w:val="00536027"/>
    <w:rsid w:val="00536980"/>
    <w:rsid w:val="00536C2E"/>
    <w:rsid w:val="00536E85"/>
    <w:rsid w:val="005371DA"/>
    <w:rsid w:val="005379D3"/>
    <w:rsid w:val="00537A16"/>
    <w:rsid w:val="00537AB2"/>
    <w:rsid w:val="00537CE6"/>
    <w:rsid w:val="0054026B"/>
    <w:rsid w:val="00540747"/>
    <w:rsid w:val="005413A2"/>
    <w:rsid w:val="00541829"/>
    <w:rsid w:val="00541DC8"/>
    <w:rsid w:val="005421C1"/>
    <w:rsid w:val="00542459"/>
    <w:rsid w:val="00542874"/>
    <w:rsid w:val="00542E3A"/>
    <w:rsid w:val="00543219"/>
    <w:rsid w:val="005434E4"/>
    <w:rsid w:val="0054368C"/>
    <w:rsid w:val="00543C18"/>
    <w:rsid w:val="00543D8D"/>
    <w:rsid w:val="00543F3D"/>
    <w:rsid w:val="00544016"/>
    <w:rsid w:val="0054433F"/>
    <w:rsid w:val="005444A8"/>
    <w:rsid w:val="00544A16"/>
    <w:rsid w:val="005450FE"/>
    <w:rsid w:val="0054513F"/>
    <w:rsid w:val="0054539D"/>
    <w:rsid w:val="00546077"/>
    <w:rsid w:val="00546087"/>
    <w:rsid w:val="005461F0"/>
    <w:rsid w:val="00546552"/>
    <w:rsid w:val="005469B2"/>
    <w:rsid w:val="00546BEB"/>
    <w:rsid w:val="00546C2C"/>
    <w:rsid w:val="00547137"/>
    <w:rsid w:val="00547901"/>
    <w:rsid w:val="00550097"/>
    <w:rsid w:val="00550309"/>
    <w:rsid w:val="005506D0"/>
    <w:rsid w:val="00550F7D"/>
    <w:rsid w:val="00551284"/>
    <w:rsid w:val="005512C3"/>
    <w:rsid w:val="0055139D"/>
    <w:rsid w:val="005513D6"/>
    <w:rsid w:val="005520F3"/>
    <w:rsid w:val="0055224E"/>
    <w:rsid w:val="0055272B"/>
    <w:rsid w:val="00552BCA"/>
    <w:rsid w:val="00552CF0"/>
    <w:rsid w:val="005533CD"/>
    <w:rsid w:val="005539F4"/>
    <w:rsid w:val="00553BAA"/>
    <w:rsid w:val="00553DF9"/>
    <w:rsid w:val="00554D60"/>
    <w:rsid w:val="005553F3"/>
    <w:rsid w:val="0055552C"/>
    <w:rsid w:val="005559D4"/>
    <w:rsid w:val="005566F5"/>
    <w:rsid w:val="00556DE8"/>
    <w:rsid w:val="0055709F"/>
    <w:rsid w:val="005576C3"/>
    <w:rsid w:val="0056006C"/>
    <w:rsid w:val="00560098"/>
    <w:rsid w:val="005602CE"/>
    <w:rsid w:val="005617D8"/>
    <w:rsid w:val="00561F94"/>
    <w:rsid w:val="0056205E"/>
    <w:rsid w:val="005629DA"/>
    <w:rsid w:val="00563296"/>
    <w:rsid w:val="005638F9"/>
    <w:rsid w:val="00563C52"/>
    <w:rsid w:val="00564410"/>
    <w:rsid w:val="00564726"/>
    <w:rsid w:val="00564731"/>
    <w:rsid w:val="00564C4A"/>
    <w:rsid w:val="00564EEB"/>
    <w:rsid w:val="00564F3C"/>
    <w:rsid w:val="005650EC"/>
    <w:rsid w:val="00565427"/>
    <w:rsid w:val="00565E9D"/>
    <w:rsid w:val="00566132"/>
    <w:rsid w:val="005664BF"/>
    <w:rsid w:val="00566874"/>
    <w:rsid w:val="00566ADC"/>
    <w:rsid w:val="005670E6"/>
    <w:rsid w:val="005679C3"/>
    <w:rsid w:val="00567AAE"/>
    <w:rsid w:val="00567BBC"/>
    <w:rsid w:val="00567DFD"/>
    <w:rsid w:val="00567F1D"/>
    <w:rsid w:val="0057026B"/>
    <w:rsid w:val="0057095B"/>
    <w:rsid w:val="00570C9F"/>
    <w:rsid w:val="00571DEE"/>
    <w:rsid w:val="00571E22"/>
    <w:rsid w:val="00571E64"/>
    <w:rsid w:val="00571FBA"/>
    <w:rsid w:val="005720E6"/>
    <w:rsid w:val="0057215A"/>
    <w:rsid w:val="005727D8"/>
    <w:rsid w:val="00572F3C"/>
    <w:rsid w:val="00572F42"/>
    <w:rsid w:val="00572FD5"/>
    <w:rsid w:val="00573F68"/>
    <w:rsid w:val="00574238"/>
    <w:rsid w:val="0057461B"/>
    <w:rsid w:val="005747D1"/>
    <w:rsid w:val="00574869"/>
    <w:rsid w:val="00574DA5"/>
    <w:rsid w:val="00575412"/>
    <w:rsid w:val="0057627E"/>
    <w:rsid w:val="00576858"/>
    <w:rsid w:val="00577760"/>
    <w:rsid w:val="00577F2A"/>
    <w:rsid w:val="00577FAA"/>
    <w:rsid w:val="00580107"/>
    <w:rsid w:val="0058011F"/>
    <w:rsid w:val="00580152"/>
    <w:rsid w:val="005812FA"/>
    <w:rsid w:val="0058173F"/>
    <w:rsid w:val="00581C12"/>
    <w:rsid w:val="005821AB"/>
    <w:rsid w:val="0058249B"/>
    <w:rsid w:val="0058308D"/>
    <w:rsid w:val="0058319C"/>
    <w:rsid w:val="005831DC"/>
    <w:rsid w:val="005834F6"/>
    <w:rsid w:val="005837B4"/>
    <w:rsid w:val="00583B24"/>
    <w:rsid w:val="00583D55"/>
    <w:rsid w:val="005843C2"/>
    <w:rsid w:val="00585BA4"/>
    <w:rsid w:val="00585FF6"/>
    <w:rsid w:val="00586529"/>
    <w:rsid w:val="00586723"/>
    <w:rsid w:val="00586D31"/>
    <w:rsid w:val="00586E47"/>
    <w:rsid w:val="00587EB2"/>
    <w:rsid w:val="00590336"/>
    <w:rsid w:val="00590CAC"/>
    <w:rsid w:val="00590E77"/>
    <w:rsid w:val="0059149F"/>
    <w:rsid w:val="005915DC"/>
    <w:rsid w:val="0059173C"/>
    <w:rsid w:val="00592955"/>
    <w:rsid w:val="005933C2"/>
    <w:rsid w:val="00593726"/>
    <w:rsid w:val="00593EBD"/>
    <w:rsid w:val="00594103"/>
    <w:rsid w:val="005945FB"/>
    <w:rsid w:val="00594620"/>
    <w:rsid w:val="0059464F"/>
    <w:rsid w:val="00594801"/>
    <w:rsid w:val="0059483F"/>
    <w:rsid w:val="00594A42"/>
    <w:rsid w:val="00594DFF"/>
    <w:rsid w:val="00595B2F"/>
    <w:rsid w:val="00595CBD"/>
    <w:rsid w:val="00595FB6"/>
    <w:rsid w:val="005962A6"/>
    <w:rsid w:val="005966EB"/>
    <w:rsid w:val="0059671C"/>
    <w:rsid w:val="00596B88"/>
    <w:rsid w:val="00596C3A"/>
    <w:rsid w:val="00596C97"/>
    <w:rsid w:val="00596F72"/>
    <w:rsid w:val="00597AF7"/>
    <w:rsid w:val="005A0392"/>
    <w:rsid w:val="005A05EE"/>
    <w:rsid w:val="005A07EB"/>
    <w:rsid w:val="005A08D5"/>
    <w:rsid w:val="005A0B16"/>
    <w:rsid w:val="005A0E22"/>
    <w:rsid w:val="005A14D1"/>
    <w:rsid w:val="005A1C85"/>
    <w:rsid w:val="005A1CC7"/>
    <w:rsid w:val="005A1DC6"/>
    <w:rsid w:val="005A1E56"/>
    <w:rsid w:val="005A2024"/>
    <w:rsid w:val="005A28C3"/>
    <w:rsid w:val="005A3002"/>
    <w:rsid w:val="005A3D8C"/>
    <w:rsid w:val="005A3F1B"/>
    <w:rsid w:val="005A404C"/>
    <w:rsid w:val="005A431F"/>
    <w:rsid w:val="005A46D7"/>
    <w:rsid w:val="005A4B8D"/>
    <w:rsid w:val="005A4DC5"/>
    <w:rsid w:val="005A5740"/>
    <w:rsid w:val="005A5B53"/>
    <w:rsid w:val="005A5CCB"/>
    <w:rsid w:val="005A5FE0"/>
    <w:rsid w:val="005A6316"/>
    <w:rsid w:val="005A6428"/>
    <w:rsid w:val="005A644D"/>
    <w:rsid w:val="005A6457"/>
    <w:rsid w:val="005A6E24"/>
    <w:rsid w:val="005A709E"/>
    <w:rsid w:val="005A71F8"/>
    <w:rsid w:val="005A7620"/>
    <w:rsid w:val="005A7DED"/>
    <w:rsid w:val="005B03C5"/>
    <w:rsid w:val="005B07F4"/>
    <w:rsid w:val="005B0B07"/>
    <w:rsid w:val="005B0B28"/>
    <w:rsid w:val="005B0F25"/>
    <w:rsid w:val="005B0F57"/>
    <w:rsid w:val="005B105C"/>
    <w:rsid w:val="005B1181"/>
    <w:rsid w:val="005B134C"/>
    <w:rsid w:val="005B14E3"/>
    <w:rsid w:val="005B1624"/>
    <w:rsid w:val="005B2321"/>
    <w:rsid w:val="005B2387"/>
    <w:rsid w:val="005B25D7"/>
    <w:rsid w:val="005B2F50"/>
    <w:rsid w:val="005B310E"/>
    <w:rsid w:val="005B3769"/>
    <w:rsid w:val="005B386A"/>
    <w:rsid w:val="005B3AA7"/>
    <w:rsid w:val="005B3D17"/>
    <w:rsid w:val="005B3E91"/>
    <w:rsid w:val="005B4118"/>
    <w:rsid w:val="005B4857"/>
    <w:rsid w:val="005B48AC"/>
    <w:rsid w:val="005B4F1C"/>
    <w:rsid w:val="005B51B4"/>
    <w:rsid w:val="005B51D5"/>
    <w:rsid w:val="005B53C9"/>
    <w:rsid w:val="005B55A5"/>
    <w:rsid w:val="005B5AAC"/>
    <w:rsid w:val="005B5CEF"/>
    <w:rsid w:val="005B6020"/>
    <w:rsid w:val="005B604F"/>
    <w:rsid w:val="005B6150"/>
    <w:rsid w:val="005B63D1"/>
    <w:rsid w:val="005B666A"/>
    <w:rsid w:val="005B6B54"/>
    <w:rsid w:val="005B6B80"/>
    <w:rsid w:val="005B6C07"/>
    <w:rsid w:val="005B6D56"/>
    <w:rsid w:val="005B6E0E"/>
    <w:rsid w:val="005B6E85"/>
    <w:rsid w:val="005B6F53"/>
    <w:rsid w:val="005B71DC"/>
    <w:rsid w:val="005B7B47"/>
    <w:rsid w:val="005B7FF4"/>
    <w:rsid w:val="005C00C1"/>
    <w:rsid w:val="005C098D"/>
    <w:rsid w:val="005C09E9"/>
    <w:rsid w:val="005C0BBF"/>
    <w:rsid w:val="005C0BD6"/>
    <w:rsid w:val="005C0CA6"/>
    <w:rsid w:val="005C0D3F"/>
    <w:rsid w:val="005C10B5"/>
    <w:rsid w:val="005C18EF"/>
    <w:rsid w:val="005C1A1C"/>
    <w:rsid w:val="005C1AE1"/>
    <w:rsid w:val="005C1AF8"/>
    <w:rsid w:val="005C1C7C"/>
    <w:rsid w:val="005C2373"/>
    <w:rsid w:val="005C23A5"/>
    <w:rsid w:val="005C2F95"/>
    <w:rsid w:val="005C394B"/>
    <w:rsid w:val="005C3CE9"/>
    <w:rsid w:val="005C3D95"/>
    <w:rsid w:val="005C3DE3"/>
    <w:rsid w:val="005C3E79"/>
    <w:rsid w:val="005C4E1B"/>
    <w:rsid w:val="005C4FD5"/>
    <w:rsid w:val="005C5030"/>
    <w:rsid w:val="005C5442"/>
    <w:rsid w:val="005C55AE"/>
    <w:rsid w:val="005C55EC"/>
    <w:rsid w:val="005C58D3"/>
    <w:rsid w:val="005C5B1C"/>
    <w:rsid w:val="005C6137"/>
    <w:rsid w:val="005C65C5"/>
    <w:rsid w:val="005C6955"/>
    <w:rsid w:val="005C70B2"/>
    <w:rsid w:val="005C75D5"/>
    <w:rsid w:val="005D01EE"/>
    <w:rsid w:val="005D05CB"/>
    <w:rsid w:val="005D06BD"/>
    <w:rsid w:val="005D1269"/>
    <w:rsid w:val="005D1505"/>
    <w:rsid w:val="005D164B"/>
    <w:rsid w:val="005D1A9C"/>
    <w:rsid w:val="005D1D96"/>
    <w:rsid w:val="005D2395"/>
    <w:rsid w:val="005D2522"/>
    <w:rsid w:val="005D28A2"/>
    <w:rsid w:val="005D29D0"/>
    <w:rsid w:val="005D2A7F"/>
    <w:rsid w:val="005D2FB6"/>
    <w:rsid w:val="005D4502"/>
    <w:rsid w:val="005D4585"/>
    <w:rsid w:val="005D45AE"/>
    <w:rsid w:val="005D4CA1"/>
    <w:rsid w:val="005D4CBD"/>
    <w:rsid w:val="005D4CCF"/>
    <w:rsid w:val="005D4D7F"/>
    <w:rsid w:val="005D4F0C"/>
    <w:rsid w:val="005D4F34"/>
    <w:rsid w:val="005D4F41"/>
    <w:rsid w:val="005D54AC"/>
    <w:rsid w:val="005D5801"/>
    <w:rsid w:val="005D5F22"/>
    <w:rsid w:val="005D60F5"/>
    <w:rsid w:val="005D642D"/>
    <w:rsid w:val="005D6469"/>
    <w:rsid w:val="005D66F1"/>
    <w:rsid w:val="005D674C"/>
    <w:rsid w:val="005D6AE2"/>
    <w:rsid w:val="005D6B58"/>
    <w:rsid w:val="005D6CAE"/>
    <w:rsid w:val="005D6E0E"/>
    <w:rsid w:val="005D6FEF"/>
    <w:rsid w:val="005D73FB"/>
    <w:rsid w:val="005D79B1"/>
    <w:rsid w:val="005D7D1B"/>
    <w:rsid w:val="005E0018"/>
    <w:rsid w:val="005E0022"/>
    <w:rsid w:val="005E0F3D"/>
    <w:rsid w:val="005E114C"/>
    <w:rsid w:val="005E1389"/>
    <w:rsid w:val="005E165E"/>
    <w:rsid w:val="005E1942"/>
    <w:rsid w:val="005E2049"/>
    <w:rsid w:val="005E26F2"/>
    <w:rsid w:val="005E2A50"/>
    <w:rsid w:val="005E3030"/>
    <w:rsid w:val="005E3112"/>
    <w:rsid w:val="005E337E"/>
    <w:rsid w:val="005E46A9"/>
    <w:rsid w:val="005E47DA"/>
    <w:rsid w:val="005E4BC3"/>
    <w:rsid w:val="005E4F4D"/>
    <w:rsid w:val="005E5888"/>
    <w:rsid w:val="005E6726"/>
    <w:rsid w:val="005E6FAA"/>
    <w:rsid w:val="005E70D0"/>
    <w:rsid w:val="005F0058"/>
    <w:rsid w:val="005F038E"/>
    <w:rsid w:val="005F0766"/>
    <w:rsid w:val="005F0B19"/>
    <w:rsid w:val="005F0B99"/>
    <w:rsid w:val="005F166F"/>
    <w:rsid w:val="005F18C3"/>
    <w:rsid w:val="005F1996"/>
    <w:rsid w:val="005F19C6"/>
    <w:rsid w:val="005F217D"/>
    <w:rsid w:val="005F23A0"/>
    <w:rsid w:val="005F241A"/>
    <w:rsid w:val="005F29C4"/>
    <w:rsid w:val="005F3056"/>
    <w:rsid w:val="005F30B7"/>
    <w:rsid w:val="005F34BA"/>
    <w:rsid w:val="005F37D1"/>
    <w:rsid w:val="005F3883"/>
    <w:rsid w:val="005F3B9B"/>
    <w:rsid w:val="005F3EA2"/>
    <w:rsid w:val="005F4496"/>
    <w:rsid w:val="005F4B15"/>
    <w:rsid w:val="005F4FBF"/>
    <w:rsid w:val="005F52C8"/>
    <w:rsid w:val="005F5728"/>
    <w:rsid w:val="005F6C31"/>
    <w:rsid w:val="005F6FAC"/>
    <w:rsid w:val="005F7261"/>
    <w:rsid w:val="005F7B65"/>
    <w:rsid w:val="005F7CE9"/>
    <w:rsid w:val="005F7F1A"/>
    <w:rsid w:val="00600692"/>
    <w:rsid w:val="00600703"/>
    <w:rsid w:val="00600D6C"/>
    <w:rsid w:val="00601006"/>
    <w:rsid w:val="006016A4"/>
    <w:rsid w:val="00601924"/>
    <w:rsid w:val="0060239C"/>
    <w:rsid w:val="0060239E"/>
    <w:rsid w:val="00602ADF"/>
    <w:rsid w:val="00602FBC"/>
    <w:rsid w:val="00603E74"/>
    <w:rsid w:val="0060418F"/>
    <w:rsid w:val="006041E7"/>
    <w:rsid w:val="00604470"/>
    <w:rsid w:val="006053B4"/>
    <w:rsid w:val="006055C5"/>
    <w:rsid w:val="00605EFF"/>
    <w:rsid w:val="00605F27"/>
    <w:rsid w:val="00606525"/>
    <w:rsid w:val="006069E3"/>
    <w:rsid w:val="006070EE"/>
    <w:rsid w:val="0060743A"/>
    <w:rsid w:val="00607487"/>
    <w:rsid w:val="0060753C"/>
    <w:rsid w:val="006075B3"/>
    <w:rsid w:val="00607665"/>
    <w:rsid w:val="006077E4"/>
    <w:rsid w:val="00607C6B"/>
    <w:rsid w:val="00607DCD"/>
    <w:rsid w:val="00607EEC"/>
    <w:rsid w:val="0061009E"/>
    <w:rsid w:val="00610708"/>
    <w:rsid w:val="0061079A"/>
    <w:rsid w:val="00610865"/>
    <w:rsid w:val="00610FEE"/>
    <w:rsid w:val="0061103B"/>
    <w:rsid w:val="00611A5C"/>
    <w:rsid w:val="00612030"/>
    <w:rsid w:val="006120C0"/>
    <w:rsid w:val="00612424"/>
    <w:rsid w:val="00612632"/>
    <w:rsid w:val="00612836"/>
    <w:rsid w:val="00612B5F"/>
    <w:rsid w:val="00612DE8"/>
    <w:rsid w:val="006131FD"/>
    <w:rsid w:val="0061336F"/>
    <w:rsid w:val="006133DE"/>
    <w:rsid w:val="006140C3"/>
    <w:rsid w:val="00614263"/>
    <w:rsid w:val="00615020"/>
    <w:rsid w:val="00615182"/>
    <w:rsid w:val="00615399"/>
    <w:rsid w:val="00615622"/>
    <w:rsid w:val="0061595F"/>
    <w:rsid w:val="00615A5A"/>
    <w:rsid w:val="00615EB1"/>
    <w:rsid w:val="00615FC3"/>
    <w:rsid w:val="00615FF6"/>
    <w:rsid w:val="00616027"/>
    <w:rsid w:val="00616B10"/>
    <w:rsid w:val="00616D1B"/>
    <w:rsid w:val="00616D50"/>
    <w:rsid w:val="00616EBE"/>
    <w:rsid w:val="00617218"/>
    <w:rsid w:val="0061743C"/>
    <w:rsid w:val="006176E9"/>
    <w:rsid w:val="00617888"/>
    <w:rsid w:val="006179F7"/>
    <w:rsid w:val="00617B92"/>
    <w:rsid w:val="00617BF0"/>
    <w:rsid w:val="00617C61"/>
    <w:rsid w:val="00620683"/>
    <w:rsid w:val="0062092A"/>
    <w:rsid w:val="00620E8C"/>
    <w:rsid w:val="006213CC"/>
    <w:rsid w:val="00621799"/>
    <w:rsid w:val="00622398"/>
    <w:rsid w:val="006223AD"/>
    <w:rsid w:val="00622726"/>
    <w:rsid w:val="00622876"/>
    <w:rsid w:val="00622B7A"/>
    <w:rsid w:val="006234CD"/>
    <w:rsid w:val="006234D5"/>
    <w:rsid w:val="006236BA"/>
    <w:rsid w:val="006237D2"/>
    <w:rsid w:val="0062565C"/>
    <w:rsid w:val="006257C0"/>
    <w:rsid w:val="00625B8F"/>
    <w:rsid w:val="00626500"/>
    <w:rsid w:val="00626F71"/>
    <w:rsid w:val="00626F96"/>
    <w:rsid w:val="00627331"/>
    <w:rsid w:val="00627A32"/>
    <w:rsid w:val="00627E97"/>
    <w:rsid w:val="006309FA"/>
    <w:rsid w:val="00630B77"/>
    <w:rsid w:val="00630E0D"/>
    <w:rsid w:val="00630F51"/>
    <w:rsid w:val="00631479"/>
    <w:rsid w:val="00631A35"/>
    <w:rsid w:val="00631EAE"/>
    <w:rsid w:val="00632466"/>
    <w:rsid w:val="00632A07"/>
    <w:rsid w:val="00632E31"/>
    <w:rsid w:val="00632E61"/>
    <w:rsid w:val="0063304B"/>
    <w:rsid w:val="0063313A"/>
    <w:rsid w:val="006337AE"/>
    <w:rsid w:val="00633F4E"/>
    <w:rsid w:val="00634C70"/>
    <w:rsid w:val="006352F0"/>
    <w:rsid w:val="006353D1"/>
    <w:rsid w:val="00635CA6"/>
    <w:rsid w:val="00635CD7"/>
    <w:rsid w:val="00635EA9"/>
    <w:rsid w:val="00636345"/>
    <w:rsid w:val="00636564"/>
    <w:rsid w:val="006369AA"/>
    <w:rsid w:val="006374A4"/>
    <w:rsid w:val="00637D97"/>
    <w:rsid w:val="0064022E"/>
    <w:rsid w:val="006402CB"/>
    <w:rsid w:val="006403CF"/>
    <w:rsid w:val="00640DDE"/>
    <w:rsid w:val="00641687"/>
    <w:rsid w:val="00641746"/>
    <w:rsid w:val="006418D2"/>
    <w:rsid w:val="00641971"/>
    <w:rsid w:val="0064198F"/>
    <w:rsid w:val="00641C70"/>
    <w:rsid w:val="00642579"/>
    <w:rsid w:val="00642A9D"/>
    <w:rsid w:val="00642FA8"/>
    <w:rsid w:val="0064329E"/>
    <w:rsid w:val="0064343C"/>
    <w:rsid w:val="00643873"/>
    <w:rsid w:val="00643965"/>
    <w:rsid w:val="00643A4A"/>
    <w:rsid w:val="00643F56"/>
    <w:rsid w:val="00644183"/>
    <w:rsid w:val="00644650"/>
    <w:rsid w:val="0064509B"/>
    <w:rsid w:val="006454D2"/>
    <w:rsid w:val="00645753"/>
    <w:rsid w:val="0064578B"/>
    <w:rsid w:val="00645DAC"/>
    <w:rsid w:val="00645DB1"/>
    <w:rsid w:val="006460F8"/>
    <w:rsid w:val="006461EC"/>
    <w:rsid w:val="00646756"/>
    <w:rsid w:val="006468AE"/>
    <w:rsid w:val="00646964"/>
    <w:rsid w:val="006470BB"/>
    <w:rsid w:val="0065098F"/>
    <w:rsid w:val="00651612"/>
    <w:rsid w:val="00651966"/>
    <w:rsid w:val="00651BEB"/>
    <w:rsid w:val="00651CB6"/>
    <w:rsid w:val="00651DFE"/>
    <w:rsid w:val="00651E61"/>
    <w:rsid w:val="0065219C"/>
    <w:rsid w:val="00652A70"/>
    <w:rsid w:val="006530A8"/>
    <w:rsid w:val="006537F3"/>
    <w:rsid w:val="006539F5"/>
    <w:rsid w:val="00653E29"/>
    <w:rsid w:val="00654076"/>
    <w:rsid w:val="00654281"/>
    <w:rsid w:val="00654ECC"/>
    <w:rsid w:val="006554FD"/>
    <w:rsid w:val="0065572D"/>
    <w:rsid w:val="0065597A"/>
    <w:rsid w:val="00655A9A"/>
    <w:rsid w:val="00656323"/>
    <w:rsid w:val="00656427"/>
    <w:rsid w:val="0065755C"/>
    <w:rsid w:val="00657D07"/>
    <w:rsid w:val="006605DD"/>
    <w:rsid w:val="00660CEB"/>
    <w:rsid w:val="00661154"/>
    <w:rsid w:val="006618FB"/>
    <w:rsid w:val="00661FBE"/>
    <w:rsid w:val="006622C2"/>
    <w:rsid w:val="00662834"/>
    <w:rsid w:val="00662A04"/>
    <w:rsid w:val="00662FEA"/>
    <w:rsid w:val="00663069"/>
    <w:rsid w:val="00663292"/>
    <w:rsid w:val="00663B01"/>
    <w:rsid w:val="00663B99"/>
    <w:rsid w:val="00663FBA"/>
    <w:rsid w:val="006646AC"/>
    <w:rsid w:val="006646DF"/>
    <w:rsid w:val="006647F5"/>
    <w:rsid w:val="00664808"/>
    <w:rsid w:val="00664ED0"/>
    <w:rsid w:val="006655F4"/>
    <w:rsid w:val="00665986"/>
    <w:rsid w:val="00665AC5"/>
    <w:rsid w:val="00665CBD"/>
    <w:rsid w:val="00665EE7"/>
    <w:rsid w:val="00665F8B"/>
    <w:rsid w:val="006669B1"/>
    <w:rsid w:val="00666E71"/>
    <w:rsid w:val="00667125"/>
    <w:rsid w:val="006671B8"/>
    <w:rsid w:val="0066735B"/>
    <w:rsid w:val="00667519"/>
    <w:rsid w:val="006705A6"/>
    <w:rsid w:val="0067099F"/>
    <w:rsid w:val="00670D4F"/>
    <w:rsid w:val="00670E7F"/>
    <w:rsid w:val="0067121E"/>
    <w:rsid w:val="0067177F"/>
    <w:rsid w:val="00671B6A"/>
    <w:rsid w:val="006724E4"/>
    <w:rsid w:val="0067275B"/>
    <w:rsid w:val="00672D07"/>
    <w:rsid w:val="006732AF"/>
    <w:rsid w:val="006732DE"/>
    <w:rsid w:val="006733BE"/>
    <w:rsid w:val="006739EB"/>
    <w:rsid w:val="00673D02"/>
    <w:rsid w:val="00673D2C"/>
    <w:rsid w:val="0067415B"/>
    <w:rsid w:val="00674163"/>
    <w:rsid w:val="00674643"/>
    <w:rsid w:val="006749E6"/>
    <w:rsid w:val="00674D5B"/>
    <w:rsid w:val="0067533C"/>
    <w:rsid w:val="00675544"/>
    <w:rsid w:val="0067661C"/>
    <w:rsid w:val="00676C48"/>
    <w:rsid w:val="00676E4E"/>
    <w:rsid w:val="00677104"/>
    <w:rsid w:val="00677131"/>
    <w:rsid w:val="00677186"/>
    <w:rsid w:val="00677197"/>
    <w:rsid w:val="0067729D"/>
    <w:rsid w:val="00677A3D"/>
    <w:rsid w:val="00677B70"/>
    <w:rsid w:val="00677B77"/>
    <w:rsid w:val="00677C5A"/>
    <w:rsid w:val="00680030"/>
    <w:rsid w:val="006804E5"/>
    <w:rsid w:val="00680660"/>
    <w:rsid w:val="00680DD9"/>
    <w:rsid w:val="006812AD"/>
    <w:rsid w:val="006817CB"/>
    <w:rsid w:val="00681943"/>
    <w:rsid w:val="00681E63"/>
    <w:rsid w:val="00681F70"/>
    <w:rsid w:val="0068240D"/>
    <w:rsid w:val="00682B38"/>
    <w:rsid w:val="00682EEB"/>
    <w:rsid w:val="006831DA"/>
    <w:rsid w:val="00683648"/>
    <w:rsid w:val="00683869"/>
    <w:rsid w:val="006845FF"/>
    <w:rsid w:val="006848E1"/>
    <w:rsid w:val="00685063"/>
    <w:rsid w:val="006850A5"/>
    <w:rsid w:val="006855AE"/>
    <w:rsid w:val="00685680"/>
    <w:rsid w:val="00685925"/>
    <w:rsid w:val="00685BB0"/>
    <w:rsid w:val="00685BFC"/>
    <w:rsid w:val="00686337"/>
    <w:rsid w:val="0068647B"/>
    <w:rsid w:val="0068669B"/>
    <w:rsid w:val="00686A45"/>
    <w:rsid w:val="00686B19"/>
    <w:rsid w:val="00686E86"/>
    <w:rsid w:val="00687445"/>
    <w:rsid w:val="006876DB"/>
    <w:rsid w:val="006879BA"/>
    <w:rsid w:val="00687CC4"/>
    <w:rsid w:val="00687FF4"/>
    <w:rsid w:val="00690593"/>
    <w:rsid w:val="00690670"/>
    <w:rsid w:val="00690735"/>
    <w:rsid w:val="00690989"/>
    <w:rsid w:val="006914CA"/>
    <w:rsid w:val="00691976"/>
    <w:rsid w:val="00691FCE"/>
    <w:rsid w:val="006923A3"/>
    <w:rsid w:val="006928C9"/>
    <w:rsid w:val="00692A54"/>
    <w:rsid w:val="00693117"/>
    <w:rsid w:val="006939C1"/>
    <w:rsid w:val="00693B3B"/>
    <w:rsid w:val="00693D62"/>
    <w:rsid w:val="00693F65"/>
    <w:rsid w:val="006947E1"/>
    <w:rsid w:val="00694C9B"/>
    <w:rsid w:val="006954B8"/>
    <w:rsid w:val="00695E75"/>
    <w:rsid w:val="00696267"/>
    <w:rsid w:val="00696A51"/>
    <w:rsid w:val="00697400"/>
    <w:rsid w:val="0069741D"/>
    <w:rsid w:val="0069777D"/>
    <w:rsid w:val="00697B4F"/>
    <w:rsid w:val="006A0B80"/>
    <w:rsid w:val="006A10B9"/>
    <w:rsid w:val="006A128A"/>
    <w:rsid w:val="006A14B8"/>
    <w:rsid w:val="006A1ABA"/>
    <w:rsid w:val="006A1CAC"/>
    <w:rsid w:val="006A1F7C"/>
    <w:rsid w:val="006A2195"/>
    <w:rsid w:val="006A2B2C"/>
    <w:rsid w:val="006A2BB4"/>
    <w:rsid w:val="006A4212"/>
    <w:rsid w:val="006A49B4"/>
    <w:rsid w:val="006A4B6F"/>
    <w:rsid w:val="006A501C"/>
    <w:rsid w:val="006A5095"/>
    <w:rsid w:val="006A5313"/>
    <w:rsid w:val="006A5366"/>
    <w:rsid w:val="006A53BA"/>
    <w:rsid w:val="006A54D7"/>
    <w:rsid w:val="006A5A13"/>
    <w:rsid w:val="006A60C0"/>
    <w:rsid w:val="006A623D"/>
    <w:rsid w:val="006A62A7"/>
    <w:rsid w:val="006A655D"/>
    <w:rsid w:val="006A6A26"/>
    <w:rsid w:val="006A6E17"/>
    <w:rsid w:val="006A7364"/>
    <w:rsid w:val="006A74FC"/>
    <w:rsid w:val="006A7573"/>
    <w:rsid w:val="006A7979"/>
    <w:rsid w:val="006A7ADF"/>
    <w:rsid w:val="006A7C11"/>
    <w:rsid w:val="006A7DFE"/>
    <w:rsid w:val="006A7E40"/>
    <w:rsid w:val="006A7F72"/>
    <w:rsid w:val="006B05D4"/>
    <w:rsid w:val="006B0AFB"/>
    <w:rsid w:val="006B0E6E"/>
    <w:rsid w:val="006B11F8"/>
    <w:rsid w:val="006B12C6"/>
    <w:rsid w:val="006B1390"/>
    <w:rsid w:val="006B16F5"/>
    <w:rsid w:val="006B18DC"/>
    <w:rsid w:val="006B1E93"/>
    <w:rsid w:val="006B243D"/>
    <w:rsid w:val="006B2531"/>
    <w:rsid w:val="006B28C1"/>
    <w:rsid w:val="006B2E5B"/>
    <w:rsid w:val="006B3052"/>
    <w:rsid w:val="006B30AB"/>
    <w:rsid w:val="006B32DC"/>
    <w:rsid w:val="006B34FB"/>
    <w:rsid w:val="006B361E"/>
    <w:rsid w:val="006B38AB"/>
    <w:rsid w:val="006B3A3C"/>
    <w:rsid w:val="006B45B9"/>
    <w:rsid w:val="006B466A"/>
    <w:rsid w:val="006B49A7"/>
    <w:rsid w:val="006B4A2B"/>
    <w:rsid w:val="006B519D"/>
    <w:rsid w:val="006B5871"/>
    <w:rsid w:val="006B5C50"/>
    <w:rsid w:val="006B5D5F"/>
    <w:rsid w:val="006B5F01"/>
    <w:rsid w:val="006B62C6"/>
    <w:rsid w:val="006B6AF5"/>
    <w:rsid w:val="006B7296"/>
    <w:rsid w:val="006B731C"/>
    <w:rsid w:val="006B743D"/>
    <w:rsid w:val="006B7794"/>
    <w:rsid w:val="006B785B"/>
    <w:rsid w:val="006B7A63"/>
    <w:rsid w:val="006B7F5A"/>
    <w:rsid w:val="006C011E"/>
    <w:rsid w:val="006C02CD"/>
    <w:rsid w:val="006C065B"/>
    <w:rsid w:val="006C09A7"/>
    <w:rsid w:val="006C0E7E"/>
    <w:rsid w:val="006C0EF5"/>
    <w:rsid w:val="006C12D1"/>
    <w:rsid w:val="006C1677"/>
    <w:rsid w:val="006C179F"/>
    <w:rsid w:val="006C1907"/>
    <w:rsid w:val="006C19BF"/>
    <w:rsid w:val="006C1BF2"/>
    <w:rsid w:val="006C1E76"/>
    <w:rsid w:val="006C2064"/>
    <w:rsid w:val="006C26A3"/>
    <w:rsid w:val="006C3227"/>
    <w:rsid w:val="006C36AE"/>
    <w:rsid w:val="006C38B6"/>
    <w:rsid w:val="006C43B5"/>
    <w:rsid w:val="006C4612"/>
    <w:rsid w:val="006C469D"/>
    <w:rsid w:val="006C47D2"/>
    <w:rsid w:val="006C48C0"/>
    <w:rsid w:val="006C5838"/>
    <w:rsid w:val="006C583E"/>
    <w:rsid w:val="006C64B8"/>
    <w:rsid w:val="006C65A6"/>
    <w:rsid w:val="006C66F4"/>
    <w:rsid w:val="006C7062"/>
    <w:rsid w:val="006C728C"/>
    <w:rsid w:val="006C7660"/>
    <w:rsid w:val="006C7882"/>
    <w:rsid w:val="006D0153"/>
    <w:rsid w:val="006D01C1"/>
    <w:rsid w:val="006D03FA"/>
    <w:rsid w:val="006D0652"/>
    <w:rsid w:val="006D06FD"/>
    <w:rsid w:val="006D0A5F"/>
    <w:rsid w:val="006D0B37"/>
    <w:rsid w:val="006D0CC2"/>
    <w:rsid w:val="006D0F9F"/>
    <w:rsid w:val="006D1149"/>
    <w:rsid w:val="006D14BF"/>
    <w:rsid w:val="006D1EB2"/>
    <w:rsid w:val="006D1EB3"/>
    <w:rsid w:val="006D2728"/>
    <w:rsid w:val="006D2F6C"/>
    <w:rsid w:val="006D3A71"/>
    <w:rsid w:val="006D3D84"/>
    <w:rsid w:val="006D439A"/>
    <w:rsid w:val="006D4715"/>
    <w:rsid w:val="006D5291"/>
    <w:rsid w:val="006D53F4"/>
    <w:rsid w:val="006D5774"/>
    <w:rsid w:val="006D5917"/>
    <w:rsid w:val="006D5B85"/>
    <w:rsid w:val="006D5D76"/>
    <w:rsid w:val="006D60E4"/>
    <w:rsid w:val="006D67A6"/>
    <w:rsid w:val="006D683E"/>
    <w:rsid w:val="006D6B35"/>
    <w:rsid w:val="006D6C14"/>
    <w:rsid w:val="006D79B0"/>
    <w:rsid w:val="006D7AA5"/>
    <w:rsid w:val="006D7E92"/>
    <w:rsid w:val="006E0EE4"/>
    <w:rsid w:val="006E1778"/>
    <w:rsid w:val="006E1AA6"/>
    <w:rsid w:val="006E1F03"/>
    <w:rsid w:val="006E37C0"/>
    <w:rsid w:val="006E3F1F"/>
    <w:rsid w:val="006E416F"/>
    <w:rsid w:val="006E41A0"/>
    <w:rsid w:val="006E4C12"/>
    <w:rsid w:val="006E56E0"/>
    <w:rsid w:val="006E5F7B"/>
    <w:rsid w:val="006E608F"/>
    <w:rsid w:val="006E6187"/>
    <w:rsid w:val="006E6231"/>
    <w:rsid w:val="006E666F"/>
    <w:rsid w:val="006E6697"/>
    <w:rsid w:val="006E68FA"/>
    <w:rsid w:val="006E7AC9"/>
    <w:rsid w:val="006E7D8E"/>
    <w:rsid w:val="006E7FC4"/>
    <w:rsid w:val="006F07EC"/>
    <w:rsid w:val="006F0AAC"/>
    <w:rsid w:val="006F0BCB"/>
    <w:rsid w:val="006F1129"/>
    <w:rsid w:val="006F1A79"/>
    <w:rsid w:val="006F201C"/>
    <w:rsid w:val="006F21BB"/>
    <w:rsid w:val="006F26FB"/>
    <w:rsid w:val="006F2D57"/>
    <w:rsid w:val="006F2D59"/>
    <w:rsid w:val="006F2E6C"/>
    <w:rsid w:val="006F328F"/>
    <w:rsid w:val="006F3691"/>
    <w:rsid w:val="006F3F58"/>
    <w:rsid w:val="006F4062"/>
    <w:rsid w:val="006F4282"/>
    <w:rsid w:val="006F4E87"/>
    <w:rsid w:val="006F509B"/>
    <w:rsid w:val="006F5349"/>
    <w:rsid w:val="006F56FB"/>
    <w:rsid w:val="006F5B04"/>
    <w:rsid w:val="006F5B31"/>
    <w:rsid w:val="006F5EFA"/>
    <w:rsid w:val="006F70AA"/>
    <w:rsid w:val="006F7C2F"/>
    <w:rsid w:val="00700387"/>
    <w:rsid w:val="0070067E"/>
    <w:rsid w:val="00700BF5"/>
    <w:rsid w:val="00700DAC"/>
    <w:rsid w:val="00700EED"/>
    <w:rsid w:val="00701062"/>
    <w:rsid w:val="007010F0"/>
    <w:rsid w:val="00701382"/>
    <w:rsid w:val="007019FA"/>
    <w:rsid w:val="00701BAA"/>
    <w:rsid w:val="00701EC6"/>
    <w:rsid w:val="0070207A"/>
    <w:rsid w:val="007028E7"/>
    <w:rsid w:val="00702A2A"/>
    <w:rsid w:val="00702AAE"/>
    <w:rsid w:val="00702B96"/>
    <w:rsid w:val="00702D99"/>
    <w:rsid w:val="00702DB7"/>
    <w:rsid w:val="00702EC2"/>
    <w:rsid w:val="007031BB"/>
    <w:rsid w:val="00703866"/>
    <w:rsid w:val="0070399F"/>
    <w:rsid w:val="00703ABC"/>
    <w:rsid w:val="00703B3B"/>
    <w:rsid w:val="00703F10"/>
    <w:rsid w:val="00703F71"/>
    <w:rsid w:val="007040A4"/>
    <w:rsid w:val="007041D4"/>
    <w:rsid w:val="007043C3"/>
    <w:rsid w:val="0070466F"/>
    <w:rsid w:val="0070474F"/>
    <w:rsid w:val="00706059"/>
    <w:rsid w:val="00706120"/>
    <w:rsid w:val="007061E3"/>
    <w:rsid w:val="00706841"/>
    <w:rsid w:val="007068D5"/>
    <w:rsid w:val="00706A1A"/>
    <w:rsid w:val="00706B51"/>
    <w:rsid w:val="00706BA8"/>
    <w:rsid w:val="00706E44"/>
    <w:rsid w:val="00706F23"/>
    <w:rsid w:val="00707043"/>
    <w:rsid w:val="00707200"/>
    <w:rsid w:val="0070758E"/>
    <w:rsid w:val="007075E5"/>
    <w:rsid w:val="00707668"/>
    <w:rsid w:val="00707708"/>
    <w:rsid w:val="00707919"/>
    <w:rsid w:val="007102DD"/>
    <w:rsid w:val="007107E9"/>
    <w:rsid w:val="007108D2"/>
    <w:rsid w:val="007108E1"/>
    <w:rsid w:val="00710D34"/>
    <w:rsid w:val="00711409"/>
    <w:rsid w:val="00711B6B"/>
    <w:rsid w:val="00711B8B"/>
    <w:rsid w:val="007134F9"/>
    <w:rsid w:val="0071354A"/>
    <w:rsid w:val="00713922"/>
    <w:rsid w:val="00713967"/>
    <w:rsid w:val="0071423B"/>
    <w:rsid w:val="00714CBD"/>
    <w:rsid w:val="00714EC5"/>
    <w:rsid w:val="00715426"/>
    <w:rsid w:val="007155F7"/>
    <w:rsid w:val="00715711"/>
    <w:rsid w:val="00715B8A"/>
    <w:rsid w:val="00716342"/>
    <w:rsid w:val="00716860"/>
    <w:rsid w:val="007169B3"/>
    <w:rsid w:val="00716B2E"/>
    <w:rsid w:val="00716E58"/>
    <w:rsid w:val="0071776F"/>
    <w:rsid w:val="00717917"/>
    <w:rsid w:val="00717F9F"/>
    <w:rsid w:val="0072034B"/>
    <w:rsid w:val="0072080B"/>
    <w:rsid w:val="00720DB3"/>
    <w:rsid w:val="007210E7"/>
    <w:rsid w:val="0072197E"/>
    <w:rsid w:val="00721E33"/>
    <w:rsid w:val="007229E6"/>
    <w:rsid w:val="00722D50"/>
    <w:rsid w:val="00722F1E"/>
    <w:rsid w:val="007230E9"/>
    <w:rsid w:val="0072312A"/>
    <w:rsid w:val="007233DF"/>
    <w:rsid w:val="00723B70"/>
    <w:rsid w:val="00724918"/>
    <w:rsid w:val="0072579C"/>
    <w:rsid w:val="00725875"/>
    <w:rsid w:val="00725CA5"/>
    <w:rsid w:val="00725CBE"/>
    <w:rsid w:val="00725F68"/>
    <w:rsid w:val="007266EB"/>
    <w:rsid w:val="00726A33"/>
    <w:rsid w:val="00726FF6"/>
    <w:rsid w:val="007276FE"/>
    <w:rsid w:val="0072783A"/>
    <w:rsid w:val="00727C6E"/>
    <w:rsid w:val="00727F01"/>
    <w:rsid w:val="0073010C"/>
    <w:rsid w:val="00730158"/>
    <w:rsid w:val="00730174"/>
    <w:rsid w:val="007302F2"/>
    <w:rsid w:val="0073048A"/>
    <w:rsid w:val="00731322"/>
    <w:rsid w:val="00731A53"/>
    <w:rsid w:val="00731D0B"/>
    <w:rsid w:val="00731F9C"/>
    <w:rsid w:val="00732029"/>
    <w:rsid w:val="007320CA"/>
    <w:rsid w:val="007326ED"/>
    <w:rsid w:val="00732AC6"/>
    <w:rsid w:val="00733812"/>
    <w:rsid w:val="00733BB3"/>
    <w:rsid w:val="00733D2B"/>
    <w:rsid w:val="00734039"/>
    <w:rsid w:val="007340AA"/>
    <w:rsid w:val="00734317"/>
    <w:rsid w:val="007344DB"/>
    <w:rsid w:val="00734DEA"/>
    <w:rsid w:val="00735026"/>
    <w:rsid w:val="00735189"/>
    <w:rsid w:val="007351E1"/>
    <w:rsid w:val="00735533"/>
    <w:rsid w:val="0073584F"/>
    <w:rsid w:val="0073613F"/>
    <w:rsid w:val="007362B2"/>
    <w:rsid w:val="00736402"/>
    <w:rsid w:val="00736404"/>
    <w:rsid w:val="00736BD3"/>
    <w:rsid w:val="0073720F"/>
    <w:rsid w:val="007375F0"/>
    <w:rsid w:val="0073760F"/>
    <w:rsid w:val="00737B82"/>
    <w:rsid w:val="007400AD"/>
    <w:rsid w:val="007404DF"/>
    <w:rsid w:val="00740587"/>
    <w:rsid w:val="00740894"/>
    <w:rsid w:val="00740A84"/>
    <w:rsid w:val="00740B09"/>
    <w:rsid w:val="007414AD"/>
    <w:rsid w:val="00741885"/>
    <w:rsid w:val="00741F04"/>
    <w:rsid w:val="00742195"/>
    <w:rsid w:val="00742671"/>
    <w:rsid w:val="007426CD"/>
    <w:rsid w:val="0074279E"/>
    <w:rsid w:val="00742C76"/>
    <w:rsid w:val="00742FBA"/>
    <w:rsid w:val="00743857"/>
    <w:rsid w:val="00743F08"/>
    <w:rsid w:val="00744006"/>
    <w:rsid w:val="00744606"/>
    <w:rsid w:val="00744714"/>
    <w:rsid w:val="00744A3A"/>
    <w:rsid w:val="007460EB"/>
    <w:rsid w:val="007464E8"/>
    <w:rsid w:val="007470FA"/>
    <w:rsid w:val="00747544"/>
    <w:rsid w:val="007503B6"/>
    <w:rsid w:val="0075110B"/>
    <w:rsid w:val="00751273"/>
    <w:rsid w:val="00751280"/>
    <w:rsid w:val="00751551"/>
    <w:rsid w:val="007515F3"/>
    <w:rsid w:val="0075170C"/>
    <w:rsid w:val="00751A87"/>
    <w:rsid w:val="00751BD4"/>
    <w:rsid w:val="00751DFC"/>
    <w:rsid w:val="007521D5"/>
    <w:rsid w:val="0075237D"/>
    <w:rsid w:val="00752ADE"/>
    <w:rsid w:val="00752BF2"/>
    <w:rsid w:val="00752BFD"/>
    <w:rsid w:val="00752D0E"/>
    <w:rsid w:val="007534A7"/>
    <w:rsid w:val="00753734"/>
    <w:rsid w:val="00753735"/>
    <w:rsid w:val="00753865"/>
    <w:rsid w:val="007541B6"/>
    <w:rsid w:val="00754615"/>
    <w:rsid w:val="00754617"/>
    <w:rsid w:val="007548C5"/>
    <w:rsid w:val="007549CC"/>
    <w:rsid w:val="00754BC2"/>
    <w:rsid w:val="00755083"/>
    <w:rsid w:val="00755317"/>
    <w:rsid w:val="0075569C"/>
    <w:rsid w:val="00755841"/>
    <w:rsid w:val="00755E45"/>
    <w:rsid w:val="007561EF"/>
    <w:rsid w:val="00756C21"/>
    <w:rsid w:val="0075700A"/>
    <w:rsid w:val="0075708C"/>
    <w:rsid w:val="00757862"/>
    <w:rsid w:val="00757D42"/>
    <w:rsid w:val="00760140"/>
    <w:rsid w:val="0076052C"/>
    <w:rsid w:val="007607CD"/>
    <w:rsid w:val="00760BF1"/>
    <w:rsid w:val="00760D2E"/>
    <w:rsid w:val="007610EF"/>
    <w:rsid w:val="00761201"/>
    <w:rsid w:val="007618C1"/>
    <w:rsid w:val="00761D31"/>
    <w:rsid w:val="007620D2"/>
    <w:rsid w:val="00762288"/>
    <w:rsid w:val="00762450"/>
    <w:rsid w:val="0076254F"/>
    <w:rsid w:val="00762BC1"/>
    <w:rsid w:val="00763054"/>
    <w:rsid w:val="007634C7"/>
    <w:rsid w:val="0076396E"/>
    <w:rsid w:val="00763A0B"/>
    <w:rsid w:val="007643EF"/>
    <w:rsid w:val="007644DF"/>
    <w:rsid w:val="007646C2"/>
    <w:rsid w:val="007647E9"/>
    <w:rsid w:val="0076490D"/>
    <w:rsid w:val="00765585"/>
    <w:rsid w:val="0076570D"/>
    <w:rsid w:val="00765E38"/>
    <w:rsid w:val="007665D7"/>
    <w:rsid w:val="007671E3"/>
    <w:rsid w:val="00767947"/>
    <w:rsid w:val="00767F13"/>
    <w:rsid w:val="007706EB"/>
    <w:rsid w:val="00770B75"/>
    <w:rsid w:val="00770C8C"/>
    <w:rsid w:val="00770CDC"/>
    <w:rsid w:val="00770D3B"/>
    <w:rsid w:val="0077130C"/>
    <w:rsid w:val="00771F5B"/>
    <w:rsid w:val="00772553"/>
    <w:rsid w:val="00772C47"/>
    <w:rsid w:val="00772E5C"/>
    <w:rsid w:val="00772EEB"/>
    <w:rsid w:val="007737BF"/>
    <w:rsid w:val="00773AE9"/>
    <w:rsid w:val="00773E73"/>
    <w:rsid w:val="00774437"/>
    <w:rsid w:val="0077483D"/>
    <w:rsid w:val="00774A71"/>
    <w:rsid w:val="007752C5"/>
    <w:rsid w:val="00775387"/>
    <w:rsid w:val="00775760"/>
    <w:rsid w:val="00775F8B"/>
    <w:rsid w:val="0077605B"/>
    <w:rsid w:val="00776AA7"/>
    <w:rsid w:val="007772A9"/>
    <w:rsid w:val="0077772F"/>
    <w:rsid w:val="0078034D"/>
    <w:rsid w:val="00780438"/>
    <w:rsid w:val="00780757"/>
    <w:rsid w:val="00780B23"/>
    <w:rsid w:val="00780DD0"/>
    <w:rsid w:val="00781519"/>
    <w:rsid w:val="00781729"/>
    <w:rsid w:val="007817B1"/>
    <w:rsid w:val="00781CFF"/>
    <w:rsid w:val="00781D0B"/>
    <w:rsid w:val="00782230"/>
    <w:rsid w:val="00782AE2"/>
    <w:rsid w:val="00782C0F"/>
    <w:rsid w:val="00782EFD"/>
    <w:rsid w:val="0078321F"/>
    <w:rsid w:val="00783745"/>
    <w:rsid w:val="00783B1E"/>
    <w:rsid w:val="00783F0E"/>
    <w:rsid w:val="00783FB3"/>
    <w:rsid w:val="007840A4"/>
    <w:rsid w:val="007843B5"/>
    <w:rsid w:val="00784716"/>
    <w:rsid w:val="00784B6F"/>
    <w:rsid w:val="00784EA9"/>
    <w:rsid w:val="00785A6E"/>
    <w:rsid w:val="00785E3F"/>
    <w:rsid w:val="007860D5"/>
    <w:rsid w:val="00786198"/>
    <w:rsid w:val="00786699"/>
    <w:rsid w:val="00786A01"/>
    <w:rsid w:val="00786A7B"/>
    <w:rsid w:val="0078711D"/>
    <w:rsid w:val="00787556"/>
    <w:rsid w:val="00787596"/>
    <w:rsid w:val="007879B1"/>
    <w:rsid w:val="00787C88"/>
    <w:rsid w:val="00787D88"/>
    <w:rsid w:val="00790C6C"/>
    <w:rsid w:val="00790CB7"/>
    <w:rsid w:val="00790DF9"/>
    <w:rsid w:val="00791CDD"/>
    <w:rsid w:val="00792606"/>
    <w:rsid w:val="0079320F"/>
    <w:rsid w:val="00793649"/>
    <w:rsid w:val="0079392D"/>
    <w:rsid w:val="00793A65"/>
    <w:rsid w:val="00793D19"/>
    <w:rsid w:val="00794513"/>
    <w:rsid w:val="007946C0"/>
    <w:rsid w:val="00794882"/>
    <w:rsid w:val="00794901"/>
    <w:rsid w:val="007949E2"/>
    <w:rsid w:val="00794A3B"/>
    <w:rsid w:val="00794C7C"/>
    <w:rsid w:val="0079578F"/>
    <w:rsid w:val="00795E4B"/>
    <w:rsid w:val="00796231"/>
    <w:rsid w:val="00796857"/>
    <w:rsid w:val="00796E51"/>
    <w:rsid w:val="00796F90"/>
    <w:rsid w:val="00797098"/>
    <w:rsid w:val="007971EA"/>
    <w:rsid w:val="007973E8"/>
    <w:rsid w:val="00797746"/>
    <w:rsid w:val="00797BEE"/>
    <w:rsid w:val="00797DAE"/>
    <w:rsid w:val="00797ECC"/>
    <w:rsid w:val="007A0C98"/>
    <w:rsid w:val="007A10F6"/>
    <w:rsid w:val="007A13FD"/>
    <w:rsid w:val="007A1409"/>
    <w:rsid w:val="007A18EF"/>
    <w:rsid w:val="007A2861"/>
    <w:rsid w:val="007A2E4E"/>
    <w:rsid w:val="007A2FD2"/>
    <w:rsid w:val="007A3BEF"/>
    <w:rsid w:val="007A4110"/>
    <w:rsid w:val="007A45C0"/>
    <w:rsid w:val="007A4673"/>
    <w:rsid w:val="007A48BB"/>
    <w:rsid w:val="007A490F"/>
    <w:rsid w:val="007A49FB"/>
    <w:rsid w:val="007A4B90"/>
    <w:rsid w:val="007A4E03"/>
    <w:rsid w:val="007A500B"/>
    <w:rsid w:val="007A5247"/>
    <w:rsid w:val="007A584B"/>
    <w:rsid w:val="007A589A"/>
    <w:rsid w:val="007A58DA"/>
    <w:rsid w:val="007A5E54"/>
    <w:rsid w:val="007A68BC"/>
    <w:rsid w:val="007A694A"/>
    <w:rsid w:val="007A6D2D"/>
    <w:rsid w:val="007A70AD"/>
    <w:rsid w:val="007A764E"/>
    <w:rsid w:val="007A766D"/>
    <w:rsid w:val="007B0975"/>
    <w:rsid w:val="007B0DCB"/>
    <w:rsid w:val="007B0F26"/>
    <w:rsid w:val="007B11C5"/>
    <w:rsid w:val="007B15F0"/>
    <w:rsid w:val="007B178D"/>
    <w:rsid w:val="007B1934"/>
    <w:rsid w:val="007B19BE"/>
    <w:rsid w:val="007B21FE"/>
    <w:rsid w:val="007B2D2E"/>
    <w:rsid w:val="007B2FAD"/>
    <w:rsid w:val="007B333E"/>
    <w:rsid w:val="007B393D"/>
    <w:rsid w:val="007B3A7F"/>
    <w:rsid w:val="007B44E1"/>
    <w:rsid w:val="007B467B"/>
    <w:rsid w:val="007B497E"/>
    <w:rsid w:val="007B4F42"/>
    <w:rsid w:val="007B552C"/>
    <w:rsid w:val="007B55F6"/>
    <w:rsid w:val="007B5CAB"/>
    <w:rsid w:val="007B5E85"/>
    <w:rsid w:val="007B60B9"/>
    <w:rsid w:val="007B6356"/>
    <w:rsid w:val="007B6365"/>
    <w:rsid w:val="007B6540"/>
    <w:rsid w:val="007B66FA"/>
    <w:rsid w:val="007B6B95"/>
    <w:rsid w:val="007B6E66"/>
    <w:rsid w:val="007B718B"/>
    <w:rsid w:val="007B73D1"/>
    <w:rsid w:val="007B743C"/>
    <w:rsid w:val="007B7498"/>
    <w:rsid w:val="007B7578"/>
    <w:rsid w:val="007B79F6"/>
    <w:rsid w:val="007C04DF"/>
    <w:rsid w:val="007C0507"/>
    <w:rsid w:val="007C06EF"/>
    <w:rsid w:val="007C085C"/>
    <w:rsid w:val="007C0C01"/>
    <w:rsid w:val="007C101E"/>
    <w:rsid w:val="007C14C5"/>
    <w:rsid w:val="007C2E5F"/>
    <w:rsid w:val="007C3281"/>
    <w:rsid w:val="007C39E2"/>
    <w:rsid w:val="007C3ABB"/>
    <w:rsid w:val="007C3B44"/>
    <w:rsid w:val="007C3C8E"/>
    <w:rsid w:val="007C3D9A"/>
    <w:rsid w:val="007C4499"/>
    <w:rsid w:val="007C49E5"/>
    <w:rsid w:val="007C4AE8"/>
    <w:rsid w:val="007C4C97"/>
    <w:rsid w:val="007C5292"/>
    <w:rsid w:val="007C5C2C"/>
    <w:rsid w:val="007C6018"/>
    <w:rsid w:val="007C61C7"/>
    <w:rsid w:val="007C6333"/>
    <w:rsid w:val="007C6A4F"/>
    <w:rsid w:val="007C6E72"/>
    <w:rsid w:val="007C6EDB"/>
    <w:rsid w:val="007C6F04"/>
    <w:rsid w:val="007C71EA"/>
    <w:rsid w:val="007C768F"/>
    <w:rsid w:val="007C7718"/>
    <w:rsid w:val="007C7723"/>
    <w:rsid w:val="007C7E59"/>
    <w:rsid w:val="007C7F1A"/>
    <w:rsid w:val="007C7F35"/>
    <w:rsid w:val="007C7FFD"/>
    <w:rsid w:val="007D063F"/>
    <w:rsid w:val="007D09BD"/>
    <w:rsid w:val="007D1654"/>
    <w:rsid w:val="007D173C"/>
    <w:rsid w:val="007D1B6F"/>
    <w:rsid w:val="007D1E40"/>
    <w:rsid w:val="007D2096"/>
    <w:rsid w:val="007D25C7"/>
    <w:rsid w:val="007D2C77"/>
    <w:rsid w:val="007D2E45"/>
    <w:rsid w:val="007D361F"/>
    <w:rsid w:val="007D3A3B"/>
    <w:rsid w:val="007D3B6C"/>
    <w:rsid w:val="007D3DAB"/>
    <w:rsid w:val="007D427C"/>
    <w:rsid w:val="007D435D"/>
    <w:rsid w:val="007D4679"/>
    <w:rsid w:val="007D4B1E"/>
    <w:rsid w:val="007D5519"/>
    <w:rsid w:val="007D57A7"/>
    <w:rsid w:val="007D60C6"/>
    <w:rsid w:val="007D6306"/>
    <w:rsid w:val="007D67ED"/>
    <w:rsid w:val="007D6985"/>
    <w:rsid w:val="007D7D42"/>
    <w:rsid w:val="007D7E0E"/>
    <w:rsid w:val="007E0323"/>
    <w:rsid w:val="007E0363"/>
    <w:rsid w:val="007E0461"/>
    <w:rsid w:val="007E0654"/>
    <w:rsid w:val="007E077C"/>
    <w:rsid w:val="007E08CC"/>
    <w:rsid w:val="007E0D57"/>
    <w:rsid w:val="007E0E42"/>
    <w:rsid w:val="007E0F07"/>
    <w:rsid w:val="007E15A2"/>
    <w:rsid w:val="007E1D53"/>
    <w:rsid w:val="007E21A4"/>
    <w:rsid w:val="007E23FE"/>
    <w:rsid w:val="007E2520"/>
    <w:rsid w:val="007E2945"/>
    <w:rsid w:val="007E29BD"/>
    <w:rsid w:val="007E2C25"/>
    <w:rsid w:val="007E2DE4"/>
    <w:rsid w:val="007E30EB"/>
    <w:rsid w:val="007E3764"/>
    <w:rsid w:val="007E3D35"/>
    <w:rsid w:val="007E44EF"/>
    <w:rsid w:val="007E457D"/>
    <w:rsid w:val="007E4741"/>
    <w:rsid w:val="007E4AB9"/>
    <w:rsid w:val="007E51CC"/>
    <w:rsid w:val="007E558C"/>
    <w:rsid w:val="007E5677"/>
    <w:rsid w:val="007E56A7"/>
    <w:rsid w:val="007E5B21"/>
    <w:rsid w:val="007E6574"/>
    <w:rsid w:val="007E6650"/>
    <w:rsid w:val="007E6810"/>
    <w:rsid w:val="007E6C79"/>
    <w:rsid w:val="007E793F"/>
    <w:rsid w:val="007E7CC1"/>
    <w:rsid w:val="007E7DCB"/>
    <w:rsid w:val="007F046E"/>
    <w:rsid w:val="007F04DF"/>
    <w:rsid w:val="007F0B30"/>
    <w:rsid w:val="007F0C29"/>
    <w:rsid w:val="007F0FD5"/>
    <w:rsid w:val="007F1419"/>
    <w:rsid w:val="007F149F"/>
    <w:rsid w:val="007F251B"/>
    <w:rsid w:val="007F27F2"/>
    <w:rsid w:val="007F2894"/>
    <w:rsid w:val="007F28AE"/>
    <w:rsid w:val="007F29E6"/>
    <w:rsid w:val="007F2A92"/>
    <w:rsid w:val="007F358A"/>
    <w:rsid w:val="007F3AC2"/>
    <w:rsid w:val="007F4167"/>
    <w:rsid w:val="007F453E"/>
    <w:rsid w:val="007F4835"/>
    <w:rsid w:val="007F4FC6"/>
    <w:rsid w:val="007F5326"/>
    <w:rsid w:val="007F5A5B"/>
    <w:rsid w:val="007F5C49"/>
    <w:rsid w:val="007F6ECE"/>
    <w:rsid w:val="007F71E7"/>
    <w:rsid w:val="007F76C9"/>
    <w:rsid w:val="007F7909"/>
    <w:rsid w:val="00800012"/>
    <w:rsid w:val="0080013B"/>
    <w:rsid w:val="008006CF"/>
    <w:rsid w:val="008014C7"/>
    <w:rsid w:val="0080175D"/>
    <w:rsid w:val="00801A74"/>
    <w:rsid w:val="00801FD7"/>
    <w:rsid w:val="008021E6"/>
    <w:rsid w:val="008023BE"/>
    <w:rsid w:val="008024A1"/>
    <w:rsid w:val="008028E5"/>
    <w:rsid w:val="00802927"/>
    <w:rsid w:val="00802963"/>
    <w:rsid w:val="00802BFF"/>
    <w:rsid w:val="00802C6F"/>
    <w:rsid w:val="00802E70"/>
    <w:rsid w:val="008031D3"/>
    <w:rsid w:val="008035CD"/>
    <w:rsid w:val="00803A79"/>
    <w:rsid w:val="00803D8F"/>
    <w:rsid w:val="0080440A"/>
    <w:rsid w:val="0080452A"/>
    <w:rsid w:val="00804EBA"/>
    <w:rsid w:val="00804F59"/>
    <w:rsid w:val="0080521D"/>
    <w:rsid w:val="00805397"/>
    <w:rsid w:val="00805550"/>
    <w:rsid w:val="0080570B"/>
    <w:rsid w:val="00805C11"/>
    <w:rsid w:val="00805FB0"/>
    <w:rsid w:val="00806128"/>
    <w:rsid w:val="008063C7"/>
    <w:rsid w:val="008066EC"/>
    <w:rsid w:val="0080675E"/>
    <w:rsid w:val="00806BA3"/>
    <w:rsid w:val="00806C7B"/>
    <w:rsid w:val="00806EE5"/>
    <w:rsid w:val="00807049"/>
    <w:rsid w:val="0080764C"/>
    <w:rsid w:val="008078F9"/>
    <w:rsid w:val="0080791D"/>
    <w:rsid w:val="0081019B"/>
    <w:rsid w:val="008103E3"/>
    <w:rsid w:val="00810910"/>
    <w:rsid w:val="00810C6B"/>
    <w:rsid w:val="00810DD5"/>
    <w:rsid w:val="00810E83"/>
    <w:rsid w:val="00811085"/>
    <w:rsid w:val="008113E2"/>
    <w:rsid w:val="008116F7"/>
    <w:rsid w:val="0081209B"/>
    <w:rsid w:val="008120B8"/>
    <w:rsid w:val="008120EB"/>
    <w:rsid w:val="008120F9"/>
    <w:rsid w:val="00812636"/>
    <w:rsid w:val="00812BB6"/>
    <w:rsid w:val="00812C9C"/>
    <w:rsid w:val="008130D6"/>
    <w:rsid w:val="008133E8"/>
    <w:rsid w:val="00813419"/>
    <w:rsid w:val="0081370E"/>
    <w:rsid w:val="00813F75"/>
    <w:rsid w:val="008146FE"/>
    <w:rsid w:val="00814DFA"/>
    <w:rsid w:val="00814EEE"/>
    <w:rsid w:val="0081502A"/>
    <w:rsid w:val="00815240"/>
    <w:rsid w:val="00815D21"/>
    <w:rsid w:val="0081614E"/>
    <w:rsid w:val="0081625F"/>
    <w:rsid w:val="0081693D"/>
    <w:rsid w:val="00816B50"/>
    <w:rsid w:val="00817467"/>
    <w:rsid w:val="0081752B"/>
    <w:rsid w:val="00817AC1"/>
    <w:rsid w:val="00817D67"/>
    <w:rsid w:val="00817ED2"/>
    <w:rsid w:val="00820139"/>
    <w:rsid w:val="0082032C"/>
    <w:rsid w:val="00820745"/>
    <w:rsid w:val="008207DB"/>
    <w:rsid w:val="0082080D"/>
    <w:rsid w:val="00820923"/>
    <w:rsid w:val="00820D52"/>
    <w:rsid w:val="00820E4C"/>
    <w:rsid w:val="00820E9B"/>
    <w:rsid w:val="00821608"/>
    <w:rsid w:val="008218F1"/>
    <w:rsid w:val="00821CBC"/>
    <w:rsid w:val="00821E57"/>
    <w:rsid w:val="00821E89"/>
    <w:rsid w:val="00822080"/>
    <w:rsid w:val="008220FA"/>
    <w:rsid w:val="00822212"/>
    <w:rsid w:val="0082235D"/>
    <w:rsid w:val="00822392"/>
    <w:rsid w:val="00822633"/>
    <w:rsid w:val="008229ED"/>
    <w:rsid w:val="00822E28"/>
    <w:rsid w:val="00822E2D"/>
    <w:rsid w:val="0082391E"/>
    <w:rsid w:val="00823ADA"/>
    <w:rsid w:val="00824577"/>
    <w:rsid w:val="0082475E"/>
    <w:rsid w:val="00824774"/>
    <w:rsid w:val="00824981"/>
    <w:rsid w:val="00824F0C"/>
    <w:rsid w:val="00825590"/>
    <w:rsid w:val="0082562A"/>
    <w:rsid w:val="0082633E"/>
    <w:rsid w:val="00826404"/>
    <w:rsid w:val="00826536"/>
    <w:rsid w:val="008268EB"/>
    <w:rsid w:val="00826F52"/>
    <w:rsid w:val="008272C1"/>
    <w:rsid w:val="00827648"/>
    <w:rsid w:val="00827888"/>
    <w:rsid w:val="0082794F"/>
    <w:rsid w:val="00827CAC"/>
    <w:rsid w:val="00827E9C"/>
    <w:rsid w:val="0083011A"/>
    <w:rsid w:val="0083023E"/>
    <w:rsid w:val="008302E8"/>
    <w:rsid w:val="008306A7"/>
    <w:rsid w:val="00830732"/>
    <w:rsid w:val="00830873"/>
    <w:rsid w:val="00830C15"/>
    <w:rsid w:val="00830FCD"/>
    <w:rsid w:val="00831205"/>
    <w:rsid w:val="008318A6"/>
    <w:rsid w:val="00831EB6"/>
    <w:rsid w:val="00832784"/>
    <w:rsid w:val="00832818"/>
    <w:rsid w:val="00833019"/>
    <w:rsid w:val="00833A4A"/>
    <w:rsid w:val="008340F0"/>
    <w:rsid w:val="00834311"/>
    <w:rsid w:val="0083460E"/>
    <w:rsid w:val="00834777"/>
    <w:rsid w:val="00834ACE"/>
    <w:rsid w:val="00835504"/>
    <w:rsid w:val="00835EAE"/>
    <w:rsid w:val="00835F35"/>
    <w:rsid w:val="00836106"/>
    <w:rsid w:val="00836388"/>
    <w:rsid w:val="0083651D"/>
    <w:rsid w:val="008367C7"/>
    <w:rsid w:val="00836BA5"/>
    <w:rsid w:val="00836EBB"/>
    <w:rsid w:val="008372BA"/>
    <w:rsid w:val="00837AF0"/>
    <w:rsid w:val="00837DC3"/>
    <w:rsid w:val="00840006"/>
    <w:rsid w:val="0084047D"/>
    <w:rsid w:val="00840ADD"/>
    <w:rsid w:val="00841160"/>
    <w:rsid w:val="00842432"/>
    <w:rsid w:val="00842B58"/>
    <w:rsid w:val="00842B62"/>
    <w:rsid w:val="00842C77"/>
    <w:rsid w:val="008437C4"/>
    <w:rsid w:val="008443B0"/>
    <w:rsid w:val="00844628"/>
    <w:rsid w:val="0084601A"/>
    <w:rsid w:val="008461C2"/>
    <w:rsid w:val="00846674"/>
    <w:rsid w:val="00846756"/>
    <w:rsid w:val="00846F20"/>
    <w:rsid w:val="00846F27"/>
    <w:rsid w:val="00847333"/>
    <w:rsid w:val="008473C5"/>
    <w:rsid w:val="008475F5"/>
    <w:rsid w:val="008476A1"/>
    <w:rsid w:val="00847709"/>
    <w:rsid w:val="00847CD0"/>
    <w:rsid w:val="00847D19"/>
    <w:rsid w:val="00847FB0"/>
    <w:rsid w:val="008505B8"/>
    <w:rsid w:val="00850636"/>
    <w:rsid w:val="00850A97"/>
    <w:rsid w:val="00850B7A"/>
    <w:rsid w:val="008510E7"/>
    <w:rsid w:val="00852325"/>
    <w:rsid w:val="008526D5"/>
    <w:rsid w:val="0085282E"/>
    <w:rsid w:val="0085314A"/>
    <w:rsid w:val="0085320D"/>
    <w:rsid w:val="00853686"/>
    <w:rsid w:val="00853E3C"/>
    <w:rsid w:val="00854257"/>
    <w:rsid w:val="00854598"/>
    <w:rsid w:val="008550B6"/>
    <w:rsid w:val="0085623B"/>
    <w:rsid w:val="0085651F"/>
    <w:rsid w:val="008566F3"/>
    <w:rsid w:val="00856930"/>
    <w:rsid w:val="00856DF5"/>
    <w:rsid w:val="008571B2"/>
    <w:rsid w:val="00857426"/>
    <w:rsid w:val="008576F6"/>
    <w:rsid w:val="008577EE"/>
    <w:rsid w:val="00860205"/>
    <w:rsid w:val="008609DC"/>
    <w:rsid w:val="00860A0B"/>
    <w:rsid w:val="00860BA4"/>
    <w:rsid w:val="00860D16"/>
    <w:rsid w:val="00860EFF"/>
    <w:rsid w:val="0086166F"/>
    <w:rsid w:val="00861A52"/>
    <w:rsid w:val="00861BA9"/>
    <w:rsid w:val="00861C95"/>
    <w:rsid w:val="00861E33"/>
    <w:rsid w:val="0086201A"/>
    <w:rsid w:val="0086213D"/>
    <w:rsid w:val="00862678"/>
    <w:rsid w:val="00862792"/>
    <w:rsid w:val="00863074"/>
    <w:rsid w:val="0086442A"/>
    <w:rsid w:val="0086475F"/>
    <w:rsid w:val="0086497C"/>
    <w:rsid w:val="008653E9"/>
    <w:rsid w:val="00865D52"/>
    <w:rsid w:val="00865EEC"/>
    <w:rsid w:val="00866303"/>
    <w:rsid w:val="0086671F"/>
    <w:rsid w:val="00866987"/>
    <w:rsid w:val="00866BAC"/>
    <w:rsid w:val="00866C02"/>
    <w:rsid w:val="0086737D"/>
    <w:rsid w:val="00867536"/>
    <w:rsid w:val="0087020A"/>
    <w:rsid w:val="00870693"/>
    <w:rsid w:val="0087084F"/>
    <w:rsid w:val="0087091B"/>
    <w:rsid w:val="00870B62"/>
    <w:rsid w:val="00870E01"/>
    <w:rsid w:val="00871F87"/>
    <w:rsid w:val="00872003"/>
    <w:rsid w:val="008722B0"/>
    <w:rsid w:val="008727B9"/>
    <w:rsid w:val="00872B14"/>
    <w:rsid w:val="00872CF8"/>
    <w:rsid w:val="00872EA4"/>
    <w:rsid w:val="0087366B"/>
    <w:rsid w:val="008739DE"/>
    <w:rsid w:val="00873E40"/>
    <w:rsid w:val="0087457B"/>
    <w:rsid w:val="0087502B"/>
    <w:rsid w:val="0087504E"/>
    <w:rsid w:val="008751E0"/>
    <w:rsid w:val="008751F9"/>
    <w:rsid w:val="00875802"/>
    <w:rsid w:val="00875803"/>
    <w:rsid w:val="00876330"/>
    <w:rsid w:val="00876464"/>
    <w:rsid w:val="00876483"/>
    <w:rsid w:val="00876954"/>
    <w:rsid w:val="00876CB6"/>
    <w:rsid w:val="00876E32"/>
    <w:rsid w:val="00877271"/>
    <w:rsid w:val="008772B5"/>
    <w:rsid w:val="008773E2"/>
    <w:rsid w:val="008778CD"/>
    <w:rsid w:val="00877B9A"/>
    <w:rsid w:val="0088073F"/>
    <w:rsid w:val="00881095"/>
    <w:rsid w:val="008813B6"/>
    <w:rsid w:val="00881AB6"/>
    <w:rsid w:val="00882BD8"/>
    <w:rsid w:val="00883693"/>
    <w:rsid w:val="00883912"/>
    <w:rsid w:val="00883971"/>
    <w:rsid w:val="00883E0D"/>
    <w:rsid w:val="0088518D"/>
    <w:rsid w:val="008854EA"/>
    <w:rsid w:val="00886B0B"/>
    <w:rsid w:val="00886CF8"/>
    <w:rsid w:val="00886D35"/>
    <w:rsid w:val="00886D70"/>
    <w:rsid w:val="00886FEC"/>
    <w:rsid w:val="00887273"/>
    <w:rsid w:val="0088760C"/>
    <w:rsid w:val="008878E2"/>
    <w:rsid w:val="00890123"/>
    <w:rsid w:val="00890430"/>
    <w:rsid w:val="00890C9D"/>
    <w:rsid w:val="00890D3B"/>
    <w:rsid w:val="00891238"/>
    <w:rsid w:val="00891308"/>
    <w:rsid w:val="00891520"/>
    <w:rsid w:val="0089166F"/>
    <w:rsid w:val="00891BB2"/>
    <w:rsid w:val="00891DD4"/>
    <w:rsid w:val="00891EAC"/>
    <w:rsid w:val="00892563"/>
    <w:rsid w:val="008926AD"/>
    <w:rsid w:val="00892DFF"/>
    <w:rsid w:val="00892FED"/>
    <w:rsid w:val="00893235"/>
    <w:rsid w:val="00893357"/>
    <w:rsid w:val="0089376A"/>
    <w:rsid w:val="00893875"/>
    <w:rsid w:val="00893915"/>
    <w:rsid w:val="00894072"/>
    <w:rsid w:val="0089409E"/>
    <w:rsid w:val="008946EE"/>
    <w:rsid w:val="00894C11"/>
    <w:rsid w:val="0089516E"/>
    <w:rsid w:val="008951F7"/>
    <w:rsid w:val="008958D7"/>
    <w:rsid w:val="00896CB4"/>
    <w:rsid w:val="00896D25"/>
    <w:rsid w:val="00896E50"/>
    <w:rsid w:val="008974C6"/>
    <w:rsid w:val="00897EA0"/>
    <w:rsid w:val="00897F41"/>
    <w:rsid w:val="008A013A"/>
    <w:rsid w:val="008A0179"/>
    <w:rsid w:val="008A0264"/>
    <w:rsid w:val="008A0509"/>
    <w:rsid w:val="008A05C0"/>
    <w:rsid w:val="008A0A57"/>
    <w:rsid w:val="008A0A89"/>
    <w:rsid w:val="008A0AFA"/>
    <w:rsid w:val="008A0E55"/>
    <w:rsid w:val="008A105A"/>
    <w:rsid w:val="008A1243"/>
    <w:rsid w:val="008A1613"/>
    <w:rsid w:val="008A193D"/>
    <w:rsid w:val="008A2038"/>
    <w:rsid w:val="008A29B8"/>
    <w:rsid w:val="008A2A04"/>
    <w:rsid w:val="008A3243"/>
    <w:rsid w:val="008A3278"/>
    <w:rsid w:val="008A34C1"/>
    <w:rsid w:val="008A3714"/>
    <w:rsid w:val="008A39B4"/>
    <w:rsid w:val="008A3F4E"/>
    <w:rsid w:val="008A3FCD"/>
    <w:rsid w:val="008A3FE6"/>
    <w:rsid w:val="008A4EF5"/>
    <w:rsid w:val="008A4F9A"/>
    <w:rsid w:val="008A4FB1"/>
    <w:rsid w:val="008A4FFD"/>
    <w:rsid w:val="008A53D9"/>
    <w:rsid w:val="008A5AD7"/>
    <w:rsid w:val="008A5EBD"/>
    <w:rsid w:val="008A6191"/>
    <w:rsid w:val="008A65FA"/>
    <w:rsid w:val="008A6808"/>
    <w:rsid w:val="008A681F"/>
    <w:rsid w:val="008A6D0B"/>
    <w:rsid w:val="008A70D1"/>
    <w:rsid w:val="008A71A9"/>
    <w:rsid w:val="008A755B"/>
    <w:rsid w:val="008A7A0F"/>
    <w:rsid w:val="008A7CD1"/>
    <w:rsid w:val="008B0AD0"/>
    <w:rsid w:val="008B0C75"/>
    <w:rsid w:val="008B1717"/>
    <w:rsid w:val="008B1C9E"/>
    <w:rsid w:val="008B1ED5"/>
    <w:rsid w:val="008B24B7"/>
    <w:rsid w:val="008B2674"/>
    <w:rsid w:val="008B2897"/>
    <w:rsid w:val="008B2B13"/>
    <w:rsid w:val="008B301C"/>
    <w:rsid w:val="008B3490"/>
    <w:rsid w:val="008B3CB2"/>
    <w:rsid w:val="008B3DE6"/>
    <w:rsid w:val="008B44FB"/>
    <w:rsid w:val="008B4714"/>
    <w:rsid w:val="008B4D3C"/>
    <w:rsid w:val="008B4F0B"/>
    <w:rsid w:val="008B55C4"/>
    <w:rsid w:val="008B588B"/>
    <w:rsid w:val="008B5ADC"/>
    <w:rsid w:val="008B63FB"/>
    <w:rsid w:val="008B640A"/>
    <w:rsid w:val="008B64B9"/>
    <w:rsid w:val="008B68EA"/>
    <w:rsid w:val="008B691B"/>
    <w:rsid w:val="008B6E0E"/>
    <w:rsid w:val="008B71BF"/>
    <w:rsid w:val="008B7D63"/>
    <w:rsid w:val="008B7E59"/>
    <w:rsid w:val="008C0090"/>
    <w:rsid w:val="008C025D"/>
    <w:rsid w:val="008C0FB7"/>
    <w:rsid w:val="008C110D"/>
    <w:rsid w:val="008C17F4"/>
    <w:rsid w:val="008C1D6B"/>
    <w:rsid w:val="008C1DE9"/>
    <w:rsid w:val="008C22AD"/>
    <w:rsid w:val="008C24EC"/>
    <w:rsid w:val="008C293E"/>
    <w:rsid w:val="008C2A24"/>
    <w:rsid w:val="008C2E31"/>
    <w:rsid w:val="008C2FFC"/>
    <w:rsid w:val="008C36BC"/>
    <w:rsid w:val="008C3ACD"/>
    <w:rsid w:val="008C3AD1"/>
    <w:rsid w:val="008C3E8E"/>
    <w:rsid w:val="008C40F6"/>
    <w:rsid w:val="008C4147"/>
    <w:rsid w:val="008C51FE"/>
    <w:rsid w:val="008C5218"/>
    <w:rsid w:val="008C55A9"/>
    <w:rsid w:val="008C56D1"/>
    <w:rsid w:val="008C5774"/>
    <w:rsid w:val="008C60E9"/>
    <w:rsid w:val="008C67A2"/>
    <w:rsid w:val="008C6BC7"/>
    <w:rsid w:val="008C6C09"/>
    <w:rsid w:val="008C6ECF"/>
    <w:rsid w:val="008C6EF6"/>
    <w:rsid w:val="008C75E2"/>
    <w:rsid w:val="008C76C8"/>
    <w:rsid w:val="008C77B3"/>
    <w:rsid w:val="008C7908"/>
    <w:rsid w:val="008C7A1D"/>
    <w:rsid w:val="008D0448"/>
    <w:rsid w:val="008D0751"/>
    <w:rsid w:val="008D0B19"/>
    <w:rsid w:val="008D0BAF"/>
    <w:rsid w:val="008D1529"/>
    <w:rsid w:val="008D1690"/>
    <w:rsid w:val="008D1A92"/>
    <w:rsid w:val="008D1D2A"/>
    <w:rsid w:val="008D1E08"/>
    <w:rsid w:val="008D258C"/>
    <w:rsid w:val="008D278F"/>
    <w:rsid w:val="008D2867"/>
    <w:rsid w:val="008D2A8A"/>
    <w:rsid w:val="008D2B38"/>
    <w:rsid w:val="008D370F"/>
    <w:rsid w:val="008D4A10"/>
    <w:rsid w:val="008D4A34"/>
    <w:rsid w:val="008D4BFA"/>
    <w:rsid w:val="008D513C"/>
    <w:rsid w:val="008D525F"/>
    <w:rsid w:val="008D54AA"/>
    <w:rsid w:val="008D556A"/>
    <w:rsid w:val="008D5639"/>
    <w:rsid w:val="008D56E6"/>
    <w:rsid w:val="008D56ED"/>
    <w:rsid w:val="008D596E"/>
    <w:rsid w:val="008D5D74"/>
    <w:rsid w:val="008D6EBF"/>
    <w:rsid w:val="008D6EE2"/>
    <w:rsid w:val="008D756B"/>
    <w:rsid w:val="008D7801"/>
    <w:rsid w:val="008D78C5"/>
    <w:rsid w:val="008E062E"/>
    <w:rsid w:val="008E08B1"/>
    <w:rsid w:val="008E0AF9"/>
    <w:rsid w:val="008E1AB0"/>
    <w:rsid w:val="008E1D18"/>
    <w:rsid w:val="008E21EF"/>
    <w:rsid w:val="008E2E41"/>
    <w:rsid w:val="008E3046"/>
    <w:rsid w:val="008E34B8"/>
    <w:rsid w:val="008E37C2"/>
    <w:rsid w:val="008E3E80"/>
    <w:rsid w:val="008E3EC5"/>
    <w:rsid w:val="008E4348"/>
    <w:rsid w:val="008E4C0B"/>
    <w:rsid w:val="008E4C3F"/>
    <w:rsid w:val="008E4C99"/>
    <w:rsid w:val="008E4CE5"/>
    <w:rsid w:val="008E5474"/>
    <w:rsid w:val="008E558D"/>
    <w:rsid w:val="008E56E2"/>
    <w:rsid w:val="008E6850"/>
    <w:rsid w:val="008E68F2"/>
    <w:rsid w:val="008E68FD"/>
    <w:rsid w:val="008E6925"/>
    <w:rsid w:val="008E6A64"/>
    <w:rsid w:val="008E6FC3"/>
    <w:rsid w:val="008E742A"/>
    <w:rsid w:val="008E7DD8"/>
    <w:rsid w:val="008F0950"/>
    <w:rsid w:val="008F0984"/>
    <w:rsid w:val="008F0D6D"/>
    <w:rsid w:val="008F14FB"/>
    <w:rsid w:val="008F1BB4"/>
    <w:rsid w:val="008F1ED6"/>
    <w:rsid w:val="008F2145"/>
    <w:rsid w:val="008F2401"/>
    <w:rsid w:val="008F2507"/>
    <w:rsid w:val="008F280E"/>
    <w:rsid w:val="008F287E"/>
    <w:rsid w:val="008F2BC9"/>
    <w:rsid w:val="008F2BE4"/>
    <w:rsid w:val="008F3063"/>
    <w:rsid w:val="008F32D2"/>
    <w:rsid w:val="008F3393"/>
    <w:rsid w:val="008F34BC"/>
    <w:rsid w:val="008F39A2"/>
    <w:rsid w:val="008F3A4A"/>
    <w:rsid w:val="008F40AC"/>
    <w:rsid w:val="008F441F"/>
    <w:rsid w:val="008F44BD"/>
    <w:rsid w:val="008F45B4"/>
    <w:rsid w:val="008F4DD4"/>
    <w:rsid w:val="008F4E06"/>
    <w:rsid w:val="008F4FC2"/>
    <w:rsid w:val="008F54A1"/>
    <w:rsid w:val="008F5F89"/>
    <w:rsid w:val="008F6012"/>
    <w:rsid w:val="008F6BE1"/>
    <w:rsid w:val="008F6EE0"/>
    <w:rsid w:val="008F6FC6"/>
    <w:rsid w:val="008F7301"/>
    <w:rsid w:val="008F7726"/>
    <w:rsid w:val="008F77BA"/>
    <w:rsid w:val="008F78CC"/>
    <w:rsid w:val="008F7C6A"/>
    <w:rsid w:val="009005C7"/>
    <w:rsid w:val="009005EC"/>
    <w:rsid w:val="009006FA"/>
    <w:rsid w:val="009016EF"/>
    <w:rsid w:val="00901BFF"/>
    <w:rsid w:val="0090239D"/>
    <w:rsid w:val="00902636"/>
    <w:rsid w:val="00903AA8"/>
    <w:rsid w:val="00903CAD"/>
    <w:rsid w:val="009040D1"/>
    <w:rsid w:val="009046C4"/>
    <w:rsid w:val="00904922"/>
    <w:rsid w:val="00904A7E"/>
    <w:rsid w:val="00904A9F"/>
    <w:rsid w:val="0090542B"/>
    <w:rsid w:val="0090578F"/>
    <w:rsid w:val="00905B7F"/>
    <w:rsid w:val="00905F4F"/>
    <w:rsid w:val="0090618C"/>
    <w:rsid w:val="00906CBC"/>
    <w:rsid w:val="00907371"/>
    <w:rsid w:val="009073B9"/>
    <w:rsid w:val="009077E3"/>
    <w:rsid w:val="00907AA1"/>
    <w:rsid w:val="00910206"/>
    <w:rsid w:val="0091051A"/>
    <w:rsid w:val="00910DBB"/>
    <w:rsid w:val="00910F05"/>
    <w:rsid w:val="00911405"/>
    <w:rsid w:val="0091176D"/>
    <w:rsid w:val="00911BE9"/>
    <w:rsid w:val="00911E00"/>
    <w:rsid w:val="009120E5"/>
    <w:rsid w:val="009120F8"/>
    <w:rsid w:val="009123B6"/>
    <w:rsid w:val="00912780"/>
    <w:rsid w:val="00912820"/>
    <w:rsid w:val="00912A95"/>
    <w:rsid w:val="00913948"/>
    <w:rsid w:val="00914264"/>
    <w:rsid w:val="009143D9"/>
    <w:rsid w:val="00914C2A"/>
    <w:rsid w:val="00915251"/>
    <w:rsid w:val="009155AF"/>
    <w:rsid w:val="00915991"/>
    <w:rsid w:val="00915F2D"/>
    <w:rsid w:val="00916348"/>
    <w:rsid w:val="0091651A"/>
    <w:rsid w:val="00916A72"/>
    <w:rsid w:val="00916C8F"/>
    <w:rsid w:val="00916E67"/>
    <w:rsid w:val="00916F76"/>
    <w:rsid w:val="009171F7"/>
    <w:rsid w:val="00917253"/>
    <w:rsid w:val="00917372"/>
    <w:rsid w:val="00917876"/>
    <w:rsid w:val="0091789F"/>
    <w:rsid w:val="009178D0"/>
    <w:rsid w:val="00917B06"/>
    <w:rsid w:val="0092026E"/>
    <w:rsid w:val="00920671"/>
    <w:rsid w:val="00920F69"/>
    <w:rsid w:val="00921069"/>
    <w:rsid w:val="0092106B"/>
    <w:rsid w:val="00921373"/>
    <w:rsid w:val="0092158E"/>
    <w:rsid w:val="00921851"/>
    <w:rsid w:val="0092185F"/>
    <w:rsid w:val="00921CFD"/>
    <w:rsid w:val="0092203B"/>
    <w:rsid w:val="00922941"/>
    <w:rsid w:val="00923201"/>
    <w:rsid w:val="0092387E"/>
    <w:rsid w:val="00923B92"/>
    <w:rsid w:val="009241EF"/>
    <w:rsid w:val="0092440C"/>
    <w:rsid w:val="00924788"/>
    <w:rsid w:val="00924A97"/>
    <w:rsid w:val="00924D1E"/>
    <w:rsid w:val="00925032"/>
    <w:rsid w:val="009251BC"/>
    <w:rsid w:val="00925404"/>
    <w:rsid w:val="009254E0"/>
    <w:rsid w:val="0092578B"/>
    <w:rsid w:val="00925F69"/>
    <w:rsid w:val="0092631E"/>
    <w:rsid w:val="00926657"/>
    <w:rsid w:val="009266D0"/>
    <w:rsid w:val="00926920"/>
    <w:rsid w:val="009269AA"/>
    <w:rsid w:val="00926C1B"/>
    <w:rsid w:val="00927396"/>
    <w:rsid w:val="0092788E"/>
    <w:rsid w:val="00927915"/>
    <w:rsid w:val="00927950"/>
    <w:rsid w:val="00927FCF"/>
    <w:rsid w:val="009303B4"/>
    <w:rsid w:val="009304E8"/>
    <w:rsid w:val="009306D4"/>
    <w:rsid w:val="00930890"/>
    <w:rsid w:val="00931092"/>
    <w:rsid w:val="009319C3"/>
    <w:rsid w:val="00931AC5"/>
    <w:rsid w:val="00931B9B"/>
    <w:rsid w:val="00931F9F"/>
    <w:rsid w:val="009324A4"/>
    <w:rsid w:val="009327BF"/>
    <w:rsid w:val="00932A6B"/>
    <w:rsid w:val="00932CAA"/>
    <w:rsid w:val="00932FCD"/>
    <w:rsid w:val="009332D5"/>
    <w:rsid w:val="00933386"/>
    <w:rsid w:val="009333A0"/>
    <w:rsid w:val="0093342A"/>
    <w:rsid w:val="009338BA"/>
    <w:rsid w:val="00933F38"/>
    <w:rsid w:val="00934092"/>
    <w:rsid w:val="009342F4"/>
    <w:rsid w:val="009346B1"/>
    <w:rsid w:val="00934E03"/>
    <w:rsid w:val="0093501D"/>
    <w:rsid w:val="009355D7"/>
    <w:rsid w:val="00935AC7"/>
    <w:rsid w:val="00935C33"/>
    <w:rsid w:val="0093646D"/>
    <w:rsid w:val="009368F7"/>
    <w:rsid w:val="00936BAC"/>
    <w:rsid w:val="00936E9A"/>
    <w:rsid w:val="00937D50"/>
    <w:rsid w:val="009403DF"/>
    <w:rsid w:val="00940A30"/>
    <w:rsid w:val="00941B06"/>
    <w:rsid w:val="00941B16"/>
    <w:rsid w:val="00941E58"/>
    <w:rsid w:val="00942155"/>
    <w:rsid w:val="009423E2"/>
    <w:rsid w:val="00942B21"/>
    <w:rsid w:val="00942C25"/>
    <w:rsid w:val="00943126"/>
    <w:rsid w:val="00943154"/>
    <w:rsid w:val="00943500"/>
    <w:rsid w:val="0094365E"/>
    <w:rsid w:val="00943837"/>
    <w:rsid w:val="00943A4B"/>
    <w:rsid w:val="00944025"/>
    <w:rsid w:val="009440EC"/>
    <w:rsid w:val="00944192"/>
    <w:rsid w:val="00944406"/>
    <w:rsid w:val="00944BE4"/>
    <w:rsid w:val="009451AB"/>
    <w:rsid w:val="00945786"/>
    <w:rsid w:val="00945EE6"/>
    <w:rsid w:val="00945F6A"/>
    <w:rsid w:val="00946525"/>
    <w:rsid w:val="0094657B"/>
    <w:rsid w:val="00946ADC"/>
    <w:rsid w:val="00946BBC"/>
    <w:rsid w:val="00946FAA"/>
    <w:rsid w:val="009473AD"/>
    <w:rsid w:val="00947638"/>
    <w:rsid w:val="00947C4B"/>
    <w:rsid w:val="009500A1"/>
    <w:rsid w:val="00950D71"/>
    <w:rsid w:val="00950F03"/>
    <w:rsid w:val="009511C3"/>
    <w:rsid w:val="009515CA"/>
    <w:rsid w:val="00951D64"/>
    <w:rsid w:val="009520A0"/>
    <w:rsid w:val="009520D6"/>
    <w:rsid w:val="009524D2"/>
    <w:rsid w:val="00952CC0"/>
    <w:rsid w:val="00952E4E"/>
    <w:rsid w:val="009533A8"/>
    <w:rsid w:val="009535AD"/>
    <w:rsid w:val="009535F1"/>
    <w:rsid w:val="009537D5"/>
    <w:rsid w:val="00953A47"/>
    <w:rsid w:val="00953E8E"/>
    <w:rsid w:val="00954200"/>
    <w:rsid w:val="00954D13"/>
    <w:rsid w:val="00954D65"/>
    <w:rsid w:val="00954FD6"/>
    <w:rsid w:val="00955DA7"/>
    <w:rsid w:val="00955E2F"/>
    <w:rsid w:val="00955EF4"/>
    <w:rsid w:val="0095600F"/>
    <w:rsid w:val="00956053"/>
    <w:rsid w:val="00956109"/>
    <w:rsid w:val="00956552"/>
    <w:rsid w:val="00956B9F"/>
    <w:rsid w:val="00956D3F"/>
    <w:rsid w:val="0095756D"/>
    <w:rsid w:val="00957896"/>
    <w:rsid w:val="00957EE5"/>
    <w:rsid w:val="00960281"/>
    <w:rsid w:val="00960429"/>
    <w:rsid w:val="009605F8"/>
    <w:rsid w:val="00960E17"/>
    <w:rsid w:val="00960E6C"/>
    <w:rsid w:val="0096138C"/>
    <w:rsid w:val="009613FA"/>
    <w:rsid w:val="009618B4"/>
    <w:rsid w:val="009619C7"/>
    <w:rsid w:val="00961B7A"/>
    <w:rsid w:val="00961B91"/>
    <w:rsid w:val="00961BB2"/>
    <w:rsid w:val="009622A2"/>
    <w:rsid w:val="00962A17"/>
    <w:rsid w:val="009633BA"/>
    <w:rsid w:val="0096343C"/>
    <w:rsid w:val="00963533"/>
    <w:rsid w:val="00963796"/>
    <w:rsid w:val="00963934"/>
    <w:rsid w:val="0096462F"/>
    <w:rsid w:val="00964BD6"/>
    <w:rsid w:val="00965433"/>
    <w:rsid w:val="00965ACB"/>
    <w:rsid w:val="00965E24"/>
    <w:rsid w:val="00966085"/>
    <w:rsid w:val="00966281"/>
    <w:rsid w:val="009666AA"/>
    <w:rsid w:val="009667C5"/>
    <w:rsid w:val="00966826"/>
    <w:rsid w:val="00966C72"/>
    <w:rsid w:val="0096729B"/>
    <w:rsid w:val="00967C6C"/>
    <w:rsid w:val="00970474"/>
    <w:rsid w:val="00970A20"/>
    <w:rsid w:val="009711DC"/>
    <w:rsid w:val="00971565"/>
    <w:rsid w:val="00971701"/>
    <w:rsid w:val="009718F1"/>
    <w:rsid w:val="0097196F"/>
    <w:rsid w:val="00971977"/>
    <w:rsid w:val="00971BED"/>
    <w:rsid w:val="00971ED8"/>
    <w:rsid w:val="00972051"/>
    <w:rsid w:val="00972074"/>
    <w:rsid w:val="00973D68"/>
    <w:rsid w:val="00973EB5"/>
    <w:rsid w:val="00973FAD"/>
    <w:rsid w:val="0097428E"/>
    <w:rsid w:val="009749A5"/>
    <w:rsid w:val="00974DF3"/>
    <w:rsid w:val="00974F48"/>
    <w:rsid w:val="00974FCF"/>
    <w:rsid w:val="0097503E"/>
    <w:rsid w:val="0097507E"/>
    <w:rsid w:val="00975597"/>
    <w:rsid w:val="00975AF9"/>
    <w:rsid w:val="00975DAB"/>
    <w:rsid w:val="00975E70"/>
    <w:rsid w:val="009760AE"/>
    <w:rsid w:val="0097630D"/>
    <w:rsid w:val="00976C80"/>
    <w:rsid w:val="0097768E"/>
    <w:rsid w:val="0097796D"/>
    <w:rsid w:val="009779A6"/>
    <w:rsid w:val="00977A77"/>
    <w:rsid w:val="00977E59"/>
    <w:rsid w:val="0098006A"/>
    <w:rsid w:val="00980255"/>
    <w:rsid w:val="00980438"/>
    <w:rsid w:val="0098048B"/>
    <w:rsid w:val="00980914"/>
    <w:rsid w:val="009809EC"/>
    <w:rsid w:val="00980A08"/>
    <w:rsid w:val="00980EB6"/>
    <w:rsid w:val="00980F19"/>
    <w:rsid w:val="009810EF"/>
    <w:rsid w:val="0098132E"/>
    <w:rsid w:val="00981444"/>
    <w:rsid w:val="00981965"/>
    <w:rsid w:val="00981A99"/>
    <w:rsid w:val="00981AE3"/>
    <w:rsid w:val="00981B1E"/>
    <w:rsid w:val="00981C15"/>
    <w:rsid w:val="00982937"/>
    <w:rsid w:val="00982CD1"/>
    <w:rsid w:val="00982E05"/>
    <w:rsid w:val="0098366E"/>
    <w:rsid w:val="009836FA"/>
    <w:rsid w:val="00983E03"/>
    <w:rsid w:val="00984137"/>
    <w:rsid w:val="00984C02"/>
    <w:rsid w:val="0098559F"/>
    <w:rsid w:val="0098620C"/>
    <w:rsid w:val="00986357"/>
    <w:rsid w:val="00987084"/>
    <w:rsid w:val="009876F1"/>
    <w:rsid w:val="00987940"/>
    <w:rsid w:val="00987B3B"/>
    <w:rsid w:val="00990671"/>
    <w:rsid w:val="009908C1"/>
    <w:rsid w:val="00990921"/>
    <w:rsid w:val="00990FB1"/>
    <w:rsid w:val="0099107B"/>
    <w:rsid w:val="009910EE"/>
    <w:rsid w:val="0099134A"/>
    <w:rsid w:val="00992729"/>
    <w:rsid w:val="00992B77"/>
    <w:rsid w:val="009930ED"/>
    <w:rsid w:val="00993420"/>
    <w:rsid w:val="009937DD"/>
    <w:rsid w:val="0099382D"/>
    <w:rsid w:val="009938CC"/>
    <w:rsid w:val="00993B6F"/>
    <w:rsid w:val="009944D2"/>
    <w:rsid w:val="0099529A"/>
    <w:rsid w:val="00995D1E"/>
    <w:rsid w:val="009963AA"/>
    <w:rsid w:val="00996792"/>
    <w:rsid w:val="009967DA"/>
    <w:rsid w:val="00996934"/>
    <w:rsid w:val="00996BAF"/>
    <w:rsid w:val="00996BF1"/>
    <w:rsid w:val="00996C94"/>
    <w:rsid w:val="00996DD9"/>
    <w:rsid w:val="009971D7"/>
    <w:rsid w:val="0099762C"/>
    <w:rsid w:val="00997750"/>
    <w:rsid w:val="009977E9"/>
    <w:rsid w:val="00997BB4"/>
    <w:rsid w:val="009A0486"/>
    <w:rsid w:val="009A0963"/>
    <w:rsid w:val="009A10F6"/>
    <w:rsid w:val="009A114D"/>
    <w:rsid w:val="009A123B"/>
    <w:rsid w:val="009A1427"/>
    <w:rsid w:val="009A16ED"/>
    <w:rsid w:val="009A1704"/>
    <w:rsid w:val="009A1BCF"/>
    <w:rsid w:val="009A1EAB"/>
    <w:rsid w:val="009A1F98"/>
    <w:rsid w:val="009A1FDC"/>
    <w:rsid w:val="009A21CF"/>
    <w:rsid w:val="009A2375"/>
    <w:rsid w:val="009A269A"/>
    <w:rsid w:val="009A26F8"/>
    <w:rsid w:val="009A2A1C"/>
    <w:rsid w:val="009A2F00"/>
    <w:rsid w:val="009A2F21"/>
    <w:rsid w:val="009A331D"/>
    <w:rsid w:val="009A3668"/>
    <w:rsid w:val="009A373F"/>
    <w:rsid w:val="009A39F6"/>
    <w:rsid w:val="009A422F"/>
    <w:rsid w:val="009A430D"/>
    <w:rsid w:val="009A4365"/>
    <w:rsid w:val="009A4957"/>
    <w:rsid w:val="009A4C32"/>
    <w:rsid w:val="009A4C78"/>
    <w:rsid w:val="009A4CDC"/>
    <w:rsid w:val="009A4D78"/>
    <w:rsid w:val="009A4F52"/>
    <w:rsid w:val="009A5146"/>
    <w:rsid w:val="009A51B9"/>
    <w:rsid w:val="009A54CD"/>
    <w:rsid w:val="009A5B7E"/>
    <w:rsid w:val="009A5CFF"/>
    <w:rsid w:val="009A5FC4"/>
    <w:rsid w:val="009A6053"/>
    <w:rsid w:val="009A618B"/>
    <w:rsid w:val="009A6240"/>
    <w:rsid w:val="009A64DC"/>
    <w:rsid w:val="009A6C13"/>
    <w:rsid w:val="009A6C2E"/>
    <w:rsid w:val="009A6CA6"/>
    <w:rsid w:val="009A7581"/>
    <w:rsid w:val="009A7620"/>
    <w:rsid w:val="009A767D"/>
    <w:rsid w:val="009B02E3"/>
    <w:rsid w:val="009B08AE"/>
    <w:rsid w:val="009B0940"/>
    <w:rsid w:val="009B10EE"/>
    <w:rsid w:val="009B1542"/>
    <w:rsid w:val="009B176B"/>
    <w:rsid w:val="009B19E6"/>
    <w:rsid w:val="009B1C7B"/>
    <w:rsid w:val="009B1E9C"/>
    <w:rsid w:val="009B2BAD"/>
    <w:rsid w:val="009B329B"/>
    <w:rsid w:val="009B32E0"/>
    <w:rsid w:val="009B367C"/>
    <w:rsid w:val="009B3723"/>
    <w:rsid w:val="009B38AF"/>
    <w:rsid w:val="009B3FB3"/>
    <w:rsid w:val="009B4629"/>
    <w:rsid w:val="009B46C3"/>
    <w:rsid w:val="009B4987"/>
    <w:rsid w:val="009B4D3A"/>
    <w:rsid w:val="009B5071"/>
    <w:rsid w:val="009B5290"/>
    <w:rsid w:val="009B5C0A"/>
    <w:rsid w:val="009B5E1E"/>
    <w:rsid w:val="009B646E"/>
    <w:rsid w:val="009B7A1A"/>
    <w:rsid w:val="009B7D10"/>
    <w:rsid w:val="009C042C"/>
    <w:rsid w:val="009C0493"/>
    <w:rsid w:val="009C05B4"/>
    <w:rsid w:val="009C0D35"/>
    <w:rsid w:val="009C0F08"/>
    <w:rsid w:val="009C1051"/>
    <w:rsid w:val="009C1271"/>
    <w:rsid w:val="009C1ABA"/>
    <w:rsid w:val="009C1D82"/>
    <w:rsid w:val="009C2136"/>
    <w:rsid w:val="009C29AD"/>
    <w:rsid w:val="009C2CAA"/>
    <w:rsid w:val="009C2E84"/>
    <w:rsid w:val="009C332A"/>
    <w:rsid w:val="009C33F1"/>
    <w:rsid w:val="009C345B"/>
    <w:rsid w:val="009C3594"/>
    <w:rsid w:val="009C3A47"/>
    <w:rsid w:val="009C42FA"/>
    <w:rsid w:val="009C4959"/>
    <w:rsid w:val="009C4A37"/>
    <w:rsid w:val="009C4AEF"/>
    <w:rsid w:val="009C4E15"/>
    <w:rsid w:val="009C50AB"/>
    <w:rsid w:val="009C50FA"/>
    <w:rsid w:val="009C612E"/>
    <w:rsid w:val="009C68D8"/>
    <w:rsid w:val="009C6E1D"/>
    <w:rsid w:val="009C7440"/>
    <w:rsid w:val="009C74E6"/>
    <w:rsid w:val="009C7900"/>
    <w:rsid w:val="009C7A7E"/>
    <w:rsid w:val="009D00B6"/>
    <w:rsid w:val="009D0330"/>
    <w:rsid w:val="009D0443"/>
    <w:rsid w:val="009D13F6"/>
    <w:rsid w:val="009D1456"/>
    <w:rsid w:val="009D192D"/>
    <w:rsid w:val="009D1B12"/>
    <w:rsid w:val="009D1C62"/>
    <w:rsid w:val="009D1EEC"/>
    <w:rsid w:val="009D2461"/>
    <w:rsid w:val="009D24E0"/>
    <w:rsid w:val="009D2AB2"/>
    <w:rsid w:val="009D2B5B"/>
    <w:rsid w:val="009D3341"/>
    <w:rsid w:val="009D34A5"/>
    <w:rsid w:val="009D3AEB"/>
    <w:rsid w:val="009D3EBD"/>
    <w:rsid w:val="009D3F68"/>
    <w:rsid w:val="009D437B"/>
    <w:rsid w:val="009D4C14"/>
    <w:rsid w:val="009D4D69"/>
    <w:rsid w:val="009D5053"/>
    <w:rsid w:val="009D508E"/>
    <w:rsid w:val="009D526E"/>
    <w:rsid w:val="009D5757"/>
    <w:rsid w:val="009D6224"/>
    <w:rsid w:val="009D68EF"/>
    <w:rsid w:val="009D70BF"/>
    <w:rsid w:val="009D70F9"/>
    <w:rsid w:val="009D7281"/>
    <w:rsid w:val="009D7CAC"/>
    <w:rsid w:val="009E0340"/>
    <w:rsid w:val="009E0563"/>
    <w:rsid w:val="009E09DE"/>
    <w:rsid w:val="009E0BBA"/>
    <w:rsid w:val="009E0CC0"/>
    <w:rsid w:val="009E0EF0"/>
    <w:rsid w:val="009E13B3"/>
    <w:rsid w:val="009E145E"/>
    <w:rsid w:val="009E1871"/>
    <w:rsid w:val="009E2E68"/>
    <w:rsid w:val="009E30BB"/>
    <w:rsid w:val="009E325C"/>
    <w:rsid w:val="009E36A4"/>
    <w:rsid w:val="009E36CA"/>
    <w:rsid w:val="009E3B95"/>
    <w:rsid w:val="009E3CA6"/>
    <w:rsid w:val="009E46C1"/>
    <w:rsid w:val="009E478C"/>
    <w:rsid w:val="009E48B7"/>
    <w:rsid w:val="009E4D1B"/>
    <w:rsid w:val="009E5059"/>
    <w:rsid w:val="009E51FF"/>
    <w:rsid w:val="009E5D21"/>
    <w:rsid w:val="009E62CA"/>
    <w:rsid w:val="009E653E"/>
    <w:rsid w:val="009E6BAC"/>
    <w:rsid w:val="009E6C58"/>
    <w:rsid w:val="009E6DD2"/>
    <w:rsid w:val="009E7498"/>
    <w:rsid w:val="009E7564"/>
    <w:rsid w:val="009E7595"/>
    <w:rsid w:val="009E7648"/>
    <w:rsid w:val="009E7701"/>
    <w:rsid w:val="009E7ED7"/>
    <w:rsid w:val="009F08E7"/>
    <w:rsid w:val="009F09A0"/>
    <w:rsid w:val="009F0DEE"/>
    <w:rsid w:val="009F150E"/>
    <w:rsid w:val="009F167F"/>
    <w:rsid w:val="009F1813"/>
    <w:rsid w:val="009F19E3"/>
    <w:rsid w:val="009F1ACA"/>
    <w:rsid w:val="009F1D1D"/>
    <w:rsid w:val="009F26BF"/>
    <w:rsid w:val="009F2ABB"/>
    <w:rsid w:val="009F2AE3"/>
    <w:rsid w:val="009F2C87"/>
    <w:rsid w:val="009F39E5"/>
    <w:rsid w:val="009F3E60"/>
    <w:rsid w:val="009F445F"/>
    <w:rsid w:val="009F482F"/>
    <w:rsid w:val="009F4AEB"/>
    <w:rsid w:val="009F4E6C"/>
    <w:rsid w:val="009F50F6"/>
    <w:rsid w:val="009F55FD"/>
    <w:rsid w:val="009F59C8"/>
    <w:rsid w:val="009F5DF0"/>
    <w:rsid w:val="009F5E7A"/>
    <w:rsid w:val="009F68B3"/>
    <w:rsid w:val="009F68CB"/>
    <w:rsid w:val="009F6924"/>
    <w:rsid w:val="009F6E4B"/>
    <w:rsid w:val="009F6EC9"/>
    <w:rsid w:val="009F6F5C"/>
    <w:rsid w:val="009F741B"/>
    <w:rsid w:val="009F7875"/>
    <w:rsid w:val="009F7BCF"/>
    <w:rsid w:val="009F7E04"/>
    <w:rsid w:val="00A0028F"/>
    <w:rsid w:val="00A0030C"/>
    <w:rsid w:val="00A00467"/>
    <w:rsid w:val="00A007D3"/>
    <w:rsid w:val="00A00B1E"/>
    <w:rsid w:val="00A00EEA"/>
    <w:rsid w:val="00A0102F"/>
    <w:rsid w:val="00A01141"/>
    <w:rsid w:val="00A01634"/>
    <w:rsid w:val="00A01DE7"/>
    <w:rsid w:val="00A027CB"/>
    <w:rsid w:val="00A02D5C"/>
    <w:rsid w:val="00A03018"/>
    <w:rsid w:val="00A03168"/>
    <w:rsid w:val="00A032DC"/>
    <w:rsid w:val="00A04202"/>
    <w:rsid w:val="00A0467B"/>
    <w:rsid w:val="00A046C6"/>
    <w:rsid w:val="00A046D3"/>
    <w:rsid w:val="00A048DB"/>
    <w:rsid w:val="00A049E9"/>
    <w:rsid w:val="00A04A15"/>
    <w:rsid w:val="00A04D60"/>
    <w:rsid w:val="00A04FE9"/>
    <w:rsid w:val="00A052D5"/>
    <w:rsid w:val="00A0545B"/>
    <w:rsid w:val="00A056D3"/>
    <w:rsid w:val="00A05B6D"/>
    <w:rsid w:val="00A05C5B"/>
    <w:rsid w:val="00A0676A"/>
    <w:rsid w:val="00A06A94"/>
    <w:rsid w:val="00A06BC8"/>
    <w:rsid w:val="00A06E50"/>
    <w:rsid w:val="00A0715E"/>
    <w:rsid w:val="00A07492"/>
    <w:rsid w:val="00A07513"/>
    <w:rsid w:val="00A075D5"/>
    <w:rsid w:val="00A07684"/>
    <w:rsid w:val="00A07906"/>
    <w:rsid w:val="00A07B07"/>
    <w:rsid w:val="00A07D48"/>
    <w:rsid w:val="00A07DCB"/>
    <w:rsid w:val="00A10124"/>
    <w:rsid w:val="00A10227"/>
    <w:rsid w:val="00A10297"/>
    <w:rsid w:val="00A1059B"/>
    <w:rsid w:val="00A10B72"/>
    <w:rsid w:val="00A10D97"/>
    <w:rsid w:val="00A11AC9"/>
    <w:rsid w:val="00A11DF7"/>
    <w:rsid w:val="00A11F4F"/>
    <w:rsid w:val="00A12053"/>
    <w:rsid w:val="00A12222"/>
    <w:rsid w:val="00A1252D"/>
    <w:rsid w:val="00A12815"/>
    <w:rsid w:val="00A1320C"/>
    <w:rsid w:val="00A132A9"/>
    <w:rsid w:val="00A13389"/>
    <w:rsid w:val="00A1338D"/>
    <w:rsid w:val="00A14131"/>
    <w:rsid w:val="00A1436A"/>
    <w:rsid w:val="00A14C42"/>
    <w:rsid w:val="00A14FCC"/>
    <w:rsid w:val="00A156C7"/>
    <w:rsid w:val="00A156F7"/>
    <w:rsid w:val="00A159AD"/>
    <w:rsid w:val="00A15B6D"/>
    <w:rsid w:val="00A15E84"/>
    <w:rsid w:val="00A16465"/>
    <w:rsid w:val="00A168B0"/>
    <w:rsid w:val="00A16A23"/>
    <w:rsid w:val="00A16B54"/>
    <w:rsid w:val="00A16E8A"/>
    <w:rsid w:val="00A16F62"/>
    <w:rsid w:val="00A1749C"/>
    <w:rsid w:val="00A179CD"/>
    <w:rsid w:val="00A17AD7"/>
    <w:rsid w:val="00A17DE7"/>
    <w:rsid w:val="00A20093"/>
    <w:rsid w:val="00A203EE"/>
    <w:rsid w:val="00A206DC"/>
    <w:rsid w:val="00A20A41"/>
    <w:rsid w:val="00A20C00"/>
    <w:rsid w:val="00A21001"/>
    <w:rsid w:val="00A2175D"/>
    <w:rsid w:val="00A21994"/>
    <w:rsid w:val="00A21E21"/>
    <w:rsid w:val="00A224D1"/>
    <w:rsid w:val="00A22529"/>
    <w:rsid w:val="00A227C2"/>
    <w:rsid w:val="00A229E5"/>
    <w:rsid w:val="00A22C15"/>
    <w:rsid w:val="00A22EE1"/>
    <w:rsid w:val="00A22FD0"/>
    <w:rsid w:val="00A234D0"/>
    <w:rsid w:val="00A23891"/>
    <w:rsid w:val="00A23DA2"/>
    <w:rsid w:val="00A24095"/>
    <w:rsid w:val="00A24811"/>
    <w:rsid w:val="00A24A03"/>
    <w:rsid w:val="00A24F82"/>
    <w:rsid w:val="00A2508B"/>
    <w:rsid w:val="00A25951"/>
    <w:rsid w:val="00A25CBB"/>
    <w:rsid w:val="00A25CDD"/>
    <w:rsid w:val="00A25D16"/>
    <w:rsid w:val="00A260F8"/>
    <w:rsid w:val="00A26139"/>
    <w:rsid w:val="00A26359"/>
    <w:rsid w:val="00A26556"/>
    <w:rsid w:val="00A26701"/>
    <w:rsid w:val="00A26889"/>
    <w:rsid w:val="00A2691B"/>
    <w:rsid w:val="00A269E6"/>
    <w:rsid w:val="00A26BA0"/>
    <w:rsid w:val="00A26EC0"/>
    <w:rsid w:val="00A26F63"/>
    <w:rsid w:val="00A27246"/>
    <w:rsid w:val="00A2729B"/>
    <w:rsid w:val="00A2733A"/>
    <w:rsid w:val="00A2735A"/>
    <w:rsid w:val="00A274FE"/>
    <w:rsid w:val="00A27670"/>
    <w:rsid w:val="00A278BD"/>
    <w:rsid w:val="00A27AA1"/>
    <w:rsid w:val="00A27AC5"/>
    <w:rsid w:val="00A27C07"/>
    <w:rsid w:val="00A27CEF"/>
    <w:rsid w:val="00A30284"/>
    <w:rsid w:val="00A30309"/>
    <w:rsid w:val="00A3056B"/>
    <w:rsid w:val="00A30651"/>
    <w:rsid w:val="00A30A37"/>
    <w:rsid w:val="00A30D6A"/>
    <w:rsid w:val="00A30EA2"/>
    <w:rsid w:val="00A312FE"/>
    <w:rsid w:val="00A31FD1"/>
    <w:rsid w:val="00A320F4"/>
    <w:rsid w:val="00A32D22"/>
    <w:rsid w:val="00A33205"/>
    <w:rsid w:val="00A335E8"/>
    <w:rsid w:val="00A336CB"/>
    <w:rsid w:val="00A3371C"/>
    <w:rsid w:val="00A33D9D"/>
    <w:rsid w:val="00A33FBE"/>
    <w:rsid w:val="00A34156"/>
    <w:rsid w:val="00A34593"/>
    <w:rsid w:val="00A34622"/>
    <w:rsid w:val="00A349D4"/>
    <w:rsid w:val="00A34D31"/>
    <w:rsid w:val="00A351EF"/>
    <w:rsid w:val="00A35EEA"/>
    <w:rsid w:val="00A35F0C"/>
    <w:rsid w:val="00A36C94"/>
    <w:rsid w:val="00A375CC"/>
    <w:rsid w:val="00A37665"/>
    <w:rsid w:val="00A37715"/>
    <w:rsid w:val="00A3784D"/>
    <w:rsid w:val="00A37DA2"/>
    <w:rsid w:val="00A40479"/>
    <w:rsid w:val="00A409C3"/>
    <w:rsid w:val="00A410A9"/>
    <w:rsid w:val="00A4120F"/>
    <w:rsid w:val="00A41414"/>
    <w:rsid w:val="00A414B2"/>
    <w:rsid w:val="00A417F2"/>
    <w:rsid w:val="00A41D05"/>
    <w:rsid w:val="00A41D77"/>
    <w:rsid w:val="00A42042"/>
    <w:rsid w:val="00A420BA"/>
    <w:rsid w:val="00A422BA"/>
    <w:rsid w:val="00A427AA"/>
    <w:rsid w:val="00A43BC5"/>
    <w:rsid w:val="00A4406B"/>
    <w:rsid w:val="00A448A9"/>
    <w:rsid w:val="00A44F0D"/>
    <w:rsid w:val="00A45EB0"/>
    <w:rsid w:val="00A45FBB"/>
    <w:rsid w:val="00A4634F"/>
    <w:rsid w:val="00A4655C"/>
    <w:rsid w:val="00A46704"/>
    <w:rsid w:val="00A46922"/>
    <w:rsid w:val="00A46A89"/>
    <w:rsid w:val="00A46C32"/>
    <w:rsid w:val="00A476A2"/>
    <w:rsid w:val="00A47C5F"/>
    <w:rsid w:val="00A47D70"/>
    <w:rsid w:val="00A47E8A"/>
    <w:rsid w:val="00A5007B"/>
    <w:rsid w:val="00A50696"/>
    <w:rsid w:val="00A50B9B"/>
    <w:rsid w:val="00A50F45"/>
    <w:rsid w:val="00A51266"/>
    <w:rsid w:val="00A514BA"/>
    <w:rsid w:val="00A514D0"/>
    <w:rsid w:val="00A51601"/>
    <w:rsid w:val="00A51750"/>
    <w:rsid w:val="00A517C0"/>
    <w:rsid w:val="00A51AED"/>
    <w:rsid w:val="00A5202F"/>
    <w:rsid w:val="00A521D3"/>
    <w:rsid w:val="00A52DEA"/>
    <w:rsid w:val="00A52F39"/>
    <w:rsid w:val="00A531F0"/>
    <w:rsid w:val="00A53808"/>
    <w:rsid w:val="00A53A1B"/>
    <w:rsid w:val="00A53B0F"/>
    <w:rsid w:val="00A53B21"/>
    <w:rsid w:val="00A53DCC"/>
    <w:rsid w:val="00A54212"/>
    <w:rsid w:val="00A542F7"/>
    <w:rsid w:val="00A55076"/>
    <w:rsid w:val="00A551FA"/>
    <w:rsid w:val="00A556DB"/>
    <w:rsid w:val="00A55900"/>
    <w:rsid w:val="00A55A06"/>
    <w:rsid w:val="00A560A4"/>
    <w:rsid w:val="00A576FF"/>
    <w:rsid w:val="00A6003F"/>
    <w:rsid w:val="00A606AB"/>
    <w:rsid w:val="00A60A1F"/>
    <w:rsid w:val="00A61149"/>
    <w:rsid w:val="00A6148F"/>
    <w:rsid w:val="00A61566"/>
    <w:rsid w:val="00A61648"/>
    <w:rsid w:val="00A617DD"/>
    <w:rsid w:val="00A61BB3"/>
    <w:rsid w:val="00A61E62"/>
    <w:rsid w:val="00A6251A"/>
    <w:rsid w:val="00A62669"/>
    <w:rsid w:val="00A62B50"/>
    <w:rsid w:val="00A62DBD"/>
    <w:rsid w:val="00A62FA7"/>
    <w:rsid w:val="00A63649"/>
    <w:rsid w:val="00A642DF"/>
    <w:rsid w:val="00A64FFF"/>
    <w:rsid w:val="00A652EE"/>
    <w:rsid w:val="00A65487"/>
    <w:rsid w:val="00A6585C"/>
    <w:rsid w:val="00A659D7"/>
    <w:rsid w:val="00A65B32"/>
    <w:rsid w:val="00A6619F"/>
    <w:rsid w:val="00A661CA"/>
    <w:rsid w:val="00A66752"/>
    <w:rsid w:val="00A66832"/>
    <w:rsid w:val="00A66B08"/>
    <w:rsid w:val="00A66BEE"/>
    <w:rsid w:val="00A6787F"/>
    <w:rsid w:val="00A67DDF"/>
    <w:rsid w:val="00A70616"/>
    <w:rsid w:val="00A70B0D"/>
    <w:rsid w:val="00A711E0"/>
    <w:rsid w:val="00A712A7"/>
    <w:rsid w:val="00A71889"/>
    <w:rsid w:val="00A718F3"/>
    <w:rsid w:val="00A721E8"/>
    <w:rsid w:val="00A727AC"/>
    <w:rsid w:val="00A7289F"/>
    <w:rsid w:val="00A72B7C"/>
    <w:rsid w:val="00A72FAC"/>
    <w:rsid w:val="00A73074"/>
    <w:rsid w:val="00A730EE"/>
    <w:rsid w:val="00A73386"/>
    <w:rsid w:val="00A73D7F"/>
    <w:rsid w:val="00A7429B"/>
    <w:rsid w:val="00A74729"/>
    <w:rsid w:val="00A74751"/>
    <w:rsid w:val="00A7494B"/>
    <w:rsid w:val="00A749DB"/>
    <w:rsid w:val="00A74D93"/>
    <w:rsid w:val="00A74DD2"/>
    <w:rsid w:val="00A74F1C"/>
    <w:rsid w:val="00A751E2"/>
    <w:rsid w:val="00A751F0"/>
    <w:rsid w:val="00A75268"/>
    <w:rsid w:val="00A759CC"/>
    <w:rsid w:val="00A75B58"/>
    <w:rsid w:val="00A75E85"/>
    <w:rsid w:val="00A75EA6"/>
    <w:rsid w:val="00A7602F"/>
    <w:rsid w:val="00A76CE4"/>
    <w:rsid w:val="00A76E0E"/>
    <w:rsid w:val="00A7731B"/>
    <w:rsid w:val="00A775E8"/>
    <w:rsid w:val="00A7763C"/>
    <w:rsid w:val="00A7772A"/>
    <w:rsid w:val="00A77AE6"/>
    <w:rsid w:val="00A77FD4"/>
    <w:rsid w:val="00A8001F"/>
    <w:rsid w:val="00A80278"/>
    <w:rsid w:val="00A802D0"/>
    <w:rsid w:val="00A80364"/>
    <w:rsid w:val="00A80632"/>
    <w:rsid w:val="00A80FD7"/>
    <w:rsid w:val="00A8141D"/>
    <w:rsid w:val="00A81802"/>
    <w:rsid w:val="00A81A94"/>
    <w:rsid w:val="00A81FD8"/>
    <w:rsid w:val="00A829EA"/>
    <w:rsid w:val="00A82B97"/>
    <w:rsid w:val="00A82F46"/>
    <w:rsid w:val="00A83278"/>
    <w:rsid w:val="00A8330D"/>
    <w:rsid w:val="00A8354B"/>
    <w:rsid w:val="00A83C02"/>
    <w:rsid w:val="00A840DA"/>
    <w:rsid w:val="00A842D3"/>
    <w:rsid w:val="00A84B82"/>
    <w:rsid w:val="00A85100"/>
    <w:rsid w:val="00A85AEC"/>
    <w:rsid w:val="00A85BF4"/>
    <w:rsid w:val="00A85DB0"/>
    <w:rsid w:val="00A85E78"/>
    <w:rsid w:val="00A863B6"/>
    <w:rsid w:val="00A864FD"/>
    <w:rsid w:val="00A8658B"/>
    <w:rsid w:val="00A86890"/>
    <w:rsid w:val="00A86D29"/>
    <w:rsid w:val="00A87326"/>
    <w:rsid w:val="00A87DD6"/>
    <w:rsid w:val="00A902BC"/>
    <w:rsid w:val="00A90844"/>
    <w:rsid w:val="00A90FEB"/>
    <w:rsid w:val="00A911A1"/>
    <w:rsid w:val="00A91563"/>
    <w:rsid w:val="00A915D2"/>
    <w:rsid w:val="00A9165C"/>
    <w:rsid w:val="00A91B39"/>
    <w:rsid w:val="00A9273E"/>
    <w:rsid w:val="00A929F6"/>
    <w:rsid w:val="00A92B02"/>
    <w:rsid w:val="00A92B11"/>
    <w:rsid w:val="00A92C37"/>
    <w:rsid w:val="00A92D06"/>
    <w:rsid w:val="00A93562"/>
    <w:rsid w:val="00A937D7"/>
    <w:rsid w:val="00A9418A"/>
    <w:rsid w:val="00A944AA"/>
    <w:rsid w:val="00A94C1C"/>
    <w:rsid w:val="00A94C9E"/>
    <w:rsid w:val="00A9505A"/>
    <w:rsid w:val="00A950A1"/>
    <w:rsid w:val="00A95159"/>
    <w:rsid w:val="00A95267"/>
    <w:rsid w:val="00A95AE9"/>
    <w:rsid w:val="00A95BDB"/>
    <w:rsid w:val="00A95FDA"/>
    <w:rsid w:val="00A96065"/>
    <w:rsid w:val="00A964BE"/>
    <w:rsid w:val="00A96681"/>
    <w:rsid w:val="00A96A89"/>
    <w:rsid w:val="00A9765D"/>
    <w:rsid w:val="00A976DD"/>
    <w:rsid w:val="00A977D7"/>
    <w:rsid w:val="00AA035C"/>
    <w:rsid w:val="00AA0635"/>
    <w:rsid w:val="00AA0731"/>
    <w:rsid w:val="00AA139E"/>
    <w:rsid w:val="00AA20EC"/>
    <w:rsid w:val="00AA224A"/>
    <w:rsid w:val="00AA2689"/>
    <w:rsid w:val="00AA27EE"/>
    <w:rsid w:val="00AA2A12"/>
    <w:rsid w:val="00AA3286"/>
    <w:rsid w:val="00AA3718"/>
    <w:rsid w:val="00AA39C0"/>
    <w:rsid w:val="00AA3E54"/>
    <w:rsid w:val="00AA3FCA"/>
    <w:rsid w:val="00AA4183"/>
    <w:rsid w:val="00AA4DA8"/>
    <w:rsid w:val="00AA4E56"/>
    <w:rsid w:val="00AA4E87"/>
    <w:rsid w:val="00AA5087"/>
    <w:rsid w:val="00AA5299"/>
    <w:rsid w:val="00AA5424"/>
    <w:rsid w:val="00AA6419"/>
    <w:rsid w:val="00AA67A7"/>
    <w:rsid w:val="00AA6912"/>
    <w:rsid w:val="00AA69C6"/>
    <w:rsid w:val="00AA6B20"/>
    <w:rsid w:val="00AA6CA8"/>
    <w:rsid w:val="00AA72C6"/>
    <w:rsid w:val="00AA72D7"/>
    <w:rsid w:val="00AA7C52"/>
    <w:rsid w:val="00AB0108"/>
    <w:rsid w:val="00AB09AA"/>
    <w:rsid w:val="00AB0A59"/>
    <w:rsid w:val="00AB0FAC"/>
    <w:rsid w:val="00AB18D0"/>
    <w:rsid w:val="00AB27D5"/>
    <w:rsid w:val="00AB2929"/>
    <w:rsid w:val="00AB294B"/>
    <w:rsid w:val="00AB29DF"/>
    <w:rsid w:val="00AB2C8C"/>
    <w:rsid w:val="00AB2F80"/>
    <w:rsid w:val="00AB3215"/>
    <w:rsid w:val="00AB37CC"/>
    <w:rsid w:val="00AB3A5C"/>
    <w:rsid w:val="00AB459A"/>
    <w:rsid w:val="00AB4A35"/>
    <w:rsid w:val="00AB4C6F"/>
    <w:rsid w:val="00AB537A"/>
    <w:rsid w:val="00AB5891"/>
    <w:rsid w:val="00AB5904"/>
    <w:rsid w:val="00AB5980"/>
    <w:rsid w:val="00AB5CFD"/>
    <w:rsid w:val="00AB5D7A"/>
    <w:rsid w:val="00AB5DCA"/>
    <w:rsid w:val="00AB5E61"/>
    <w:rsid w:val="00AB6048"/>
    <w:rsid w:val="00AB6052"/>
    <w:rsid w:val="00AB6184"/>
    <w:rsid w:val="00AB69FF"/>
    <w:rsid w:val="00AB6AE6"/>
    <w:rsid w:val="00AB7173"/>
    <w:rsid w:val="00AB7A22"/>
    <w:rsid w:val="00AB7B86"/>
    <w:rsid w:val="00AB7C44"/>
    <w:rsid w:val="00AC089D"/>
    <w:rsid w:val="00AC1458"/>
    <w:rsid w:val="00AC1888"/>
    <w:rsid w:val="00AC1A42"/>
    <w:rsid w:val="00AC1AF8"/>
    <w:rsid w:val="00AC1B05"/>
    <w:rsid w:val="00AC21A6"/>
    <w:rsid w:val="00AC2822"/>
    <w:rsid w:val="00AC2E2A"/>
    <w:rsid w:val="00AC322C"/>
    <w:rsid w:val="00AC36E5"/>
    <w:rsid w:val="00AC3A05"/>
    <w:rsid w:val="00AC40E5"/>
    <w:rsid w:val="00AC4554"/>
    <w:rsid w:val="00AC4BB1"/>
    <w:rsid w:val="00AC4C3E"/>
    <w:rsid w:val="00AC4EB6"/>
    <w:rsid w:val="00AC5634"/>
    <w:rsid w:val="00AC5CBE"/>
    <w:rsid w:val="00AC5D3A"/>
    <w:rsid w:val="00AC5DA9"/>
    <w:rsid w:val="00AC619B"/>
    <w:rsid w:val="00AC63B4"/>
    <w:rsid w:val="00AC63E2"/>
    <w:rsid w:val="00AC6469"/>
    <w:rsid w:val="00AC6AB8"/>
    <w:rsid w:val="00AC6D42"/>
    <w:rsid w:val="00AC7412"/>
    <w:rsid w:val="00AC7B12"/>
    <w:rsid w:val="00AC7B5E"/>
    <w:rsid w:val="00AD01DC"/>
    <w:rsid w:val="00AD0429"/>
    <w:rsid w:val="00AD044E"/>
    <w:rsid w:val="00AD098B"/>
    <w:rsid w:val="00AD0C39"/>
    <w:rsid w:val="00AD1EAF"/>
    <w:rsid w:val="00AD2689"/>
    <w:rsid w:val="00AD280E"/>
    <w:rsid w:val="00AD2925"/>
    <w:rsid w:val="00AD3300"/>
    <w:rsid w:val="00AD333D"/>
    <w:rsid w:val="00AD3434"/>
    <w:rsid w:val="00AD350E"/>
    <w:rsid w:val="00AD364F"/>
    <w:rsid w:val="00AD3CD8"/>
    <w:rsid w:val="00AD4531"/>
    <w:rsid w:val="00AD482D"/>
    <w:rsid w:val="00AD4A41"/>
    <w:rsid w:val="00AD57DB"/>
    <w:rsid w:val="00AD5CDE"/>
    <w:rsid w:val="00AD5DE2"/>
    <w:rsid w:val="00AD611C"/>
    <w:rsid w:val="00AD6213"/>
    <w:rsid w:val="00AD6225"/>
    <w:rsid w:val="00AD62A6"/>
    <w:rsid w:val="00AD673D"/>
    <w:rsid w:val="00AD67EA"/>
    <w:rsid w:val="00AD68DD"/>
    <w:rsid w:val="00AD7100"/>
    <w:rsid w:val="00AD7412"/>
    <w:rsid w:val="00AD74DD"/>
    <w:rsid w:val="00AD76EF"/>
    <w:rsid w:val="00AD7E9E"/>
    <w:rsid w:val="00AE040F"/>
    <w:rsid w:val="00AE078B"/>
    <w:rsid w:val="00AE07A5"/>
    <w:rsid w:val="00AE0B23"/>
    <w:rsid w:val="00AE0D56"/>
    <w:rsid w:val="00AE0EB7"/>
    <w:rsid w:val="00AE1D13"/>
    <w:rsid w:val="00AE220F"/>
    <w:rsid w:val="00AE2458"/>
    <w:rsid w:val="00AE2CC9"/>
    <w:rsid w:val="00AE2CF9"/>
    <w:rsid w:val="00AE33E9"/>
    <w:rsid w:val="00AE3B67"/>
    <w:rsid w:val="00AE4156"/>
    <w:rsid w:val="00AE42EA"/>
    <w:rsid w:val="00AE43C0"/>
    <w:rsid w:val="00AE4579"/>
    <w:rsid w:val="00AE46BA"/>
    <w:rsid w:val="00AE4D3A"/>
    <w:rsid w:val="00AE51B3"/>
    <w:rsid w:val="00AE528A"/>
    <w:rsid w:val="00AE531F"/>
    <w:rsid w:val="00AE54ED"/>
    <w:rsid w:val="00AE5874"/>
    <w:rsid w:val="00AE5BF6"/>
    <w:rsid w:val="00AE5C19"/>
    <w:rsid w:val="00AE61D6"/>
    <w:rsid w:val="00AE646F"/>
    <w:rsid w:val="00AE6C51"/>
    <w:rsid w:val="00AE6FE3"/>
    <w:rsid w:val="00AE7208"/>
    <w:rsid w:val="00AE7383"/>
    <w:rsid w:val="00AE75BC"/>
    <w:rsid w:val="00AE760F"/>
    <w:rsid w:val="00AE7BD7"/>
    <w:rsid w:val="00AE7C56"/>
    <w:rsid w:val="00AE7CC9"/>
    <w:rsid w:val="00AF0E8B"/>
    <w:rsid w:val="00AF1151"/>
    <w:rsid w:val="00AF1287"/>
    <w:rsid w:val="00AF1313"/>
    <w:rsid w:val="00AF1E99"/>
    <w:rsid w:val="00AF24A3"/>
    <w:rsid w:val="00AF2635"/>
    <w:rsid w:val="00AF28ED"/>
    <w:rsid w:val="00AF2B29"/>
    <w:rsid w:val="00AF2B56"/>
    <w:rsid w:val="00AF2D33"/>
    <w:rsid w:val="00AF32EE"/>
    <w:rsid w:val="00AF3514"/>
    <w:rsid w:val="00AF3A76"/>
    <w:rsid w:val="00AF3A80"/>
    <w:rsid w:val="00AF3D8A"/>
    <w:rsid w:val="00AF415D"/>
    <w:rsid w:val="00AF4390"/>
    <w:rsid w:val="00AF44FE"/>
    <w:rsid w:val="00AF4725"/>
    <w:rsid w:val="00AF5721"/>
    <w:rsid w:val="00AF575A"/>
    <w:rsid w:val="00AF5785"/>
    <w:rsid w:val="00AF57B2"/>
    <w:rsid w:val="00AF5853"/>
    <w:rsid w:val="00AF5CC7"/>
    <w:rsid w:val="00AF5F27"/>
    <w:rsid w:val="00AF6073"/>
    <w:rsid w:val="00AF63A2"/>
    <w:rsid w:val="00AF6C7B"/>
    <w:rsid w:val="00AF6DA3"/>
    <w:rsid w:val="00AF6FEE"/>
    <w:rsid w:val="00AF7028"/>
    <w:rsid w:val="00AF709F"/>
    <w:rsid w:val="00AF771C"/>
    <w:rsid w:val="00AF7A0B"/>
    <w:rsid w:val="00AF7BDB"/>
    <w:rsid w:val="00B006BD"/>
    <w:rsid w:val="00B01227"/>
    <w:rsid w:val="00B0162D"/>
    <w:rsid w:val="00B01EBD"/>
    <w:rsid w:val="00B025F5"/>
    <w:rsid w:val="00B02653"/>
    <w:rsid w:val="00B026AA"/>
    <w:rsid w:val="00B03014"/>
    <w:rsid w:val="00B031C8"/>
    <w:rsid w:val="00B03300"/>
    <w:rsid w:val="00B0363A"/>
    <w:rsid w:val="00B03976"/>
    <w:rsid w:val="00B03B7F"/>
    <w:rsid w:val="00B03BF4"/>
    <w:rsid w:val="00B04454"/>
    <w:rsid w:val="00B04877"/>
    <w:rsid w:val="00B04B3A"/>
    <w:rsid w:val="00B052DE"/>
    <w:rsid w:val="00B0554F"/>
    <w:rsid w:val="00B0574F"/>
    <w:rsid w:val="00B05C10"/>
    <w:rsid w:val="00B06235"/>
    <w:rsid w:val="00B07033"/>
    <w:rsid w:val="00B071C5"/>
    <w:rsid w:val="00B07639"/>
    <w:rsid w:val="00B0786B"/>
    <w:rsid w:val="00B07DCE"/>
    <w:rsid w:val="00B102EA"/>
    <w:rsid w:val="00B10B20"/>
    <w:rsid w:val="00B10D51"/>
    <w:rsid w:val="00B10D66"/>
    <w:rsid w:val="00B11058"/>
    <w:rsid w:val="00B117E2"/>
    <w:rsid w:val="00B11CCB"/>
    <w:rsid w:val="00B1211A"/>
    <w:rsid w:val="00B1237C"/>
    <w:rsid w:val="00B12995"/>
    <w:rsid w:val="00B12C3C"/>
    <w:rsid w:val="00B12E66"/>
    <w:rsid w:val="00B13087"/>
    <w:rsid w:val="00B1348B"/>
    <w:rsid w:val="00B13CB5"/>
    <w:rsid w:val="00B13E6E"/>
    <w:rsid w:val="00B14347"/>
    <w:rsid w:val="00B14A72"/>
    <w:rsid w:val="00B15392"/>
    <w:rsid w:val="00B15A01"/>
    <w:rsid w:val="00B15BD5"/>
    <w:rsid w:val="00B16B12"/>
    <w:rsid w:val="00B17007"/>
    <w:rsid w:val="00B173BF"/>
    <w:rsid w:val="00B17659"/>
    <w:rsid w:val="00B17716"/>
    <w:rsid w:val="00B20704"/>
    <w:rsid w:val="00B20E5D"/>
    <w:rsid w:val="00B21248"/>
    <w:rsid w:val="00B21E14"/>
    <w:rsid w:val="00B21EFD"/>
    <w:rsid w:val="00B228E2"/>
    <w:rsid w:val="00B22D2E"/>
    <w:rsid w:val="00B24300"/>
    <w:rsid w:val="00B243F6"/>
    <w:rsid w:val="00B24795"/>
    <w:rsid w:val="00B2479D"/>
    <w:rsid w:val="00B2487B"/>
    <w:rsid w:val="00B24A1E"/>
    <w:rsid w:val="00B24DC6"/>
    <w:rsid w:val="00B25663"/>
    <w:rsid w:val="00B25A44"/>
    <w:rsid w:val="00B25CB5"/>
    <w:rsid w:val="00B263CB"/>
    <w:rsid w:val="00B26641"/>
    <w:rsid w:val="00B266C6"/>
    <w:rsid w:val="00B269C9"/>
    <w:rsid w:val="00B26CDB"/>
    <w:rsid w:val="00B27536"/>
    <w:rsid w:val="00B27A19"/>
    <w:rsid w:val="00B27B8C"/>
    <w:rsid w:val="00B309CD"/>
    <w:rsid w:val="00B30B76"/>
    <w:rsid w:val="00B3110A"/>
    <w:rsid w:val="00B31844"/>
    <w:rsid w:val="00B327BE"/>
    <w:rsid w:val="00B32D5A"/>
    <w:rsid w:val="00B339E0"/>
    <w:rsid w:val="00B33C74"/>
    <w:rsid w:val="00B33D2E"/>
    <w:rsid w:val="00B34472"/>
    <w:rsid w:val="00B349AC"/>
    <w:rsid w:val="00B349BE"/>
    <w:rsid w:val="00B34B0A"/>
    <w:rsid w:val="00B35C5E"/>
    <w:rsid w:val="00B35C87"/>
    <w:rsid w:val="00B35CE6"/>
    <w:rsid w:val="00B35D38"/>
    <w:rsid w:val="00B36101"/>
    <w:rsid w:val="00B36424"/>
    <w:rsid w:val="00B36C02"/>
    <w:rsid w:val="00B370D2"/>
    <w:rsid w:val="00B37641"/>
    <w:rsid w:val="00B37BED"/>
    <w:rsid w:val="00B37DEB"/>
    <w:rsid w:val="00B37F23"/>
    <w:rsid w:val="00B4034F"/>
    <w:rsid w:val="00B403DD"/>
    <w:rsid w:val="00B4070C"/>
    <w:rsid w:val="00B40A40"/>
    <w:rsid w:val="00B40FE0"/>
    <w:rsid w:val="00B410EE"/>
    <w:rsid w:val="00B41CC5"/>
    <w:rsid w:val="00B41FC2"/>
    <w:rsid w:val="00B4208D"/>
    <w:rsid w:val="00B422CF"/>
    <w:rsid w:val="00B4256A"/>
    <w:rsid w:val="00B42B7A"/>
    <w:rsid w:val="00B42DBB"/>
    <w:rsid w:val="00B42FA7"/>
    <w:rsid w:val="00B4304C"/>
    <w:rsid w:val="00B43719"/>
    <w:rsid w:val="00B43A5E"/>
    <w:rsid w:val="00B4472E"/>
    <w:rsid w:val="00B449B2"/>
    <w:rsid w:val="00B44CAF"/>
    <w:rsid w:val="00B44EAB"/>
    <w:rsid w:val="00B44F6C"/>
    <w:rsid w:val="00B450E2"/>
    <w:rsid w:val="00B454B0"/>
    <w:rsid w:val="00B456E7"/>
    <w:rsid w:val="00B45A6A"/>
    <w:rsid w:val="00B45AD7"/>
    <w:rsid w:val="00B4606D"/>
    <w:rsid w:val="00B4608D"/>
    <w:rsid w:val="00B46478"/>
    <w:rsid w:val="00B464DB"/>
    <w:rsid w:val="00B468EE"/>
    <w:rsid w:val="00B46B28"/>
    <w:rsid w:val="00B47890"/>
    <w:rsid w:val="00B47A5D"/>
    <w:rsid w:val="00B47A7C"/>
    <w:rsid w:val="00B5061E"/>
    <w:rsid w:val="00B50B48"/>
    <w:rsid w:val="00B5133F"/>
    <w:rsid w:val="00B51903"/>
    <w:rsid w:val="00B51A43"/>
    <w:rsid w:val="00B51AC4"/>
    <w:rsid w:val="00B52016"/>
    <w:rsid w:val="00B521A7"/>
    <w:rsid w:val="00B521B2"/>
    <w:rsid w:val="00B5273A"/>
    <w:rsid w:val="00B52D46"/>
    <w:rsid w:val="00B5395F"/>
    <w:rsid w:val="00B53AE2"/>
    <w:rsid w:val="00B53D3D"/>
    <w:rsid w:val="00B54DF7"/>
    <w:rsid w:val="00B55807"/>
    <w:rsid w:val="00B55B6A"/>
    <w:rsid w:val="00B55E95"/>
    <w:rsid w:val="00B55EBD"/>
    <w:rsid w:val="00B55EDB"/>
    <w:rsid w:val="00B55F0D"/>
    <w:rsid w:val="00B55F1E"/>
    <w:rsid w:val="00B563E9"/>
    <w:rsid w:val="00B56692"/>
    <w:rsid w:val="00B5694D"/>
    <w:rsid w:val="00B56BDB"/>
    <w:rsid w:val="00B56EDB"/>
    <w:rsid w:val="00B5775B"/>
    <w:rsid w:val="00B6019E"/>
    <w:rsid w:val="00B602E3"/>
    <w:rsid w:val="00B60464"/>
    <w:rsid w:val="00B605AD"/>
    <w:rsid w:val="00B609A7"/>
    <w:rsid w:val="00B60C3D"/>
    <w:rsid w:val="00B60EE0"/>
    <w:rsid w:val="00B61962"/>
    <w:rsid w:val="00B61FB2"/>
    <w:rsid w:val="00B62267"/>
    <w:rsid w:val="00B62E44"/>
    <w:rsid w:val="00B6325F"/>
    <w:rsid w:val="00B639EC"/>
    <w:rsid w:val="00B63A3F"/>
    <w:rsid w:val="00B63AEC"/>
    <w:rsid w:val="00B64973"/>
    <w:rsid w:val="00B64BB6"/>
    <w:rsid w:val="00B64D3F"/>
    <w:rsid w:val="00B653BD"/>
    <w:rsid w:val="00B654E2"/>
    <w:rsid w:val="00B662CE"/>
    <w:rsid w:val="00B66C28"/>
    <w:rsid w:val="00B66CBD"/>
    <w:rsid w:val="00B66EDA"/>
    <w:rsid w:val="00B66F10"/>
    <w:rsid w:val="00B670FD"/>
    <w:rsid w:val="00B676FE"/>
    <w:rsid w:val="00B67785"/>
    <w:rsid w:val="00B678D1"/>
    <w:rsid w:val="00B679B4"/>
    <w:rsid w:val="00B67ABB"/>
    <w:rsid w:val="00B70014"/>
    <w:rsid w:val="00B70828"/>
    <w:rsid w:val="00B713BB"/>
    <w:rsid w:val="00B714D9"/>
    <w:rsid w:val="00B71C48"/>
    <w:rsid w:val="00B71CF6"/>
    <w:rsid w:val="00B72359"/>
    <w:rsid w:val="00B72B6A"/>
    <w:rsid w:val="00B72C24"/>
    <w:rsid w:val="00B72D8E"/>
    <w:rsid w:val="00B732C5"/>
    <w:rsid w:val="00B73D7B"/>
    <w:rsid w:val="00B742E1"/>
    <w:rsid w:val="00B749A3"/>
    <w:rsid w:val="00B74A1B"/>
    <w:rsid w:val="00B74C3B"/>
    <w:rsid w:val="00B75087"/>
    <w:rsid w:val="00B75255"/>
    <w:rsid w:val="00B75371"/>
    <w:rsid w:val="00B75520"/>
    <w:rsid w:val="00B75549"/>
    <w:rsid w:val="00B75A24"/>
    <w:rsid w:val="00B75A35"/>
    <w:rsid w:val="00B75E65"/>
    <w:rsid w:val="00B75F3D"/>
    <w:rsid w:val="00B76473"/>
    <w:rsid w:val="00B7663B"/>
    <w:rsid w:val="00B76913"/>
    <w:rsid w:val="00B76E70"/>
    <w:rsid w:val="00B7786D"/>
    <w:rsid w:val="00B77C6D"/>
    <w:rsid w:val="00B80E71"/>
    <w:rsid w:val="00B8122C"/>
    <w:rsid w:val="00B81415"/>
    <w:rsid w:val="00B8170D"/>
    <w:rsid w:val="00B81750"/>
    <w:rsid w:val="00B82943"/>
    <w:rsid w:val="00B829D0"/>
    <w:rsid w:val="00B82F58"/>
    <w:rsid w:val="00B83038"/>
    <w:rsid w:val="00B839C5"/>
    <w:rsid w:val="00B839D8"/>
    <w:rsid w:val="00B83B41"/>
    <w:rsid w:val="00B83B92"/>
    <w:rsid w:val="00B83BA4"/>
    <w:rsid w:val="00B83E52"/>
    <w:rsid w:val="00B841C5"/>
    <w:rsid w:val="00B849DC"/>
    <w:rsid w:val="00B84E93"/>
    <w:rsid w:val="00B85D9E"/>
    <w:rsid w:val="00B86850"/>
    <w:rsid w:val="00B86DD6"/>
    <w:rsid w:val="00B86F62"/>
    <w:rsid w:val="00B8750C"/>
    <w:rsid w:val="00B87B77"/>
    <w:rsid w:val="00B90248"/>
    <w:rsid w:val="00B907CB"/>
    <w:rsid w:val="00B90BF9"/>
    <w:rsid w:val="00B90CB1"/>
    <w:rsid w:val="00B910C1"/>
    <w:rsid w:val="00B91347"/>
    <w:rsid w:val="00B9155B"/>
    <w:rsid w:val="00B9156F"/>
    <w:rsid w:val="00B916C7"/>
    <w:rsid w:val="00B91CB7"/>
    <w:rsid w:val="00B91D78"/>
    <w:rsid w:val="00B92301"/>
    <w:rsid w:val="00B92433"/>
    <w:rsid w:val="00B9243F"/>
    <w:rsid w:val="00B92474"/>
    <w:rsid w:val="00B92661"/>
    <w:rsid w:val="00B926DD"/>
    <w:rsid w:val="00B9275D"/>
    <w:rsid w:val="00B92A67"/>
    <w:rsid w:val="00B934CC"/>
    <w:rsid w:val="00B936E0"/>
    <w:rsid w:val="00B93812"/>
    <w:rsid w:val="00B93973"/>
    <w:rsid w:val="00B93D12"/>
    <w:rsid w:val="00B93F60"/>
    <w:rsid w:val="00B9413C"/>
    <w:rsid w:val="00B94321"/>
    <w:rsid w:val="00B9469A"/>
    <w:rsid w:val="00B95137"/>
    <w:rsid w:val="00B95187"/>
    <w:rsid w:val="00B951BC"/>
    <w:rsid w:val="00B9535A"/>
    <w:rsid w:val="00B95492"/>
    <w:rsid w:val="00B9603B"/>
    <w:rsid w:val="00B961D0"/>
    <w:rsid w:val="00B967C6"/>
    <w:rsid w:val="00B96AD3"/>
    <w:rsid w:val="00B96C7A"/>
    <w:rsid w:val="00B96E09"/>
    <w:rsid w:val="00B97089"/>
    <w:rsid w:val="00B97139"/>
    <w:rsid w:val="00B97228"/>
    <w:rsid w:val="00B97B0F"/>
    <w:rsid w:val="00B97DD1"/>
    <w:rsid w:val="00BA02E2"/>
    <w:rsid w:val="00BA0555"/>
    <w:rsid w:val="00BA075D"/>
    <w:rsid w:val="00BA0DA9"/>
    <w:rsid w:val="00BA1090"/>
    <w:rsid w:val="00BA1157"/>
    <w:rsid w:val="00BA19B3"/>
    <w:rsid w:val="00BA2041"/>
    <w:rsid w:val="00BA278D"/>
    <w:rsid w:val="00BA2BC0"/>
    <w:rsid w:val="00BA2C97"/>
    <w:rsid w:val="00BA2CDE"/>
    <w:rsid w:val="00BA31E7"/>
    <w:rsid w:val="00BA32E6"/>
    <w:rsid w:val="00BA3344"/>
    <w:rsid w:val="00BA3434"/>
    <w:rsid w:val="00BA35E6"/>
    <w:rsid w:val="00BA37DD"/>
    <w:rsid w:val="00BA3BF9"/>
    <w:rsid w:val="00BA3C3A"/>
    <w:rsid w:val="00BA3C64"/>
    <w:rsid w:val="00BA40A2"/>
    <w:rsid w:val="00BA4197"/>
    <w:rsid w:val="00BA43A9"/>
    <w:rsid w:val="00BA43F7"/>
    <w:rsid w:val="00BA4A1B"/>
    <w:rsid w:val="00BA4C08"/>
    <w:rsid w:val="00BA4CBB"/>
    <w:rsid w:val="00BA4E00"/>
    <w:rsid w:val="00BA50B7"/>
    <w:rsid w:val="00BA52C3"/>
    <w:rsid w:val="00BA52F7"/>
    <w:rsid w:val="00BA539F"/>
    <w:rsid w:val="00BA5802"/>
    <w:rsid w:val="00BA5917"/>
    <w:rsid w:val="00BA6B28"/>
    <w:rsid w:val="00BA6C80"/>
    <w:rsid w:val="00BA7CB0"/>
    <w:rsid w:val="00BB012C"/>
    <w:rsid w:val="00BB04EA"/>
    <w:rsid w:val="00BB13B4"/>
    <w:rsid w:val="00BB14AA"/>
    <w:rsid w:val="00BB160F"/>
    <w:rsid w:val="00BB16DA"/>
    <w:rsid w:val="00BB185F"/>
    <w:rsid w:val="00BB1A9C"/>
    <w:rsid w:val="00BB2234"/>
    <w:rsid w:val="00BB26A0"/>
    <w:rsid w:val="00BB2A3A"/>
    <w:rsid w:val="00BB2B3B"/>
    <w:rsid w:val="00BB2DB0"/>
    <w:rsid w:val="00BB313C"/>
    <w:rsid w:val="00BB3348"/>
    <w:rsid w:val="00BB362C"/>
    <w:rsid w:val="00BB43D4"/>
    <w:rsid w:val="00BB4834"/>
    <w:rsid w:val="00BB4E7A"/>
    <w:rsid w:val="00BB5060"/>
    <w:rsid w:val="00BB53BD"/>
    <w:rsid w:val="00BB54F2"/>
    <w:rsid w:val="00BB5AD1"/>
    <w:rsid w:val="00BB5F94"/>
    <w:rsid w:val="00BB6241"/>
    <w:rsid w:val="00BB677F"/>
    <w:rsid w:val="00BB6D04"/>
    <w:rsid w:val="00BB75D9"/>
    <w:rsid w:val="00BB7BC3"/>
    <w:rsid w:val="00BB7BFF"/>
    <w:rsid w:val="00BB7FCE"/>
    <w:rsid w:val="00BC025A"/>
    <w:rsid w:val="00BC0568"/>
    <w:rsid w:val="00BC072D"/>
    <w:rsid w:val="00BC0DC9"/>
    <w:rsid w:val="00BC11F9"/>
    <w:rsid w:val="00BC12B7"/>
    <w:rsid w:val="00BC12F2"/>
    <w:rsid w:val="00BC1547"/>
    <w:rsid w:val="00BC195E"/>
    <w:rsid w:val="00BC1DA8"/>
    <w:rsid w:val="00BC23A5"/>
    <w:rsid w:val="00BC24B7"/>
    <w:rsid w:val="00BC25A0"/>
    <w:rsid w:val="00BC2AB4"/>
    <w:rsid w:val="00BC2FD6"/>
    <w:rsid w:val="00BC3961"/>
    <w:rsid w:val="00BC3B98"/>
    <w:rsid w:val="00BC3BF5"/>
    <w:rsid w:val="00BC422E"/>
    <w:rsid w:val="00BC484E"/>
    <w:rsid w:val="00BC4D6A"/>
    <w:rsid w:val="00BC4D83"/>
    <w:rsid w:val="00BC5251"/>
    <w:rsid w:val="00BC56EB"/>
    <w:rsid w:val="00BC5782"/>
    <w:rsid w:val="00BC586B"/>
    <w:rsid w:val="00BC58E6"/>
    <w:rsid w:val="00BC6635"/>
    <w:rsid w:val="00BC6AFE"/>
    <w:rsid w:val="00BC6EF7"/>
    <w:rsid w:val="00BC73BF"/>
    <w:rsid w:val="00BC7810"/>
    <w:rsid w:val="00BC7FB4"/>
    <w:rsid w:val="00BC7FCC"/>
    <w:rsid w:val="00BD0461"/>
    <w:rsid w:val="00BD04A7"/>
    <w:rsid w:val="00BD0695"/>
    <w:rsid w:val="00BD0AAA"/>
    <w:rsid w:val="00BD133F"/>
    <w:rsid w:val="00BD1731"/>
    <w:rsid w:val="00BD181E"/>
    <w:rsid w:val="00BD1BB5"/>
    <w:rsid w:val="00BD262F"/>
    <w:rsid w:val="00BD28DB"/>
    <w:rsid w:val="00BD3A25"/>
    <w:rsid w:val="00BD3B17"/>
    <w:rsid w:val="00BD4063"/>
    <w:rsid w:val="00BD4972"/>
    <w:rsid w:val="00BD4A42"/>
    <w:rsid w:val="00BD4E29"/>
    <w:rsid w:val="00BD4E40"/>
    <w:rsid w:val="00BD6048"/>
    <w:rsid w:val="00BD60E5"/>
    <w:rsid w:val="00BD638A"/>
    <w:rsid w:val="00BD6522"/>
    <w:rsid w:val="00BD774D"/>
    <w:rsid w:val="00BD77EB"/>
    <w:rsid w:val="00BD7F44"/>
    <w:rsid w:val="00BE0151"/>
    <w:rsid w:val="00BE0269"/>
    <w:rsid w:val="00BE084F"/>
    <w:rsid w:val="00BE09B1"/>
    <w:rsid w:val="00BE0CB0"/>
    <w:rsid w:val="00BE0D0E"/>
    <w:rsid w:val="00BE1895"/>
    <w:rsid w:val="00BE2126"/>
    <w:rsid w:val="00BE219B"/>
    <w:rsid w:val="00BE23F7"/>
    <w:rsid w:val="00BE2622"/>
    <w:rsid w:val="00BE2BCF"/>
    <w:rsid w:val="00BE3071"/>
    <w:rsid w:val="00BE3387"/>
    <w:rsid w:val="00BE33C9"/>
    <w:rsid w:val="00BE34E3"/>
    <w:rsid w:val="00BE37B9"/>
    <w:rsid w:val="00BE387B"/>
    <w:rsid w:val="00BE3A6A"/>
    <w:rsid w:val="00BE3EA5"/>
    <w:rsid w:val="00BE454D"/>
    <w:rsid w:val="00BE4632"/>
    <w:rsid w:val="00BE469A"/>
    <w:rsid w:val="00BE480B"/>
    <w:rsid w:val="00BE4CA0"/>
    <w:rsid w:val="00BE5368"/>
    <w:rsid w:val="00BE6D75"/>
    <w:rsid w:val="00BE7054"/>
    <w:rsid w:val="00BE75F5"/>
    <w:rsid w:val="00BE7626"/>
    <w:rsid w:val="00BF0299"/>
    <w:rsid w:val="00BF05F2"/>
    <w:rsid w:val="00BF160A"/>
    <w:rsid w:val="00BF19E0"/>
    <w:rsid w:val="00BF1C04"/>
    <w:rsid w:val="00BF2851"/>
    <w:rsid w:val="00BF2AD0"/>
    <w:rsid w:val="00BF2D26"/>
    <w:rsid w:val="00BF2E1B"/>
    <w:rsid w:val="00BF309C"/>
    <w:rsid w:val="00BF3261"/>
    <w:rsid w:val="00BF3308"/>
    <w:rsid w:val="00BF3711"/>
    <w:rsid w:val="00BF395B"/>
    <w:rsid w:val="00BF3D5B"/>
    <w:rsid w:val="00BF3D98"/>
    <w:rsid w:val="00BF3E29"/>
    <w:rsid w:val="00BF4A01"/>
    <w:rsid w:val="00BF4D2C"/>
    <w:rsid w:val="00BF4E4A"/>
    <w:rsid w:val="00BF5085"/>
    <w:rsid w:val="00BF5471"/>
    <w:rsid w:val="00BF6434"/>
    <w:rsid w:val="00BF695C"/>
    <w:rsid w:val="00BF6C32"/>
    <w:rsid w:val="00BF6F86"/>
    <w:rsid w:val="00BF6F93"/>
    <w:rsid w:val="00BF7814"/>
    <w:rsid w:val="00BF798E"/>
    <w:rsid w:val="00BF7A43"/>
    <w:rsid w:val="00C00136"/>
    <w:rsid w:val="00C0048A"/>
    <w:rsid w:val="00C007BE"/>
    <w:rsid w:val="00C00A9E"/>
    <w:rsid w:val="00C00BEC"/>
    <w:rsid w:val="00C00F15"/>
    <w:rsid w:val="00C012D2"/>
    <w:rsid w:val="00C013A4"/>
    <w:rsid w:val="00C0191F"/>
    <w:rsid w:val="00C01AC6"/>
    <w:rsid w:val="00C01EA3"/>
    <w:rsid w:val="00C02327"/>
    <w:rsid w:val="00C02DC4"/>
    <w:rsid w:val="00C02F16"/>
    <w:rsid w:val="00C02FD0"/>
    <w:rsid w:val="00C03120"/>
    <w:rsid w:val="00C03739"/>
    <w:rsid w:val="00C046DF"/>
    <w:rsid w:val="00C04AE8"/>
    <w:rsid w:val="00C04D88"/>
    <w:rsid w:val="00C050C9"/>
    <w:rsid w:val="00C051E9"/>
    <w:rsid w:val="00C0522F"/>
    <w:rsid w:val="00C05442"/>
    <w:rsid w:val="00C05771"/>
    <w:rsid w:val="00C062A8"/>
    <w:rsid w:val="00C063F6"/>
    <w:rsid w:val="00C0668D"/>
    <w:rsid w:val="00C069A3"/>
    <w:rsid w:val="00C06EE6"/>
    <w:rsid w:val="00C07460"/>
    <w:rsid w:val="00C07537"/>
    <w:rsid w:val="00C07707"/>
    <w:rsid w:val="00C078D5"/>
    <w:rsid w:val="00C07936"/>
    <w:rsid w:val="00C101E7"/>
    <w:rsid w:val="00C1034C"/>
    <w:rsid w:val="00C1049D"/>
    <w:rsid w:val="00C1074B"/>
    <w:rsid w:val="00C10A97"/>
    <w:rsid w:val="00C10AE6"/>
    <w:rsid w:val="00C10D8B"/>
    <w:rsid w:val="00C113A3"/>
    <w:rsid w:val="00C114BE"/>
    <w:rsid w:val="00C11BB4"/>
    <w:rsid w:val="00C12141"/>
    <w:rsid w:val="00C121E3"/>
    <w:rsid w:val="00C1228B"/>
    <w:rsid w:val="00C122F9"/>
    <w:rsid w:val="00C12DAB"/>
    <w:rsid w:val="00C12EB9"/>
    <w:rsid w:val="00C13143"/>
    <w:rsid w:val="00C137BD"/>
    <w:rsid w:val="00C139A1"/>
    <w:rsid w:val="00C139A5"/>
    <w:rsid w:val="00C13B1C"/>
    <w:rsid w:val="00C1446A"/>
    <w:rsid w:val="00C147F2"/>
    <w:rsid w:val="00C14FC6"/>
    <w:rsid w:val="00C151CC"/>
    <w:rsid w:val="00C154D7"/>
    <w:rsid w:val="00C15E88"/>
    <w:rsid w:val="00C15F0F"/>
    <w:rsid w:val="00C15F1A"/>
    <w:rsid w:val="00C16249"/>
    <w:rsid w:val="00C1631D"/>
    <w:rsid w:val="00C16513"/>
    <w:rsid w:val="00C176EB"/>
    <w:rsid w:val="00C17AB2"/>
    <w:rsid w:val="00C17CBC"/>
    <w:rsid w:val="00C17FF8"/>
    <w:rsid w:val="00C20165"/>
    <w:rsid w:val="00C2087E"/>
    <w:rsid w:val="00C2097F"/>
    <w:rsid w:val="00C20D14"/>
    <w:rsid w:val="00C20F4E"/>
    <w:rsid w:val="00C21119"/>
    <w:rsid w:val="00C2162E"/>
    <w:rsid w:val="00C21748"/>
    <w:rsid w:val="00C21E1B"/>
    <w:rsid w:val="00C21FFF"/>
    <w:rsid w:val="00C2229D"/>
    <w:rsid w:val="00C2229F"/>
    <w:rsid w:val="00C22B65"/>
    <w:rsid w:val="00C22D5D"/>
    <w:rsid w:val="00C2394A"/>
    <w:rsid w:val="00C239AA"/>
    <w:rsid w:val="00C23B5D"/>
    <w:rsid w:val="00C23D44"/>
    <w:rsid w:val="00C2455C"/>
    <w:rsid w:val="00C24622"/>
    <w:rsid w:val="00C25317"/>
    <w:rsid w:val="00C259BA"/>
    <w:rsid w:val="00C259C5"/>
    <w:rsid w:val="00C260D3"/>
    <w:rsid w:val="00C268D2"/>
    <w:rsid w:val="00C26A11"/>
    <w:rsid w:val="00C272FD"/>
    <w:rsid w:val="00C2740B"/>
    <w:rsid w:val="00C2784D"/>
    <w:rsid w:val="00C27DBA"/>
    <w:rsid w:val="00C3034F"/>
    <w:rsid w:val="00C305BF"/>
    <w:rsid w:val="00C30AF8"/>
    <w:rsid w:val="00C31593"/>
    <w:rsid w:val="00C31787"/>
    <w:rsid w:val="00C31938"/>
    <w:rsid w:val="00C31A63"/>
    <w:rsid w:val="00C32298"/>
    <w:rsid w:val="00C3262F"/>
    <w:rsid w:val="00C32FA5"/>
    <w:rsid w:val="00C33139"/>
    <w:rsid w:val="00C336F2"/>
    <w:rsid w:val="00C3370C"/>
    <w:rsid w:val="00C33E58"/>
    <w:rsid w:val="00C34436"/>
    <w:rsid w:val="00C344FF"/>
    <w:rsid w:val="00C345E4"/>
    <w:rsid w:val="00C346F1"/>
    <w:rsid w:val="00C34E5F"/>
    <w:rsid w:val="00C3524A"/>
    <w:rsid w:val="00C3542B"/>
    <w:rsid w:val="00C354AF"/>
    <w:rsid w:val="00C35646"/>
    <w:rsid w:val="00C35749"/>
    <w:rsid w:val="00C36379"/>
    <w:rsid w:val="00C36549"/>
    <w:rsid w:val="00C3694B"/>
    <w:rsid w:val="00C36C70"/>
    <w:rsid w:val="00C36DB8"/>
    <w:rsid w:val="00C3782B"/>
    <w:rsid w:val="00C40C5E"/>
    <w:rsid w:val="00C40EE9"/>
    <w:rsid w:val="00C40F7D"/>
    <w:rsid w:val="00C4148D"/>
    <w:rsid w:val="00C416D4"/>
    <w:rsid w:val="00C41C6F"/>
    <w:rsid w:val="00C41DF8"/>
    <w:rsid w:val="00C424D5"/>
    <w:rsid w:val="00C4251B"/>
    <w:rsid w:val="00C42598"/>
    <w:rsid w:val="00C42965"/>
    <w:rsid w:val="00C430B0"/>
    <w:rsid w:val="00C430D0"/>
    <w:rsid w:val="00C43573"/>
    <w:rsid w:val="00C43646"/>
    <w:rsid w:val="00C43A1F"/>
    <w:rsid w:val="00C43C15"/>
    <w:rsid w:val="00C4420E"/>
    <w:rsid w:val="00C44512"/>
    <w:rsid w:val="00C45171"/>
    <w:rsid w:val="00C453C0"/>
    <w:rsid w:val="00C4553E"/>
    <w:rsid w:val="00C457C2"/>
    <w:rsid w:val="00C458EE"/>
    <w:rsid w:val="00C45E2E"/>
    <w:rsid w:val="00C464B8"/>
    <w:rsid w:val="00C46A53"/>
    <w:rsid w:val="00C47536"/>
    <w:rsid w:val="00C47549"/>
    <w:rsid w:val="00C47584"/>
    <w:rsid w:val="00C50ABA"/>
    <w:rsid w:val="00C50BD6"/>
    <w:rsid w:val="00C50E02"/>
    <w:rsid w:val="00C50F6A"/>
    <w:rsid w:val="00C51132"/>
    <w:rsid w:val="00C51192"/>
    <w:rsid w:val="00C511B4"/>
    <w:rsid w:val="00C515D7"/>
    <w:rsid w:val="00C516C1"/>
    <w:rsid w:val="00C522D3"/>
    <w:rsid w:val="00C5243E"/>
    <w:rsid w:val="00C5391D"/>
    <w:rsid w:val="00C53A04"/>
    <w:rsid w:val="00C53A91"/>
    <w:rsid w:val="00C53C2C"/>
    <w:rsid w:val="00C53D28"/>
    <w:rsid w:val="00C54280"/>
    <w:rsid w:val="00C5464F"/>
    <w:rsid w:val="00C558BC"/>
    <w:rsid w:val="00C559FC"/>
    <w:rsid w:val="00C55B68"/>
    <w:rsid w:val="00C56E30"/>
    <w:rsid w:val="00C57AB2"/>
    <w:rsid w:val="00C60356"/>
    <w:rsid w:val="00C607D2"/>
    <w:rsid w:val="00C6122E"/>
    <w:rsid w:val="00C615AD"/>
    <w:rsid w:val="00C61952"/>
    <w:rsid w:val="00C62553"/>
    <w:rsid w:val="00C628AD"/>
    <w:rsid w:val="00C62988"/>
    <w:rsid w:val="00C62B71"/>
    <w:rsid w:val="00C62F27"/>
    <w:rsid w:val="00C6307A"/>
    <w:rsid w:val="00C632E8"/>
    <w:rsid w:val="00C63E5C"/>
    <w:rsid w:val="00C6473B"/>
    <w:rsid w:val="00C64A00"/>
    <w:rsid w:val="00C65667"/>
    <w:rsid w:val="00C6571A"/>
    <w:rsid w:val="00C658A5"/>
    <w:rsid w:val="00C658DB"/>
    <w:rsid w:val="00C659C6"/>
    <w:rsid w:val="00C65A1B"/>
    <w:rsid w:val="00C65BFA"/>
    <w:rsid w:val="00C6621F"/>
    <w:rsid w:val="00C66703"/>
    <w:rsid w:val="00C66A9C"/>
    <w:rsid w:val="00C66B43"/>
    <w:rsid w:val="00C66D51"/>
    <w:rsid w:val="00C67906"/>
    <w:rsid w:val="00C67A07"/>
    <w:rsid w:val="00C67A11"/>
    <w:rsid w:val="00C70775"/>
    <w:rsid w:val="00C7092D"/>
    <w:rsid w:val="00C7111A"/>
    <w:rsid w:val="00C711FB"/>
    <w:rsid w:val="00C7134B"/>
    <w:rsid w:val="00C71B8E"/>
    <w:rsid w:val="00C720E0"/>
    <w:rsid w:val="00C721DE"/>
    <w:rsid w:val="00C722F8"/>
    <w:rsid w:val="00C72498"/>
    <w:rsid w:val="00C72682"/>
    <w:rsid w:val="00C72712"/>
    <w:rsid w:val="00C72C00"/>
    <w:rsid w:val="00C72EE9"/>
    <w:rsid w:val="00C72F6D"/>
    <w:rsid w:val="00C73A0E"/>
    <w:rsid w:val="00C73BE2"/>
    <w:rsid w:val="00C74026"/>
    <w:rsid w:val="00C7412C"/>
    <w:rsid w:val="00C743A6"/>
    <w:rsid w:val="00C748AE"/>
    <w:rsid w:val="00C748B5"/>
    <w:rsid w:val="00C7491E"/>
    <w:rsid w:val="00C74E61"/>
    <w:rsid w:val="00C7516C"/>
    <w:rsid w:val="00C7531C"/>
    <w:rsid w:val="00C75A86"/>
    <w:rsid w:val="00C75B4E"/>
    <w:rsid w:val="00C75B93"/>
    <w:rsid w:val="00C75BB2"/>
    <w:rsid w:val="00C75F48"/>
    <w:rsid w:val="00C760C9"/>
    <w:rsid w:val="00C761C5"/>
    <w:rsid w:val="00C76268"/>
    <w:rsid w:val="00C768C3"/>
    <w:rsid w:val="00C76D7A"/>
    <w:rsid w:val="00C76EDF"/>
    <w:rsid w:val="00C771F4"/>
    <w:rsid w:val="00C773A8"/>
    <w:rsid w:val="00C777B2"/>
    <w:rsid w:val="00C77B5F"/>
    <w:rsid w:val="00C80543"/>
    <w:rsid w:val="00C80648"/>
    <w:rsid w:val="00C80932"/>
    <w:rsid w:val="00C80B72"/>
    <w:rsid w:val="00C80BE2"/>
    <w:rsid w:val="00C80F5D"/>
    <w:rsid w:val="00C80F8A"/>
    <w:rsid w:val="00C812A4"/>
    <w:rsid w:val="00C81837"/>
    <w:rsid w:val="00C8192D"/>
    <w:rsid w:val="00C81E35"/>
    <w:rsid w:val="00C821B6"/>
    <w:rsid w:val="00C821FC"/>
    <w:rsid w:val="00C82891"/>
    <w:rsid w:val="00C830A2"/>
    <w:rsid w:val="00C83715"/>
    <w:rsid w:val="00C838ED"/>
    <w:rsid w:val="00C841D3"/>
    <w:rsid w:val="00C84866"/>
    <w:rsid w:val="00C84F9E"/>
    <w:rsid w:val="00C852DE"/>
    <w:rsid w:val="00C85E77"/>
    <w:rsid w:val="00C866A1"/>
    <w:rsid w:val="00C866FE"/>
    <w:rsid w:val="00C867D2"/>
    <w:rsid w:val="00C87176"/>
    <w:rsid w:val="00C875DC"/>
    <w:rsid w:val="00C87A0E"/>
    <w:rsid w:val="00C87A38"/>
    <w:rsid w:val="00C87CA4"/>
    <w:rsid w:val="00C901B1"/>
    <w:rsid w:val="00C904FF"/>
    <w:rsid w:val="00C9060F"/>
    <w:rsid w:val="00C90741"/>
    <w:rsid w:val="00C90E06"/>
    <w:rsid w:val="00C914FD"/>
    <w:rsid w:val="00C9164B"/>
    <w:rsid w:val="00C916A8"/>
    <w:rsid w:val="00C91B98"/>
    <w:rsid w:val="00C91CF7"/>
    <w:rsid w:val="00C9202E"/>
    <w:rsid w:val="00C927E9"/>
    <w:rsid w:val="00C92C10"/>
    <w:rsid w:val="00C92C19"/>
    <w:rsid w:val="00C93795"/>
    <w:rsid w:val="00C93DD4"/>
    <w:rsid w:val="00C94779"/>
    <w:rsid w:val="00C94925"/>
    <w:rsid w:val="00C9499D"/>
    <w:rsid w:val="00C949BD"/>
    <w:rsid w:val="00C94A45"/>
    <w:rsid w:val="00C94D23"/>
    <w:rsid w:val="00C94D6C"/>
    <w:rsid w:val="00C9535F"/>
    <w:rsid w:val="00C95A5C"/>
    <w:rsid w:val="00C95D1F"/>
    <w:rsid w:val="00C95DF8"/>
    <w:rsid w:val="00C96043"/>
    <w:rsid w:val="00C963AD"/>
    <w:rsid w:val="00C9661C"/>
    <w:rsid w:val="00C96B14"/>
    <w:rsid w:val="00C972DF"/>
    <w:rsid w:val="00C97394"/>
    <w:rsid w:val="00C97EC3"/>
    <w:rsid w:val="00CA01CE"/>
    <w:rsid w:val="00CA0D19"/>
    <w:rsid w:val="00CA109F"/>
    <w:rsid w:val="00CA121F"/>
    <w:rsid w:val="00CA1692"/>
    <w:rsid w:val="00CA1C51"/>
    <w:rsid w:val="00CA1E78"/>
    <w:rsid w:val="00CA23E9"/>
    <w:rsid w:val="00CA2543"/>
    <w:rsid w:val="00CA2563"/>
    <w:rsid w:val="00CA2677"/>
    <w:rsid w:val="00CA2710"/>
    <w:rsid w:val="00CA2D93"/>
    <w:rsid w:val="00CA3755"/>
    <w:rsid w:val="00CA37F9"/>
    <w:rsid w:val="00CA3DFB"/>
    <w:rsid w:val="00CA47EA"/>
    <w:rsid w:val="00CA49BE"/>
    <w:rsid w:val="00CA4B3F"/>
    <w:rsid w:val="00CA4D91"/>
    <w:rsid w:val="00CA533E"/>
    <w:rsid w:val="00CA5397"/>
    <w:rsid w:val="00CA57E2"/>
    <w:rsid w:val="00CA5B60"/>
    <w:rsid w:val="00CA5E9F"/>
    <w:rsid w:val="00CA5EA0"/>
    <w:rsid w:val="00CA5EF5"/>
    <w:rsid w:val="00CA61CA"/>
    <w:rsid w:val="00CA625D"/>
    <w:rsid w:val="00CA6D61"/>
    <w:rsid w:val="00CA6E87"/>
    <w:rsid w:val="00CA6EA1"/>
    <w:rsid w:val="00CA6ED5"/>
    <w:rsid w:val="00CA6F82"/>
    <w:rsid w:val="00CA6FFB"/>
    <w:rsid w:val="00CA72DD"/>
    <w:rsid w:val="00CA7839"/>
    <w:rsid w:val="00CA7D9D"/>
    <w:rsid w:val="00CB062B"/>
    <w:rsid w:val="00CB07A0"/>
    <w:rsid w:val="00CB1199"/>
    <w:rsid w:val="00CB1481"/>
    <w:rsid w:val="00CB15B2"/>
    <w:rsid w:val="00CB1873"/>
    <w:rsid w:val="00CB18AE"/>
    <w:rsid w:val="00CB18DF"/>
    <w:rsid w:val="00CB1C41"/>
    <w:rsid w:val="00CB2268"/>
    <w:rsid w:val="00CB262E"/>
    <w:rsid w:val="00CB278D"/>
    <w:rsid w:val="00CB2C96"/>
    <w:rsid w:val="00CB314A"/>
    <w:rsid w:val="00CB32A1"/>
    <w:rsid w:val="00CB3541"/>
    <w:rsid w:val="00CB467C"/>
    <w:rsid w:val="00CB4C75"/>
    <w:rsid w:val="00CB4F20"/>
    <w:rsid w:val="00CB50C3"/>
    <w:rsid w:val="00CB5962"/>
    <w:rsid w:val="00CB59A2"/>
    <w:rsid w:val="00CB5AD3"/>
    <w:rsid w:val="00CB6DDD"/>
    <w:rsid w:val="00CB6FD0"/>
    <w:rsid w:val="00CB745B"/>
    <w:rsid w:val="00CB74D0"/>
    <w:rsid w:val="00CB7C12"/>
    <w:rsid w:val="00CB7C40"/>
    <w:rsid w:val="00CC0094"/>
    <w:rsid w:val="00CC0D73"/>
    <w:rsid w:val="00CC0F11"/>
    <w:rsid w:val="00CC0F1B"/>
    <w:rsid w:val="00CC1276"/>
    <w:rsid w:val="00CC20CE"/>
    <w:rsid w:val="00CC2166"/>
    <w:rsid w:val="00CC2445"/>
    <w:rsid w:val="00CC253D"/>
    <w:rsid w:val="00CC275A"/>
    <w:rsid w:val="00CC2DE5"/>
    <w:rsid w:val="00CC316E"/>
    <w:rsid w:val="00CC35D3"/>
    <w:rsid w:val="00CC36A8"/>
    <w:rsid w:val="00CC3CAE"/>
    <w:rsid w:val="00CC3D63"/>
    <w:rsid w:val="00CC3EFC"/>
    <w:rsid w:val="00CC40CC"/>
    <w:rsid w:val="00CC4206"/>
    <w:rsid w:val="00CC43A3"/>
    <w:rsid w:val="00CC55F0"/>
    <w:rsid w:val="00CC57DC"/>
    <w:rsid w:val="00CC5A54"/>
    <w:rsid w:val="00CC5E8E"/>
    <w:rsid w:val="00CC63A6"/>
    <w:rsid w:val="00CC712E"/>
    <w:rsid w:val="00CC7C82"/>
    <w:rsid w:val="00CD047F"/>
    <w:rsid w:val="00CD0634"/>
    <w:rsid w:val="00CD0731"/>
    <w:rsid w:val="00CD0A49"/>
    <w:rsid w:val="00CD1342"/>
    <w:rsid w:val="00CD1485"/>
    <w:rsid w:val="00CD1694"/>
    <w:rsid w:val="00CD16C9"/>
    <w:rsid w:val="00CD1B45"/>
    <w:rsid w:val="00CD21A0"/>
    <w:rsid w:val="00CD2334"/>
    <w:rsid w:val="00CD27DC"/>
    <w:rsid w:val="00CD298A"/>
    <w:rsid w:val="00CD2BA5"/>
    <w:rsid w:val="00CD2BF4"/>
    <w:rsid w:val="00CD2D2A"/>
    <w:rsid w:val="00CD3B46"/>
    <w:rsid w:val="00CD3B6F"/>
    <w:rsid w:val="00CD3B73"/>
    <w:rsid w:val="00CD4D79"/>
    <w:rsid w:val="00CD4F09"/>
    <w:rsid w:val="00CD506A"/>
    <w:rsid w:val="00CD5081"/>
    <w:rsid w:val="00CD5943"/>
    <w:rsid w:val="00CD59CA"/>
    <w:rsid w:val="00CD5C15"/>
    <w:rsid w:val="00CD6031"/>
    <w:rsid w:val="00CD62E7"/>
    <w:rsid w:val="00CD692D"/>
    <w:rsid w:val="00CD6C12"/>
    <w:rsid w:val="00CD6CF3"/>
    <w:rsid w:val="00CD6EBC"/>
    <w:rsid w:val="00CD75C5"/>
    <w:rsid w:val="00CD7A36"/>
    <w:rsid w:val="00CD7AA0"/>
    <w:rsid w:val="00CD7D86"/>
    <w:rsid w:val="00CE06BC"/>
    <w:rsid w:val="00CE1004"/>
    <w:rsid w:val="00CE1AD6"/>
    <w:rsid w:val="00CE1FA0"/>
    <w:rsid w:val="00CE201F"/>
    <w:rsid w:val="00CE23E8"/>
    <w:rsid w:val="00CE2B8C"/>
    <w:rsid w:val="00CE2C1F"/>
    <w:rsid w:val="00CE2E5F"/>
    <w:rsid w:val="00CE36A8"/>
    <w:rsid w:val="00CE38EF"/>
    <w:rsid w:val="00CE48B6"/>
    <w:rsid w:val="00CE4BB4"/>
    <w:rsid w:val="00CE5E5D"/>
    <w:rsid w:val="00CE6CCE"/>
    <w:rsid w:val="00CE6D69"/>
    <w:rsid w:val="00CE6F2E"/>
    <w:rsid w:val="00CE6FBB"/>
    <w:rsid w:val="00CE75BD"/>
    <w:rsid w:val="00CF09C2"/>
    <w:rsid w:val="00CF0D19"/>
    <w:rsid w:val="00CF0DD5"/>
    <w:rsid w:val="00CF1192"/>
    <w:rsid w:val="00CF1332"/>
    <w:rsid w:val="00CF1795"/>
    <w:rsid w:val="00CF1C76"/>
    <w:rsid w:val="00CF2080"/>
    <w:rsid w:val="00CF216B"/>
    <w:rsid w:val="00CF21DE"/>
    <w:rsid w:val="00CF22F1"/>
    <w:rsid w:val="00CF2327"/>
    <w:rsid w:val="00CF2483"/>
    <w:rsid w:val="00CF34B4"/>
    <w:rsid w:val="00CF35A8"/>
    <w:rsid w:val="00CF395C"/>
    <w:rsid w:val="00CF398A"/>
    <w:rsid w:val="00CF3C97"/>
    <w:rsid w:val="00CF4ACC"/>
    <w:rsid w:val="00CF4CA5"/>
    <w:rsid w:val="00CF4CD4"/>
    <w:rsid w:val="00CF5418"/>
    <w:rsid w:val="00CF55A6"/>
    <w:rsid w:val="00CF6258"/>
    <w:rsid w:val="00CF6576"/>
    <w:rsid w:val="00CF65A5"/>
    <w:rsid w:val="00CF65C7"/>
    <w:rsid w:val="00CF66B5"/>
    <w:rsid w:val="00CF688C"/>
    <w:rsid w:val="00CF6AF8"/>
    <w:rsid w:val="00CF6ECE"/>
    <w:rsid w:val="00CF7B39"/>
    <w:rsid w:val="00CF7C87"/>
    <w:rsid w:val="00CF7D24"/>
    <w:rsid w:val="00CF7D8B"/>
    <w:rsid w:val="00CF7EBD"/>
    <w:rsid w:val="00D00037"/>
    <w:rsid w:val="00D0077E"/>
    <w:rsid w:val="00D00F93"/>
    <w:rsid w:val="00D010EE"/>
    <w:rsid w:val="00D01291"/>
    <w:rsid w:val="00D0146D"/>
    <w:rsid w:val="00D014B7"/>
    <w:rsid w:val="00D01902"/>
    <w:rsid w:val="00D01C93"/>
    <w:rsid w:val="00D01D83"/>
    <w:rsid w:val="00D02062"/>
    <w:rsid w:val="00D0322A"/>
    <w:rsid w:val="00D033DF"/>
    <w:rsid w:val="00D035EF"/>
    <w:rsid w:val="00D036D8"/>
    <w:rsid w:val="00D038CF"/>
    <w:rsid w:val="00D03916"/>
    <w:rsid w:val="00D04670"/>
    <w:rsid w:val="00D04705"/>
    <w:rsid w:val="00D04A75"/>
    <w:rsid w:val="00D04CFB"/>
    <w:rsid w:val="00D04D20"/>
    <w:rsid w:val="00D05101"/>
    <w:rsid w:val="00D05139"/>
    <w:rsid w:val="00D051D1"/>
    <w:rsid w:val="00D05677"/>
    <w:rsid w:val="00D056FB"/>
    <w:rsid w:val="00D05A01"/>
    <w:rsid w:val="00D05CE5"/>
    <w:rsid w:val="00D05D4D"/>
    <w:rsid w:val="00D06624"/>
    <w:rsid w:val="00D06661"/>
    <w:rsid w:val="00D06DBA"/>
    <w:rsid w:val="00D0729D"/>
    <w:rsid w:val="00D07305"/>
    <w:rsid w:val="00D07424"/>
    <w:rsid w:val="00D07675"/>
    <w:rsid w:val="00D108F9"/>
    <w:rsid w:val="00D10D99"/>
    <w:rsid w:val="00D10F58"/>
    <w:rsid w:val="00D117D3"/>
    <w:rsid w:val="00D118BF"/>
    <w:rsid w:val="00D11E06"/>
    <w:rsid w:val="00D1222F"/>
    <w:rsid w:val="00D12626"/>
    <w:rsid w:val="00D126BF"/>
    <w:rsid w:val="00D12875"/>
    <w:rsid w:val="00D12C4B"/>
    <w:rsid w:val="00D12F1F"/>
    <w:rsid w:val="00D13324"/>
    <w:rsid w:val="00D13CF4"/>
    <w:rsid w:val="00D14028"/>
    <w:rsid w:val="00D14210"/>
    <w:rsid w:val="00D14358"/>
    <w:rsid w:val="00D144C8"/>
    <w:rsid w:val="00D145E9"/>
    <w:rsid w:val="00D146DE"/>
    <w:rsid w:val="00D147D5"/>
    <w:rsid w:val="00D14D57"/>
    <w:rsid w:val="00D155E3"/>
    <w:rsid w:val="00D1610E"/>
    <w:rsid w:val="00D16377"/>
    <w:rsid w:val="00D1653F"/>
    <w:rsid w:val="00D165F5"/>
    <w:rsid w:val="00D16C09"/>
    <w:rsid w:val="00D16D84"/>
    <w:rsid w:val="00D174B3"/>
    <w:rsid w:val="00D200CB"/>
    <w:rsid w:val="00D20530"/>
    <w:rsid w:val="00D20540"/>
    <w:rsid w:val="00D205F2"/>
    <w:rsid w:val="00D20608"/>
    <w:rsid w:val="00D20F5D"/>
    <w:rsid w:val="00D2107D"/>
    <w:rsid w:val="00D21284"/>
    <w:rsid w:val="00D21457"/>
    <w:rsid w:val="00D216B9"/>
    <w:rsid w:val="00D21A3E"/>
    <w:rsid w:val="00D21E49"/>
    <w:rsid w:val="00D21EDF"/>
    <w:rsid w:val="00D21FA9"/>
    <w:rsid w:val="00D22111"/>
    <w:rsid w:val="00D22167"/>
    <w:rsid w:val="00D22196"/>
    <w:rsid w:val="00D22426"/>
    <w:rsid w:val="00D2257D"/>
    <w:rsid w:val="00D22867"/>
    <w:rsid w:val="00D229E9"/>
    <w:rsid w:val="00D22E94"/>
    <w:rsid w:val="00D23580"/>
    <w:rsid w:val="00D23880"/>
    <w:rsid w:val="00D238D7"/>
    <w:rsid w:val="00D23C29"/>
    <w:rsid w:val="00D23EDC"/>
    <w:rsid w:val="00D240CD"/>
    <w:rsid w:val="00D244A3"/>
    <w:rsid w:val="00D24B82"/>
    <w:rsid w:val="00D2574B"/>
    <w:rsid w:val="00D25E81"/>
    <w:rsid w:val="00D265EA"/>
    <w:rsid w:val="00D26887"/>
    <w:rsid w:val="00D268F3"/>
    <w:rsid w:val="00D26CC9"/>
    <w:rsid w:val="00D26DB0"/>
    <w:rsid w:val="00D27062"/>
    <w:rsid w:val="00D27374"/>
    <w:rsid w:val="00D27CCA"/>
    <w:rsid w:val="00D27D3B"/>
    <w:rsid w:val="00D30851"/>
    <w:rsid w:val="00D30AA4"/>
    <w:rsid w:val="00D3156D"/>
    <w:rsid w:val="00D316B0"/>
    <w:rsid w:val="00D31DB7"/>
    <w:rsid w:val="00D3228B"/>
    <w:rsid w:val="00D323CF"/>
    <w:rsid w:val="00D32E28"/>
    <w:rsid w:val="00D32EB0"/>
    <w:rsid w:val="00D33201"/>
    <w:rsid w:val="00D33442"/>
    <w:rsid w:val="00D33FA2"/>
    <w:rsid w:val="00D34225"/>
    <w:rsid w:val="00D342C4"/>
    <w:rsid w:val="00D346C0"/>
    <w:rsid w:val="00D354A6"/>
    <w:rsid w:val="00D3589A"/>
    <w:rsid w:val="00D35A59"/>
    <w:rsid w:val="00D35D33"/>
    <w:rsid w:val="00D35ED8"/>
    <w:rsid w:val="00D36C62"/>
    <w:rsid w:val="00D36E8E"/>
    <w:rsid w:val="00D36F1B"/>
    <w:rsid w:val="00D36FE5"/>
    <w:rsid w:val="00D3705D"/>
    <w:rsid w:val="00D3721F"/>
    <w:rsid w:val="00D3771E"/>
    <w:rsid w:val="00D37B22"/>
    <w:rsid w:val="00D4000C"/>
    <w:rsid w:val="00D40013"/>
    <w:rsid w:val="00D401B7"/>
    <w:rsid w:val="00D40227"/>
    <w:rsid w:val="00D403EB"/>
    <w:rsid w:val="00D4092F"/>
    <w:rsid w:val="00D40C5B"/>
    <w:rsid w:val="00D40E4D"/>
    <w:rsid w:val="00D41412"/>
    <w:rsid w:val="00D4143B"/>
    <w:rsid w:val="00D415B0"/>
    <w:rsid w:val="00D4190F"/>
    <w:rsid w:val="00D41DED"/>
    <w:rsid w:val="00D41F5A"/>
    <w:rsid w:val="00D429C2"/>
    <w:rsid w:val="00D42B9A"/>
    <w:rsid w:val="00D433E5"/>
    <w:rsid w:val="00D43607"/>
    <w:rsid w:val="00D439A3"/>
    <w:rsid w:val="00D43CCB"/>
    <w:rsid w:val="00D4428C"/>
    <w:rsid w:val="00D444A8"/>
    <w:rsid w:val="00D44A2A"/>
    <w:rsid w:val="00D45706"/>
    <w:rsid w:val="00D45A0B"/>
    <w:rsid w:val="00D45AD0"/>
    <w:rsid w:val="00D45F0A"/>
    <w:rsid w:val="00D45F62"/>
    <w:rsid w:val="00D45F71"/>
    <w:rsid w:val="00D464DD"/>
    <w:rsid w:val="00D466FA"/>
    <w:rsid w:val="00D46928"/>
    <w:rsid w:val="00D46E2A"/>
    <w:rsid w:val="00D473BB"/>
    <w:rsid w:val="00D47C78"/>
    <w:rsid w:val="00D47FBB"/>
    <w:rsid w:val="00D50508"/>
    <w:rsid w:val="00D50657"/>
    <w:rsid w:val="00D5065E"/>
    <w:rsid w:val="00D506D4"/>
    <w:rsid w:val="00D509F5"/>
    <w:rsid w:val="00D50D0B"/>
    <w:rsid w:val="00D50E57"/>
    <w:rsid w:val="00D50F4C"/>
    <w:rsid w:val="00D51A82"/>
    <w:rsid w:val="00D51B73"/>
    <w:rsid w:val="00D51DD5"/>
    <w:rsid w:val="00D51F55"/>
    <w:rsid w:val="00D52F0D"/>
    <w:rsid w:val="00D5309E"/>
    <w:rsid w:val="00D531C8"/>
    <w:rsid w:val="00D53625"/>
    <w:rsid w:val="00D538BA"/>
    <w:rsid w:val="00D53949"/>
    <w:rsid w:val="00D539C0"/>
    <w:rsid w:val="00D53AF5"/>
    <w:rsid w:val="00D53C67"/>
    <w:rsid w:val="00D53D37"/>
    <w:rsid w:val="00D54D1E"/>
    <w:rsid w:val="00D54FFE"/>
    <w:rsid w:val="00D55131"/>
    <w:rsid w:val="00D553F6"/>
    <w:rsid w:val="00D55B6A"/>
    <w:rsid w:val="00D55DE2"/>
    <w:rsid w:val="00D55EB1"/>
    <w:rsid w:val="00D55EC0"/>
    <w:rsid w:val="00D56548"/>
    <w:rsid w:val="00D56A0D"/>
    <w:rsid w:val="00D56D37"/>
    <w:rsid w:val="00D56D77"/>
    <w:rsid w:val="00D56F7A"/>
    <w:rsid w:val="00D570DA"/>
    <w:rsid w:val="00D57696"/>
    <w:rsid w:val="00D5796F"/>
    <w:rsid w:val="00D57A1B"/>
    <w:rsid w:val="00D57D4F"/>
    <w:rsid w:val="00D57F25"/>
    <w:rsid w:val="00D60159"/>
    <w:rsid w:val="00D601E9"/>
    <w:rsid w:val="00D60730"/>
    <w:rsid w:val="00D60896"/>
    <w:rsid w:val="00D60C05"/>
    <w:rsid w:val="00D60E3C"/>
    <w:rsid w:val="00D60EF3"/>
    <w:rsid w:val="00D61290"/>
    <w:rsid w:val="00D613A5"/>
    <w:rsid w:val="00D615CC"/>
    <w:rsid w:val="00D61625"/>
    <w:rsid w:val="00D61B1F"/>
    <w:rsid w:val="00D61E7E"/>
    <w:rsid w:val="00D62094"/>
    <w:rsid w:val="00D62120"/>
    <w:rsid w:val="00D6233D"/>
    <w:rsid w:val="00D626F3"/>
    <w:rsid w:val="00D62BC5"/>
    <w:rsid w:val="00D62D5B"/>
    <w:rsid w:val="00D634EC"/>
    <w:rsid w:val="00D63534"/>
    <w:rsid w:val="00D63C75"/>
    <w:rsid w:val="00D6403B"/>
    <w:rsid w:val="00D64089"/>
    <w:rsid w:val="00D649F7"/>
    <w:rsid w:val="00D64A94"/>
    <w:rsid w:val="00D64AC3"/>
    <w:rsid w:val="00D651E1"/>
    <w:rsid w:val="00D65273"/>
    <w:rsid w:val="00D6527B"/>
    <w:rsid w:val="00D65A34"/>
    <w:rsid w:val="00D65E0D"/>
    <w:rsid w:val="00D6631C"/>
    <w:rsid w:val="00D6664F"/>
    <w:rsid w:val="00D669D1"/>
    <w:rsid w:val="00D66A1B"/>
    <w:rsid w:val="00D66D88"/>
    <w:rsid w:val="00D673D9"/>
    <w:rsid w:val="00D675DB"/>
    <w:rsid w:val="00D6775E"/>
    <w:rsid w:val="00D67BF6"/>
    <w:rsid w:val="00D67F45"/>
    <w:rsid w:val="00D70BB2"/>
    <w:rsid w:val="00D70C31"/>
    <w:rsid w:val="00D7166C"/>
    <w:rsid w:val="00D716B5"/>
    <w:rsid w:val="00D7199F"/>
    <w:rsid w:val="00D71A6C"/>
    <w:rsid w:val="00D71AF1"/>
    <w:rsid w:val="00D71D6F"/>
    <w:rsid w:val="00D72419"/>
    <w:rsid w:val="00D72FBA"/>
    <w:rsid w:val="00D73F82"/>
    <w:rsid w:val="00D74004"/>
    <w:rsid w:val="00D7427B"/>
    <w:rsid w:val="00D75163"/>
    <w:rsid w:val="00D75480"/>
    <w:rsid w:val="00D75990"/>
    <w:rsid w:val="00D75B31"/>
    <w:rsid w:val="00D75D02"/>
    <w:rsid w:val="00D76172"/>
    <w:rsid w:val="00D76318"/>
    <w:rsid w:val="00D766D7"/>
    <w:rsid w:val="00D76837"/>
    <w:rsid w:val="00D76CC3"/>
    <w:rsid w:val="00D76D23"/>
    <w:rsid w:val="00D76EA8"/>
    <w:rsid w:val="00D7726B"/>
    <w:rsid w:val="00D77AD3"/>
    <w:rsid w:val="00D77B8B"/>
    <w:rsid w:val="00D77E53"/>
    <w:rsid w:val="00D77F8F"/>
    <w:rsid w:val="00D80814"/>
    <w:rsid w:val="00D80BDC"/>
    <w:rsid w:val="00D80FB9"/>
    <w:rsid w:val="00D8101C"/>
    <w:rsid w:val="00D816BA"/>
    <w:rsid w:val="00D81975"/>
    <w:rsid w:val="00D81A34"/>
    <w:rsid w:val="00D81D7D"/>
    <w:rsid w:val="00D82B03"/>
    <w:rsid w:val="00D82CC9"/>
    <w:rsid w:val="00D830A0"/>
    <w:rsid w:val="00D83439"/>
    <w:rsid w:val="00D83627"/>
    <w:rsid w:val="00D84C3A"/>
    <w:rsid w:val="00D84CDC"/>
    <w:rsid w:val="00D850AA"/>
    <w:rsid w:val="00D8558B"/>
    <w:rsid w:val="00D85722"/>
    <w:rsid w:val="00D85812"/>
    <w:rsid w:val="00D858B6"/>
    <w:rsid w:val="00D85E9C"/>
    <w:rsid w:val="00D8602E"/>
    <w:rsid w:val="00D864BF"/>
    <w:rsid w:val="00D86A4B"/>
    <w:rsid w:val="00D86F41"/>
    <w:rsid w:val="00D86F7E"/>
    <w:rsid w:val="00D87673"/>
    <w:rsid w:val="00D87D9A"/>
    <w:rsid w:val="00D902D7"/>
    <w:rsid w:val="00D90833"/>
    <w:rsid w:val="00D9087F"/>
    <w:rsid w:val="00D90970"/>
    <w:rsid w:val="00D910B6"/>
    <w:rsid w:val="00D91288"/>
    <w:rsid w:val="00D91682"/>
    <w:rsid w:val="00D91E82"/>
    <w:rsid w:val="00D92956"/>
    <w:rsid w:val="00D92B65"/>
    <w:rsid w:val="00D93A0C"/>
    <w:rsid w:val="00D94890"/>
    <w:rsid w:val="00D94E3E"/>
    <w:rsid w:val="00D95193"/>
    <w:rsid w:val="00D958FA"/>
    <w:rsid w:val="00D9593D"/>
    <w:rsid w:val="00D95B79"/>
    <w:rsid w:val="00D95CB2"/>
    <w:rsid w:val="00D95D18"/>
    <w:rsid w:val="00D95D4C"/>
    <w:rsid w:val="00D966B7"/>
    <w:rsid w:val="00D969C7"/>
    <w:rsid w:val="00D96A63"/>
    <w:rsid w:val="00D96B1A"/>
    <w:rsid w:val="00D96CED"/>
    <w:rsid w:val="00D975D4"/>
    <w:rsid w:val="00D979F4"/>
    <w:rsid w:val="00D97CBF"/>
    <w:rsid w:val="00D97DCF"/>
    <w:rsid w:val="00DA0363"/>
    <w:rsid w:val="00DA08CC"/>
    <w:rsid w:val="00DA0B40"/>
    <w:rsid w:val="00DA1110"/>
    <w:rsid w:val="00DA13D0"/>
    <w:rsid w:val="00DA168E"/>
    <w:rsid w:val="00DA1A9D"/>
    <w:rsid w:val="00DA1B84"/>
    <w:rsid w:val="00DA1E66"/>
    <w:rsid w:val="00DA2327"/>
    <w:rsid w:val="00DA2330"/>
    <w:rsid w:val="00DA23A6"/>
    <w:rsid w:val="00DA246B"/>
    <w:rsid w:val="00DA2CD6"/>
    <w:rsid w:val="00DA2D38"/>
    <w:rsid w:val="00DA3096"/>
    <w:rsid w:val="00DA3811"/>
    <w:rsid w:val="00DA3C71"/>
    <w:rsid w:val="00DA3EEF"/>
    <w:rsid w:val="00DA4132"/>
    <w:rsid w:val="00DA4315"/>
    <w:rsid w:val="00DA463B"/>
    <w:rsid w:val="00DA46E6"/>
    <w:rsid w:val="00DA4940"/>
    <w:rsid w:val="00DA50BD"/>
    <w:rsid w:val="00DA5556"/>
    <w:rsid w:val="00DA585B"/>
    <w:rsid w:val="00DA5E65"/>
    <w:rsid w:val="00DA5FC1"/>
    <w:rsid w:val="00DA60EF"/>
    <w:rsid w:val="00DA6691"/>
    <w:rsid w:val="00DA6A8A"/>
    <w:rsid w:val="00DA6E47"/>
    <w:rsid w:val="00DA6F42"/>
    <w:rsid w:val="00DA7175"/>
    <w:rsid w:val="00DA768F"/>
    <w:rsid w:val="00DA7FD3"/>
    <w:rsid w:val="00DB03D4"/>
    <w:rsid w:val="00DB042E"/>
    <w:rsid w:val="00DB0F8E"/>
    <w:rsid w:val="00DB10B6"/>
    <w:rsid w:val="00DB11CC"/>
    <w:rsid w:val="00DB168D"/>
    <w:rsid w:val="00DB2133"/>
    <w:rsid w:val="00DB3147"/>
    <w:rsid w:val="00DB34E7"/>
    <w:rsid w:val="00DB3AF0"/>
    <w:rsid w:val="00DB3E03"/>
    <w:rsid w:val="00DB438D"/>
    <w:rsid w:val="00DB4ACC"/>
    <w:rsid w:val="00DB4BBC"/>
    <w:rsid w:val="00DB4C74"/>
    <w:rsid w:val="00DB5604"/>
    <w:rsid w:val="00DB590E"/>
    <w:rsid w:val="00DB5D67"/>
    <w:rsid w:val="00DB6616"/>
    <w:rsid w:val="00DB6C9A"/>
    <w:rsid w:val="00DB71D2"/>
    <w:rsid w:val="00DB7B8A"/>
    <w:rsid w:val="00DB7D87"/>
    <w:rsid w:val="00DC000C"/>
    <w:rsid w:val="00DC0830"/>
    <w:rsid w:val="00DC09E1"/>
    <w:rsid w:val="00DC0D5E"/>
    <w:rsid w:val="00DC0ED0"/>
    <w:rsid w:val="00DC11A5"/>
    <w:rsid w:val="00DC11A6"/>
    <w:rsid w:val="00DC1637"/>
    <w:rsid w:val="00DC1753"/>
    <w:rsid w:val="00DC1C3C"/>
    <w:rsid w:val="00DC1D8E"/>
    <w:rsid w:val="00DC24E6"/>
    <w:rsid w:val="00DC2617"/>
    <w:rsid w:val="00DC2775"/>
    <w:rsid w:val="00DC27AC"/>
    <w:rsid w:val="00DC27C8"/>
    <w:rsid w:val="00DC2EF3"/>
    <w:rsid w:val="00DC2FBE"/>
    <w:rsid w:val="00DC33E0"/>
    <w:rsid w:val="00DC3525"/>
    <w:rsid w:val="00DC3B5A"/>
    <w:rsid w:val="00DC4691"/>
    <w:rsid w:val="00DC4BE7"/>
    <w:rsid w:val="00DC4CA7"/>
    <w:rsid w:val="00DC4D13"/>
    <w:rsid w:val="00DC4FAA"/>
    <w:rsid w:val="00DC512E"/>
    <w:rsid w:val="00DC5242"/>
    <w:rsid w:val="00DC5448"/>
    <w:rsid w:val="00DC586B"/>
    <w:rsid w:val="00DC5BC7"/>
    <w:rsid w:val="00DC5F1A"/>
    <w:rsid w:val="00DC6894"/>
    <w:rsid w:val="00DC6E8E"/>
    <w:rsid w:val="00DC6FEA"/>
    <w:rsid w:val="00DC794E"/>
    <w:rsid w:val="00DC7AED"/>
    <w:rsid w:val="00DC7E8F"/>
    <w:rsid w:val="00DD003F"/>
    <w:rsid w:val="00DD0272"/>
    <w:rsid w:val="00DD09AA"/>
    <w:rsid w:val="00DD1046"/>
    <w:rsid w:val="00DD1357"/>
    <w:rsid w:val="00DD1479"/>
    <w:rsid w:val="00DD14A8"/>
    <w:rsid w:val="00DD1E22"/>
    <w:rsid w:val="00DD1E90"/>
    <w:rsid w:val="00DD2068"/>
    <w:rsid w:val="00DD2A16"/>
    <w:rsid w:val="00DD2B86"/>
    <w:rsid w:val="00DD2D44"/>
    <w:rsid w:val="00DD2F9C"/>
    <w:rsid w:val="00DD3536"/>
    <w:rsid w:val="00DD386F"/>
    <w:rsid w:val="00DD3D2E"/>
    <w:rsid w:val="00DD4559"/>
    <w:rsid w:val="00DD483D"/>
    <w:rsid w:val="00DD4AB4"/>
    <w:rsid w:val="00DD4B7D"/>
    <w:rsid w:val="00DD4F78"/>
    <w:rsid w:val="00DD58DE"/>
    <w:rsid w:val="00DD5E0E"/>
    <w:rsid w:val="00DD620B"/>
    <w:rsid w:val="00DD6431"/>
    <w:rsid w:val="00DD650E"/>
    <w:rsid w:val="00DD6799"/>
    <w:rsid w:val="00DD6ADF"/>
    <w:rsid w:val="00DD6CC8"/>
    <w:rsid w:val="00DD70F0"/>
    <w:rsid w:val="00DD7474"/>
    <w:rsid w:val="00DD773E"/>
    <w:rsid w:val="00DD7B1E"/>
    <w:rsid w:val="00DD7C93"/>
    <w:rsid w:val="00DE0731"/>
    <w:rsid w:val="00DE0AA8"/>
    <w:rsid w:val="00DE0DBE"/>
    <w:rsid w:val="00DE0F8E"/>
    <w:rsid w:val="00DE1140"/>
    <w:rsid w:val="00DE171A"/>
    <w:rsid w:val="00DE1D2F"/>
    <w:rsid w:val="00DE287E"/>
    <w:rsid w:val="00DE2C53"/>
    <w:rsid w:val="00DE309A"/>
    <w:rsid w:val="00DE323C"/>
    <w:rsid w:val="00DE39AE"/>
    <w:rsid w:val="00DE3A04"/>
    <w:rsid w:val="00DE3E8C"/>
    <w:rsid w:val="00DE442C"/>
    <w:rsid w:val="00DE46FE"/>
    <w:rsid w:val="00DE49F7"/>
    <w:rsid w:val="00DE4ABF"/>
    <w:rsid w:val="00DE4D70"/>
    <w:rsid w:val="00DE4DBB"/>
    <w:rsid w:val="00DE5E5B"/>
    <w:rsid w:val="00DE6095"/>
    <w:rsid w:val="00DE609D"/>
    <w:rsid w:val="00DE60F3"/>
    <w:rsid w:val="00DE77A1"/>
    <w:rsid w:val="00DE77DE"/>
    <w:rsid w:val="00DE7AE9"/>
    <w:rsid w:val="00DE7B5E"/>
    <w:rsid w:val="00DE7CEF"/>
    <w:rsid w:val="00DF02DB"/>
    <w:rsid w:val="00DF0383"/>
    <w:rsid w:val="00DF07EB"/>
    <w:rsid w:val="00DF093B"/>
    <w:rsid w:val="00DF104F"/>
    <w:rsid w:val="00DF1510"/>
    <w:rsid w:val="00DF1ECC"/>
    <w:rsid w:val="00DF242A"/>
    <w:rsid w:val="00DF2AF1"/>
    <w:rsid w:val="00DF2DC9"/>
    <w:rsid w:val="00DF2FE9"/>
    <w:rsid w:val="00DF3408"/>
    <w:rsid w:val="00DF3673"/>
    <w:rsid w:val="00DF3B82"/>
    <w:rsid w:val="00DF3EBD"/>
    <w:rsid w:val="00DF41F3"/>
    <w:rsid w:val="00DF434E"/>
    <w:rsid w:val="00DF435C"/>
    <w:rsid w:val="00DF45BD"/>
    <w:rsid w:val="00DF4C74"/>
    <w:rsid w:val="00DF5A3A"/>
    <w:rsid w:val="00DF6F22"/>
    <w:rsid w:val="00E00128"/>
    <w:rsid w:val="00E0039F"/>
    <w:rsid w:val="00E00535"/>
    <w:rsid w:val="00E00D5C"/>
    <w:rsid w:val="00E00F67"/>
    <w:rsid w:val="00E01146"/>
    <w:rsid w:val="00E01608"/>
    <w:rsid w:val="00E019D8"/>
    <w:rsid w:val="00E023D9"/>
    <w:rsid w:val="00E0240E"/>
    <w:rsid w:val="00E025DD"/>
    <w:rsid w:val="00E0277C"/>
    <w:rsid w:val="00E02982"/>
    <w:rsid w:val="00E029B9"/>
    <w:rsid w:val="00E035A1"/>
    <w:rsid w:val="00E03A16"/>
    <w:rsid w:val="00E042D8"/>
    <w:rsid w:val="00E0439E"/>
    <w:rsid w:val="00E043CC"/>
    <w:rsid w:val="00E0489F"/>
    <w:rsid w:val="00E04A17"/>
    <w:rsid w:val="00E05008"/>
    <w:rsid w:val="00E051CB"/>
    <w:rsid w:val="00E05325"/>
    <w:rsid w:val="00E05502"/>
    <w:rsid w:val="00E0564C"/>
    <w:rsid w:val="00E05E68"/>
    <w:rsid w:val="00E05F2C"/>
    <w:rsid w:val="00E06E25"/>
    <w:rsid w:val="00E06F32"/>
    <w:rsid w:val="00E071A5"/>
    <w:rsid w:val="00E074B6"/>
    <w:rsid w:val="00E079BE"/>
    <w:rsid w:val="00E07AB1"/>
    <w:rsid w:val="00E1028D"/>
    <w:rsid w:val="00E107D4"/>
    <w:rsid w:val="00E1098C"/>
    <w:rsid w:val="00E10A96"/>
    <w:rsid w:val="00E10CB8"/>
    <w:rsid w:val="00E11188"/>
    <w:rsid w:val="00E115AE"/>
    <w:rsid w:val="00E116F3"/>
    <w:rsid w:val="00E11AAE"/>
    <w:rsid w:val="00E11D48"/>
    <w:rsid w:val="00E1232B"/>
    <w:rsid w:val="00E12392"/>
    <w:rsid w:val="00E1244B"/>
    <w:rsid w:val="00E12471"/>
    <w:rsid w:val="00E12728"/>
    <w:rsid w:val="00E131B0"/>
    <w:rsid w:val="00E1357A"/>
    <w:rsid w:val="00E13740"/>
    <w:rsid w:val="00E137CA"/>
    <w:rsid w:val="00E14412"/>
    <w:rsid w:val="00E14925"/>
    <w:rsid w:val="00E14A05"/>
    <w:rsid w:val="00E14C87"/>
    <w:rsid w:val="00E14EE5"/>
    <w:rsid w:val="00E15304"/>
    <w:rsid w:val="00E15319"/>
    <w:rsid w:val="00E15977"/>
    <w:rsid w:val="00E15F14"/>
    <w:rsid w:val="00E16005"/>
    <w:rsid w:val="00E16117"/>
    <w:rsid w:val="00E161B6"/>
    <w:rsid w:val="00E16380"/>
    <w:rsid w:val="00E16A0B"/>
    <w:rsid w:val="00E16EF9"/>
    <w:rsid w:val="00E17758"/>
    <w:rsid w:val="00E20192"/>
    <w:rsid w:val="00E20A4B"/>
    <w:rsid w:val="00E20B63"/>
    <w:rsid w:val="00E2110D"/>
    <w:rsid w:val="00E21F66"/>
    <w:rsid w:val="00E2242D"/>
    <w:rsid w:val="00E229D4"/>
    <w:rsid w:val="00E22C17"/>
    <w:rsid w:val="00E22D77"/>
    <w:rsid w:val="00E22DFC"/>
    <w:rsid w:val="00E233E2"/>
    <w:rsid w:val="00E234D8"/>
    <w:rsid w:val="00E235BA"/>
    <w:rsid w:val="00E235CF"/>
    <w:rsid w:val="00E2360F"/>
    <w:rsid w:val="00E2385D"/>
    <w:rsid w:val="00E23A0B"/>
    <w:rsid w:val="00E24A0C"/>
    <w:rsid w:val="00E24FC5"/>
    <w:rsid w:val="00E2550E"/>
    <w:rsid w:val="00E25AD6"/>
    <w:rsid w:val="00E25AF5"/>
    <w:rsid w:val="00E25FCD"/>
    <w:rsid w:val="00E262DD"/>
    <w:rsid w:val="00E26B79"/>
    <w:rsid w:val="00E26DB3"/>
    <w:rsid w:val="00E2780C"/>
    <w:rsid w:val="00E27F85"/>
    <w:rsid w:val="00E302AC"/>
    <w:rsid w:val="00E308A1"/>
    <w:rsid w:val="00E30E02"/>
    <w:rsid w:val="00E31A32"/>
    <w:rsid w:val="00E32425"/>
    <w:rsid w:val="00E325BB"/>
    <w:rsid w:val="00E32979"/>
    <w:rsid w:val="00E338D2"/>
    <w:rsid w:val="00E33A32"/>
    <w:rsid w:val="00E33F59"/>
    <w:rsid w:val="00E34282"/>
    <w:rsid w:val="00E350CA"/>
    <w:rsid w:val="00E3568E"/>
    <w:rsid w:val="00E35E94"/>
    <w:rsid w:val="00E35FDF"/>
    <w:rsid w:val="00E362E8"/>
    <w:rsid w:val="00E36787"/>
    <w:rsid w:val="00E368DB"/>
    <w:rsid w:val="00E36F44"/>
    <w:rsid w:val="00E3704A"/>
    <w:rsid w:val="00E3722A"/>
    <w:rsid w:val="00E37CF1"/>
    <w:rsid w:val="00E401CE"/>
    <w:rsid w:val="00E4039C"/>
    <w:rsid w:val="00E4040B"/>
    <w:rsid w:val="00E409D6"/>
    <w:rsid w:val="00E4138D"/>
    <w:rsid w:val="00E41441"/>
    <w:rsid w:val="00E41A07"/>
    <w:rsid w:val="00E41A0B"/>
    <w:rsid w:val="00E4220D"/>
    <w:rsid w:val="00E42366"/>
    <w:rsid w:val="00E4278F"/>
    <w:rsid w:val="00E42B92"/>
    <w:rsid w:val="00E42CFB"/>
    <w:rsid w:val="00E4391B"/>
    <w:rsid w:val="00E43C6A"/>
    <w:rsid w:val="00E43CFB"/>
    <w:rsid w:val="00E44A42"/>
    <w:rsid w:val="00E45178"/>
    <w:rsid w:val="00E45179"/>
    <w:rsid w:val="00E45190"/>
    <w:rsid w:val="00E45290"/>
    <w:rsid w:val="00E454B8"/>
    <w:rsid w:val="00E4573D"/>
    <w:rsid w:val="00E45E56"/>
    <w:rsid w:val="00E46298"/>
    <w:rsid w:val="00E46705"/>
    <w:rsid w:val="00E46A2D"/>
    <w:rsid w:val="00E46B27"/>
    <w:rsid w:val="00E4729E"/>
    <w:rsid w:val="00E47BFE"/>
    <w:rsid w:val="00E500CC"/>
    <w:rsid w:val="00E50159"/>
    <w:rsid w:val="00E50923"/>
    <w:rsid w:val="00E509C6"/>
    <w:rsid w:val="00E50BD0"/>
    <w:rsid w:val="00E50E92"/>
    <w:rsid w:val="00E51592"/>
    <w:rsid w:val="00E51EAF"/>
    <w:rsid w:val="00E52F55"/>
    <w:rsid w:val="00E532B3"/>
    <w:rsid w:val="00E5332F"/>
    <w:rsid w:val="00E5341D"/>
    <w:rsid w:val="00E5367A"/>
    <w:rsid w:val="00E53745"/>
    <w:rsid w:val="00E539E6"/>
    <w:rsid w:val="00E53CDB"/>
    <w:rsid w:val="00E53E1C"/>
    <w:rsid w:val="00E5472D"/>
    <w:rsid w:val="00E54743"/>
    <w:rsid w:val="00E54E19"/>
    <w:rsid w:val="00E5562C"/>
    <w:rsid w:val="00E5626E"/>
    <w:rsid w:val="00E56444"/>
    <w:rsid w:val="00E56567"/>
    <w:rsid w:val="00E56735"/>
    <w:rsid w:val="00E56BD2"/>
    <w:rsid w:val="00E56DFD"/>
    <w:rsid w:val="00E571A4"/>
    <w:rsid w:val="00E57466"/>
    <w:rsid w:val="00E57C7B"/>
    <w:rsid w:val="00E57CC2"/>
    <w:rsid w:val="00E57E0A"/>
    <w:rsid w:val="00E57FD0"/>
    <w:rsid w:val="00E60450"/>
    <w:rsid w:val="00E604C9"/>
    <w:rsid w:val="00E60900"/>
    <w:rsid w:val="00E60901"/>
    <w:rsid w:val="00E610B6"/>
    <w:rsid w:val="00E61177"/>
    <w:rsid w:val="00E61263"/>
    <w:rsid w:val="00E619D3"/>
    <w:rsid w:val="00E623E9"/>
    <w:rsid w:val="00E629A7"/>
    <w:rsid w:val="00E62E85"/>
    <w:rsid w:val="00E632EE"/>
    <w:rsid w:val="00E63665"/>
    <w:rsid w:val="00E63C7D"/>
    <w:rsid w:val="00E63C98"/>
    <w:rsid w:val="00E63D4F"/>
    <w:rsid w:val="00E63E53"/>
    <w:rsid w:val="00E64714"/>
    <w:rsid w:val="00E64AB3"/>
    <w:rsid w:val="00E65109"/>
    <w:rsid w:val="00E65791"/>
    <w:rsid w:val="00E6618B"/>
    <w:rsid w:val="00E66212"/>
    <w:rsid w:val="00E67D26"/>
    <w:rsid w:val="00E67D37"/>
    <w:rsid w:val="00E67DCF"/>
    <w:rsid w:val="00E67EFB"/>
    <w:rsid w:val="00E7000E"/>
    <w:rsid w:val="00E70BC4"/>
    <w:rsid w:val="00E70FBF"/>
    <w:rsid w:val="00E7110E"/>
    <w:rsid w:val="00E72008"/>
    <w:rsid w:val="00E7207A"/>
    <w:rsid w:val="00E720E3"/>
    <w:rsid w:val="00E72236"/>
    <w:rsid w:val="00E725AE"/>
    <w:rsid w:val="00E72A39"/>
    <w:rsid w:val="00E72D18"/>
    <w:rsid w:val="00E73C69"/>
    <w:rsid w:val="00E742AB"/>
    <w:rsid w:val="00E748C1"/>
    <w:rsid w:val="00E74F40"/>
    <w:rsid w:val="00E74F9E"/>
    <w:rsid w:val="00E75570"/>
    <w:rsid w:val="00E7578F"/>
    <w:rsid w:val="00E76459"/>
    <w:rsid w:val="00E767B7"/>
    <w:rsid w:val="00E7692D"/>
    <w:rsid w:val="00E77289"/>
    <w:rsid w:val="00E77621"/>
    <w:rsid w:val="00E776A6"/>
    <w:rsid w:val="00E778C0"/>
    <w:rsid w:val="00E77A10"/>
    <w:rsid w:val="00E77B88"/>
    <w:rsid w:val="00E77F52"/>
    <w:rsid w:val="00E8001A"/>
    <w:rsid w:val="00E803CB"/>
    <w:rsid w:val="00E806DF"/>
    <w:rsid w:val="00E80842"/>
    <w:rsid w:val="00E80B8A"/>
    <w:rsid w:val="00E80D13"/>
    <w:rsid w:val="00E80E38"/>
    <w:rsid w:val="00E81034"/>
    <w:rsid w:val="00E81178"/>
    <w:rsid w:val="00E813B9"/>
    <w:rsid w:val="00E8140C"/>
    <w:rsid w:val="00E817B7"/>
    <w:rsid w:val="00E81B6C"/>
    <w:rsid w:val="00E82230"/>
    <w:rsid w:val="00E823BC"/>
    <w:rsid w:val="00E82C90"/>
    <w:rsid w:val="00E8301C"/>
    <w:rsid w:val="00E838BA"/>
    <w:rsid w:val="00E83A7B"/>
    <w:rsid w:val="00E83EDB"/>
    <w:rsid w:val="00E8401C"/>
    <w:rsid w:val="00E84052"/>
    <w:rsid w:val="00E84077"/>
    <w:rsid w:val="00E846D1"/>
    <w:rsid w:val="00E84C7F"/>
    <w:rsid w:val="00E859D4"/>
    <w:rsid w:val="00E86099"/>
    <w:rsid w:val="00E86255"/>
    <w:rsid w:val="00E86399"/>
    <w:rsid w:val="00E86589"/>
    <w:rsid w:val="00E86D49"/>
    <w:rsid w:val="00E872A5"/>
    <w:rsid w:val="00E876B3"/>
    <w:rsid w:val="00E90241"/>
    <w:rsid w:val="00E90678"/>
    <w:rsid w:val="00E90852"/>
    <w:rsid w:val="00E90884"/>
    <w:rsid w:val="00E9089E"/>
    <w:rsid w:val="00E90F20"/>
    <w:rsid w:val="00E9107B"/>
    <w:rsid w:val="00E913D7"/>
    <w:rsid w:val="00E91549"/>
    <w:rsid w:val="00E91BB9"/>
    <w:rsid w:val="00E91BF6"/>
    <w:rsid w:val="00E91CC8"/>
    <w:rsid w:val="00E9202B"/>
    <w:rsid w:val="00E92BEA"/>
    <w:rsid w:val="00E92D36"/>
    <w:rsid w:val="00E93025"/>
    <w:rsid w:val="00E93342"/>
    <w:rsid w:val="00E93602"/>
    <w:rsid w:val="00E9393E"/>
    <w:rsid w:val="00E939F7"/>
    <w:rsid w:val="00E93A9D"/>
    <w:rsid w:val="00E93CE0"/>
    <w:rsid w:val="00E93FA1"/>
    <w:rsid w:val="00E943B1"/>
    <w:rsid w:val="00E944CB"/>
    <w:rsid w:val="00E94847"/>
    <w:rsid w:val="00E94AE1"/>
    <w:rsid w:val="00E94C06"/>
    <w:rsid w:val="00E94E04"/>
    <w:rsid w:val="00E94FE0"/>
    <w:rsid w:val="00E95237"/>
    <w:rsid w:val="00E95435"/>
    <w:rsid w:val="00E95692"/>
    <w:rsid w:val="00E95D0A"/>
    <w:rsid w:val="00E95E4A"/>
    <w:rsid w:val="00E95FEB"/>
    <w:rsid w:val="00E960E0"/>
    <w:rsid w:val="00E96F37"/>
    <w:rsid w:val="00E9727E"/>
    <w:rsid w:val="00E978A9"/>
    <w:rsid w:val="00E97C2E"/>
    <w:rsid w:val="00E97D16"/>
    <w:rsid w:val="00E97D1B"/>
    <w:rsid w:val="00E97E76"/>
    <w:rsid w:val="00E97E9B"/>
    <w:rsid w:val="00EA0678"/>
    <w:rsid w:val="00EA08C6"/>
    <w:rsid w:val="00EA08F3"/>
    <w:rsid w:val="00EA0D9D"/>
    <w:rsid w:val="00EA1157"/>
    <w:rsid w:val="00EA2544"/>
    <w:rsid w:val="00EA2782"/>
    <w:rsid w:val="00EA2838"/>
    <w:rsid w:val="00EA29B7"/>
    <w:rsid w:val="00EA3750"/>
    <w:rsid w:val="00EA387E"/>
    <w:rsid w:val="00EA41F5"/>
    <w:rsid w:val="00EA4205"/>
    <w:rsid w:val="00EA43CB"/>
    <w:rsid w:val="00EA4456"/>
    <w:rsid w:val="00EA469C"/>
    <w:rsid w:val="00EA46B6"/>
    <w:rsid w:val="00EA4BB2"/>
    <w:rsid w:val="00EA4CE2"/>
    <w:rsid w:val="00EA50C5"/>
    <w:rsid w:val="00EA5459"/>
    <w:rsid w:val="00EA5B9B"/>
    <w:rsid w:val="00EA5BD2"/>
    <w:rsid w:val="00EA5DF9"/>
    <w:rsid w:val="00EA5ED0"/>
    <w:rsid w:val="00EA6033"/>
    <w:rsid w:val="00EA6080"/>
    <w:rsid w:val="00EA6145"/>
    <w:rsid w:val="00EA62D4"/>
    <w:rsid w:val="00EA6B0A"/>
    <w:rsid w:val="00EA6E42"/>
    <w:rsid w:val="00EA7317"/>
    <w:rsid w:val="00EA760A"/>
    <w:rsid w:val="00EA76F1"/>
    <w:rsid w:val="00EA7783"/>
    <w:rsid w:val="00EA78A5"/>
    <w:rsid w:val="00EA7A9D"/>
    <w:rsid w:val="00EA7DBE"/>
    <w:rsid w:val="00EB01B1"/>
    <w:rsid w:val="00EB022A"/>
    <w:rsid w:val="00EB03C9"/>
    <w:rsid w:val="00EB0629"/>
    <w:rsid w:val="00EB062A"/>
    <w:rsid w:val="00EB0A9C"/>
    <w:rsid w:val="00EB0B73"/>
    <w:rsid w:val="00EB0D6C"/>
    <w:rsid w:val="00EB0D89"/>
    <w:rsid w:val="00EB0F8B"/>
    <w:rsid w:val="00EB106E"/>
    <w:rsid w:val="00EB163D"/>
    <w:rsid w:val="00EB17D9"/>
    <w:rsid w:val="00EB1ECC"/>
    <w:rsid w:val="00EB2912"/>
    <w:rsid w:val="00EB2924"/>
    <w:rsid w:val="00EB2F28"/>
    <w:rsid w:val="00EB32C7"/>
    <w:rsid w:val="00EB33D1"/>
    <w:rsid w:val="00EB3699"/>
    <w:rsid w:val="00EB3949"/>
    <w:rsid w:val="00EB3AC9"/>
    <w:rsid w:val="00EB4872"/>
    <w:rsid w:val="00EB582D"/>
    <w:rsid w:val="00EB5FD3"/>
    <w:rsid w:val="00EB62CE"/>
    <w:rsid w:val="00EB6ABA"/>
    <w:rsid w:val="00EB6BE6"/>
    <w:rsid w:val="00EB6C38"/>
    <w:rsid w:val="00EB76AF"/>
    <w:rsid w:val="00EB76B5"/>
    <w:rsid w:val="00EB7CA7"/>
    <w:rsid w:val="00EB7E0F"/>
    <w:rsid w:val="00EB7EA8"/>
    <w:rsid w:val="00EC008C"/>
    <w:rsid w:val="00EC00CA"/>
    <w:rsid w:val="00EC0339"/>
    <w:rsid w:val="00EC083F"/>
    <w:rsid w:val="00EC0FBB"/>
    <w:rsid w:val="00EC0FEA"/>
    <w:rsid w:val="00EC105D"/>
    <w:rsid w:val="00EC16A1"/>
    <w:rsid w:val="00EC19F1"/>
    <w:rsid w:val="00EC1B17"/>
    <w:rsid w:val="00EC21C5"/>
    <w:rsid w:val="00EC222E"/>
    <w:rsid w:val="00EC22FF"/>
    <w:rsid w:val="00EC283A"/>
    <w:rsid w:val="00EC2A07"/>
    <w:rsid w:val="00EC316A"/>
    <w:rsid w:val="00EC33D9"/>
    <w:rsid w:val="00EC3888"/>
    <w:rsid w:val="00EC4196"/>
    <w:rsid w:val="00EC446A"/>
    <w:rsid w:val="00EC4DEE"/>
    <w:rsid w:val="00EC506B"/>
    <w:rsid w:val="00EC5292"/>
    <w:rsid w:val="00EC537B"/>
    <w:rsid w:val="00EC53D3"/>
    <w:rsid w:val="00EC54C3"/>
    <w:rsid w:val="00EC5643"/>
    <w:rsid w:val="00EC5799"/>
    <w:rsid w:val="00EC6042"/>
    <w:rsid w:val="00EC64B9"/>
    <w:rsid w:val="00EC68EC"/>
    <w:rsid w:val="00EC691A"/>
    <w:rsid w:val="00EC6A6E"/>
    <w:rsid w:val="00EC6C59"/>
    <w:rsid w:val="00EC6E67"/>
    <w:rsid w:val="00EC75BB"/>
    <w:rsid w:val="00EC7DAE"/>
    <w:rsid w:val="00EC7DB8"/>
    <w:rsid w:val="00ED0103"/>
    <w:rsid w:val="00ED0548"/>
    <w:rsid w:val="00ED0707"/>
    <w:rsid w:val="00ED0792"/>
    <w:rsid w:val="00ED0883"/>
    <w:rsid w:val="00ED0A0B"/>
    <w:rsid w:val="00ED117E"/>
    <w:rsid w:val="00ED11A1"/>
    <w:rsid w:val="00ED1836"/>
    <w:rsid w:val="00ED1DA8"/>
    <w:rsid w:val="00ED1DDC"/>
    <w:rsid w:val="00ED22A8"/>
    <w:rsid w:val="00ED2382"/>
    <w:rsid w:val="00ED276E"/>
    <w:rsid w:val="00ED2806"/>
    <w:rsid w:val="00ED29D4"/>
    <w:rsid w:val="00ED2D74"/>
    <w:rsid w:val="00ED2DE4"/>
    <w:rsid w:val="00ED2EF1"/>
    <w:rsid w:val="00ED3085"/>
    <w:rsid w:val="00ED38BB"/>
    <w:rsid w:val="00ED38EE"/>
    <w:rsid w:val="00ED3A07"/>
    <w:rsid w:val="00ED3C2D"/>
    <w:rsid w:val="00ED3F7E"/>
    <w:rsid w:val="00ED45A1"/>
    <w:rsid w:val="00ED473E"/>
    <w:rsid w:val="00ED57B6"/>
    <w:rsid w:val="00ED6378"/>
    <w:rsid w:val="00ED638E"/>
    <w:rsid w:val="00ED662B"/>
    <w:rsid w:val="00ED7357"/>
    <w:rsid w:val="00ED7A4C"/>
    <w:rsid w:val="00EE00C4"/>
    <w:rsid w:val="00EE01AE"/>
    <w:rsid w:val="00EE05D4"/>
    <w:rsid w:val="00EE091E"/>
    <w:rsid w:val="00EE0A38"/>
    <w:rsid w:val="00EE0A39"/>
    <w:rsid w:val="00EE0D7F"/>
    <w:rsid w:val="00EE0F43"/>
    <w:rsid w:val="00EE15F0"/>
    <w:rsid w:val="00EE23AE"/>
    <w:rsid w:val="00EE25EC"/>
    <w:rsid w:val="00EE300D"/>
    <w:rsid w:val="00EE36D9"/>
    <w:rsid w:val="00EE3EBC"/>
    <w:rsid w:val="00EE4124"/>
    <w:rsid w:val="00EE4642"/>
    <w:rsid w:val="00EE50C4"/>
    <w:rsid w:val="00EE5138"/>
    <w:rsid w:val="00EE51AC"/>
    <w:rsid w:val="00EE5338"/>
    <w:rsid w:val="00EE5475"/>
    <w:rsid w:val="00EE55A0"/>
    <w:rsid w:val="00EE5F85"/>
    <w:rsid w:val="00EE606E"/>
    <w:rsid w:val="00EE6543"/>
    <w:rsid w:val="00EE73EE"/>
    <w:rsid w:val="00EE759D"/>
    <w:rsid w:val="00EE771F"/>
    <w:rsid w:val="00EE7C4F"/>
    <w:rsid w:val="00EE7E72"/>
    <w:rsid w:val="00EE7EDB"/>
    <w:rsid w:val="00EF02FA"/>
    <w:rsid w:val="00EF0C04"/>
    <w:rsid w:val="00EF12EE"/>
    <w:rsid w:val="00EF152F"/>
    <w:rsid w:val="00EF1597"/>
    <w:rsid w:val="00EF190F"/>
    <w:rsid w:val="00EF1955"/>
    <w:rsid w:val="00EF1AEF"/>
    <w:rsid w:val="00EF1DA6"/>
    <w:rsid w:val="00EF1E81"/>
    <w:rsid w:val="00EF224E"/>
    <w:rsid w:val="00EF30B6"/>
    <w:rsid w:val="00EF3339"/>
    <w:rsid w:val="00EF35E7"/>
    <w:rsid w:val="00EF366A"/>
    <w:rsid w:val="00EF3AF9"/>
    <w:rsid w:val="00EF3B7B"/>
    <w:rsid w:val="00EF4693"/>
    <w:rsid w:val="00EF4927"/>
    <w:rsid w:val="00EF4DC8"/>
    <w:rsid w:val="00EF5056"/>
    <w:rsid w:val="00EF530F"/>
    <w:rsid w:val="00EF53CF"/>
    <w:rsid w:val="00EF58ED"/>
    <w:rsid w:val="00EF64AE"/>
    <w:rsid w:val="00EF667D"/>
    <w:rsid w:val="00EF686F"/>
    <w:rsid w:val="00EF6B64"/>
    <w:rsid w:val="00EF6CE6"/>
    <w:rsid w:val="00EF7245"/>
    <w:rsid w:val="00EF7468"/>
    <w:rsid w:val="00EF7544"/>
    <w:rsid w:val="00EF7592"/>
    <w:rsid w:val="00EF7602"/>
    <w:rsid w:val="00F0000B"/>
    <w:rsid w:val="00F00425"/>
    <w:rsid w:val="00F005B0"/>
    <w:rsid w:val="00F005D7"/>
    <w:rsid w:val="00F012D4"/>
    <w:rsid w:val="00F015AD"/>
    <w:rsid w:val="00F01A77"/>
    <w:rsid w:val="00F02366"/>
    <w:rsid w:val="00F02DCA"/>
    <w:rsid w:val="00F02ED5"/>
    <w:rsid w:val="00F031F9"/>
    <w:rsid w:val="00F03656"/>
    <w:rsid w:val="00F037A2"/>
    <w:rsid w:val="00F038DC"/>
    <w:rsid w:val="00F03A93"/>
    <w:rsid w:val="00F03DC0"/>
    <w:rsid w:val="00F0438F"/>
    <w:rsid w:val="00F044C7"/>
    <w:rsid w:val="00F04D50"/>
    <w:rsid w:val="00F05014"/>
    <w:rsid w:val="00F05028"/>
    <w:rsid w:val="00F055AE"/>
    <w:rsid w:val="00F0568C"/>
    <w:rsid w:val="00F059EA"/>
    <w:rsid w:val="00F05BC7"/>
    <w:rsid w:val="00F05D17"/>
    <w:rsid w:val="00F05DFC"/>
    <w:rsid w:val="00F061FC"/>
    <w:rsid w:val="00F0624E"/>
    <w:rsid w:val="00F06312"/>
    <w:rsid w:val="00F06469"/>
    <w:rsid w:val="00F06553"/>
    <w:rsid w:val="00F06744"/>
    <w:rsid w:val="00F06F10"/>
    <w:rsid w:val="00F07264"/>
    <w:rsid w:val="00F076B3"/>
    <w:rsid w:val="00F07855"/>
    <w:rsid w:val="00F07C78"/>
    <w:rsid w:val="00F108B1"/>
    <w:rsid w:val="00F1099C"/>
    <w:rsid w:val="00F11137"/>
    <w:rsid w:val="00F114F6"/>
    <w:rsid w:val="00F1191C"/>
    <w:rsid w:val="00F11B86"/>
    <w:rsid w:val="00F11EF4"/>
    <w:rsid w:val="00F121E9"/>
    <w:rsid w:val="00F121F6"/>
    <w:rsid w:val="00F129AD"/>
    <w:rsid w:val="00F12EA3"/>
    <w:rsid w:val="00F12EC6"/>
    <w:rsid w:val="00F133AC"/>
    <w:rsid w:val="00F133F2"/>
    <w:rsid w:val="00F13752"/>
    <w:rsid w:val="00F142C7"/>
    <w:rsid w:val="00F14432"/>
    <w:rsid w:val="00F14858"/>
    <w:rsid w:val="00F14A25"/>
    <w:rsid w:val="00F14CE8"/>
    <w:rsid w:val="00F156FC"/>
    <w:rsid w:val="00F15FAE"/>
    <w:rsid w:val="00F17201"/>
    <w:rsid w:val="00F17C5F"/>
    <w:rsid w:val="00F201D3"/>
    <w:rsid w:val="00F202C7"/>
    <w:rsid w:val="00F2066C"/>
    <w:rsid w:val="00F20E7C"/>
    <w:rsid w:val="00F21279"/>
    <w:rsid w:val="00F217ED"/>
    <w:rsid w:val="00F222A6"/>
    <w:rsid w:val="00F226BF"/>
    <w:rsid w:val="00F234A3"/>
    <w:rsid w:val="00F23505"/>
    <w:rsid w:val="00F2354E"/>
    <w:rsid w:val="00F236BF"/>
    <w:rsid w:val="00F23858"/>
    <w:rsid w:val="00F23CFD"/>
    <w:rsid w:val="00F24114"/>
    <w:rsid w:val="00F244BC"/>
    <w:rsid w:val="00F24AF7"/>
    <w:rsid w:val="00F250AD"/>
    <w:rsid w:val="00F255C9"/>
    <w:rsid w:val="00F25D82"/>
    <w:rsid w:val="00F25FF2"/>
    <w:rsid w:val="00F264A9"/>
    <w:rsid w:val="00F26917"/>
    <w:rsid w:val="00F269BC"/>
    <w:rsid w:val="00F27F0B"/>
    <w:rsid w:val="00F27F56"/>
    <w:rsid w:val="00F30287"/>
    <w:rsid w:val="00F30709"/>
    <w:rsid w:val="00F31035"/>
    <w:rsid w:val="00F31133"/>
    <w:rsid w:val="00F31639"/>
    <w:rsid w:val="00F31CC6"/>
    <w:rsid w:val="00F31EC2"/>
    <w:rsid w:val="00F31FB3"/>
    <w:rsid w:val="00F32534"/>
    <w:rsid w:val="00F32A65"/>
    <w:rsid w:val="00F32D58"/>
    <w:rsid w:val="00F33660"/>
    <w:rsid w:val="00F338B0"/>
    <w:rsid w:val="00F33A97"/>
    <w:rsid w:val="00F33E0A"/>
    <w:rsid w:val="00F34000"/>
    <w:rsid w:val="00F341B9"/>
    <w:rsid w:val="00F34B34"/>
    <w:rsid w:val="00F34D46"/>
    <w:rsid w:val="00F34DB3"/>
    <w:rsid w:val="00F34E2C"/>
    <w:rsid w:val="00F34EC7"/>
    <w:rsid w:val="00F34FE6"/>
    <w:rsid w:val="00F353DF"/>
    <w:rsid w:val="00F3542B"/>
    <w:rsid w:val="00F3618F"/>
    <w:rsid w:val="00F366E7"/>
    <w:rsid w:val="00F36E97"/>
    <w:rsid w:val="00F37130"/>
    <w:rsid w:val="00F37221"/>
    <w:rsid w:val="00F37729"/>
    <w:rsid w:val="00F37C00"/>
    <w:rsid w:val="00F37D9C"/>
    <w:rsid w:val="00F403E5"/>
    <w:rsid w:val="00F40A18"/>
    <w:rsid w:val="00F40C8D"/>
    <w:rsid w:val="00F40E02"/>
    <w:rsid w:val="00F4103A"/>
    <w:rsid w:val="00F41098"/>
    <w:rsid w:val="00F413EA"/>
    <w:rsid w:val="00F41983"/>
    <w:rsid w:val="00F41F28"/>
    <w:rsid w:val="00F42430"/>
    <w:rsid w:val="00F42E5F"/>
    <w:rsid w:val="00F43271"/>
    <w:rsid w:val="00F4355F"/>
    <w:rsid w:val="00F43C6A"/>
    <w:rsid w:val="00F43CA1"/>
    <w:rsid w:val="00F44682"/>
    <w:rsid w:val="00F4490D"/>
    <w:rsid w:val="00F44C2A"/>
    <w:rsid w:val="00F44E42"/>
    <w:rsid w:val="00F45102"/>
    <w:rsid w:val="00F456AB"/>
    <w:rsid w:val="00F457EA"/>
    <w:rsid w:val="00F458DA"/>
    <w:rsid w:val="00F4657C"/>
    <w:rsid w:val="00F4661B"/>
    <w:rsid w:val="00F47412"/>
    <w:rsid w:val="00F47803"/>
    <w:rsid w:val="00F47F92"/>
    <w:rsid w:val="00F5003A"/>
    <w:rsid w:val="00F50944"/>
    <w:rsid w:val="00F50979"/>
    <w:rsid w:val="00F50C57"/>
    <w:rsid w:val="00F50DDB"/>
    <w:rsid w:val="00F50E11"/>
    <w:rsid w:val="00F50F17"/>
    <w:rsid w:val="00F514E3"/>
    <w:rsid w:val="00F51618"/>
    <w:rsid w:val="00F51703"/>
    <w:rsid w:val="00F517EB"/>
    <w:rsid w:val="00F5234E"/>
    <w:rsid w:val="00F526FA"/>
    <w:rsid w:val="00F52B8D"/>
    <w:rsid w:val="00F52D9E"/>
    <w:rsid w:val="00F53232"/>
    <w:rsid w:val="00F534E1"/>
    <w:rsid w:val="00F53637"/>
    <w:rsid w:val="00F538BB"/>
    <w:rsid w:val="00F53C02"/>
    <w:rsid w:val="00F5405E"/>
    <w:rsid w:val="00F543D9"/>
    <w:rsid w:val="00F54441"/>
    <w:rsid w:val="00F545B4"/>
    <w:rsid w:val="00F54709"/>
    <w:rsid w:val="00F54814"/>
    <w:rsid w:val="00F54DF7"/>
    <w:rsid w:val="00F55301"/>
    <w:rsid w:val="00F553F1"/>
    <w:rsid w:val="00F55D2F"/>
    <w:rsid w:val="00F56184"/>
    <w:rsid w:val="00F56564"/>
    <w:rsid w:val="00F5669E"/>
    <w:rsid w:val="00F56789"/>
    <w:rsid w:val="00F57175"/>
    <w:rsid w:val="00F571F2"/>
    <w:rsid w:val="00F57436"/>
    <w:rsid w:val="00F57BB4"/>
    <w:rsid w:val="00F60345"/>
    <w:rsid w:val="00F606F0"/>
    <w:rsid w:val="00F608B4"/>
    <w:rsid w:val="00F60AA9"/>
    <w:rsid w:val="00F60DB3"/>
    <w:rsid w:val="00F612AF"/>
    <w:rsid w:val="00F615C3"/>
    <w:rsid w:val="00F619EE"/>
    <w:rsid w:val="00F61E6A"/>
    <w:rsid w:val="00F62020"/>
    <w:rsid w:val="00F622BC"/>
    <w:rsid w:val="00F62768"/>
    <w:rsid w:val="00F629CF"/>
    <w:rsid w:val="00F62C47"/>
    <w:rsid w:val="00F62C6F"/>
    <w:rsid w:val="00F62DF0"/>
    <w:rsid w:val="00F62F39"/>
    <w:rsid w:val="00F63716"/>
    <w:rsid w:val="00F63D80"/>
    <w:rsid w:val="00F640EF"/>
    <w:rsid w:val="00F64576"/>
    <w:rsid w:val="00F64CF6"/>
    <w:rsid w:val="00F6522F"/>
    <w:rsid w:val="00F65449"/>
    <w:rsid w:val="00F659EC"/>
    <w:rsid w:val="00F65AA0"/>
    <w:rsid w:val="00F65CA1"/>
    <w:rsid w:val="00F65FB4"/>
    <w:rsid w:val="00F664EB"/>
    <w:rsid w:val="00F66621"/>
    <w:rsid w:val="00F66A61"/>
    <w:rsid w:val="00F66B06"/>
    <w:rsid w:val="00F67064"/>
    <w:rsid w:val="00F706FA"/>
    <w:rsid w:val="00F708D1"/>
    <w:rsid w:val="00F70E84"/>
    <w:rsid w:val="00F70F35"/>
    <w:rsid w:val="00F710E5"/>
    <w:rsid w:val="00F714A7"/>
    <w:rsid w:val="00F71E7D"/>
    <w:rsid w:val="00F71FF6"/>
    <w:rsid w:val="00F72172"/>
    <w:rsid w:val="00F723D7"/>
    <w:rsid w:val="00F72BC8"/>
    <w:rsid w:val="00F73186"/>
    <w:rsid w:val="00F73F36"/>
    <w:rsid w:val="00F7444B"/>
    <w:rsid w:val="00F74498"/>
    <w:rsid w:val="00F7465D"/>
    <w:rsid w:val="00F74802"/>
    <w:rsid w:val="00F74960"/>
    <w:rsid w:val="00F7514D"/>
    <w:rsid w:val="00F7516D"/>
    <w:rsid w:val="00F75503"/>
    <w:rsid w:val="00F756A1"/>
    <w:rsid w:val="00F759DD"/>
    <w:rsid w:val="00F75B27"/>
    <w:rsid w:val="00F75DE6"/>
    <w:rsid w:val="00F76365"/>
    <w:rsid w:val="00F76366"/>
    <w:rsid w:val="00F7676B"/>
    <w:rsid w:val="00F76EA4"/>
    <w:rsid w:val="00F76FDB"/>
    <w:rsid w:val="00F7765E"/>
    <w:rsid w:val="00F776D4"/>
    <w:rsid w:val="00F77830"/>
    <w:rsid w:val="00F7783A"/>
    <w:rsid w:val="00F77A97"/>
    <w:rsid w:val="00F80575"/>
    <w:rsid w:val="00F806D9"/>
    <w:rsid w:val="00F80C6D"/>
    <w:rsid w:val="00F80D64"/>
    <w:rsid w:val="00F80DC5"/>
    <w:rsid w:val="00F8156B"/>
    <w:rsid w:val="00F815EA"/>
    <w:rsid w:val="00F81792"/>
    <w:rsid w:val="00F81AE9"/>
    <w:rsid w:val="00F81E51"/>
    <w:rsid w:val="00F82534"/>
    <w:rsid w:val="00F82AED"/>
    <w:rsid w:val="00F82C97"/>
    <w:rsid w:val="00F82EE3"/>
    <w:rsid w:val="00F8333D"/>
    <w:rsid w:val="00F83568"/>
    <w:rsid w:val="00F83D02"/>
    <w:rsid w:val="00F83DFA"/>
    <w:rsid w:val="00F84502"/>
    <w:rsid w:val="00F8494A"/>
    <w:rsid w:val="00F84AC4"/>
    <w:rsid w:val="00F84C06"/>
    <w:rsid w:val="00F84C28"/>
    <w:rsid w:val="00F84E5A"/>
    <w:rsid w:val="00F852CF"/>
    <w:rsid w:val="00F854B3"/>
    <w:rsid w:val="00F85574"/>
    <w:rsid w:val="00F85B80"/>
    <w:rsid w:val="00F85DDD"/>
    <w:rsid w:val="00F860E4"/>
    <w:rsid w:val="00F8658E"/>
    <w:rsid w:val="00F8665B"/>
    <w:rsid w:val="00F86887"/>
    <w:rsid w:val="00F86EF2"/>
    <w:rsid w:val="00F871EC"/>
    <w:rsid w:val="00F8775B"/>
    <w:rsid w:val="00F90013"/>
    <w:rsid w:val="00F90D11"/>
    <w:rsid w:val="00F9114B"/>
    <w:rsid w:val="00F914B7"/>
    <w:rsid w:val="00F91877"/>
    <w:rsid w:val="00F91B6B"/>
    <w:rsid w:val="00F92108"/>
    <w:rsid w:val="00F92178"/>
    <w:rsid w:val="00F92954"/>
    <w:rsid w:val="00F92E98"/>
    <w:rsid w:val="00F9368B"/>
    <w:rsid w:val="00F937DC"/>
    <w:rsid w:val="00F93B21"/>
    <w:rsid w:val="00F93B50"/>
    <w:rsid w:val="00F93E1C"/>
    <w:rsid w:val="00F9441F"/>
    <w:rsid w:val="00F944A4"/>
    <w:rsid w:val="00F94625"/>
    <w:rsid w:val="00F94B12"/>
    <w:rsid w:val="00F95249"/>
    <w:rsid w:val="00F95562"/>
    <w:rsid w:val="00F95A76"/>
    <w:rsid w:val="00F95B6C"/>
    <w:rsid w:val="00F95BBA"/>
    <w:rsid w:val="00F95F80"/>
    <w:rsid w:val="00F96045"/>
    <w:rsid w:val="00F961D0"/>
    <w:rsid w:val="00F96A04"/>
    <w:rsid w:val="00F96B65"/>
    <w:rsid w:val="00F97551"/>
    <w:rsid w:val="00F976B5"/>
    <w:rsid w:val="00F9784D"/>
    <w:rsid w:val="00F978C2"/>
    <w:rsid w:val="00F97D44"/>
    <w:rsid w:val="00FA0822"/>
    <w:rsid w:val="00FA088E"/>
    <w:rsid w:val="00FA14A3"/>
    <w:rsid w:val="00FA1528"/>
    <w:rsid w:val="00FA1983"/>
    <w:rsid w:val="00FA19E2"/>
    <w:rsid w:val="00FA223F"/>
    <w:rsid w:val="00FA23D2"/>
    <w:rsid w:val="00FA23EA"/>
    <w:rsid w:val="00FA2653"/>
    <w:rsid w:val="00FA2705"/>
    <w:rsid w:val="00FA2874"/>
    <w:rsid w:val="00FA2F36"/>
    <w:rsid w:val="00FA3B72"/>
    <w:rsid w:val="00FA401E"/>
    <w:rsid w:val="00FA417D"/>
    <w:rsid w:val="00FA4280"/>
    <w:rsid w:val="00FA4301"/>
    <w:rsid w:val="00FA45A9"/>
    <w:rsid w:val="00FA498A"/>
    <w:rsid w:val="00FA49F8"/>
    <w:rsid w:val="00FA4B15"/>
    <w:rsid w:val="00FA4D7D"/>
    <w:rsid w:val="00FA4F8A"/>
    <w:rsid w:val="00FA5441"/>
    <w:rsid w:val="00FA5E75"/>
    <w:rsid w:val="00FA6A11"/>
    <w:rsid w:val="00FA6EF8"/>
    <w:rsid w:val="00FA73D6"/>
    <w:rsid w:val="00FA7B7A"/>
    <w:rsid w:val="00FB004A"/>
    <w:rsid w:val="00FB01AB"/>
    <w:rsid w:val="00FB024D"/>
    <w:rsid w:val="00FB0250"/>
    <w:rsid w:val="00FB0614"/>
    <w:rsid w:val="00FB066E"/>
    <w:rsid w:val="00FB068A"/>
    <w:rsid w:val="00FB07A8"/>
    <w:rsid w:val="00FB144A"/>
    <w:rsid w:val="00FB15FA"/>
    <w:rsid w:val="00FB1A6A"/>
    <w:rsid w:val="00FB1CC4"/>
    <w:rsid w:val="00FB2457"/>
    <w:rsid w:val="00FB292F"/>
    <w:rsid w:val="00FB301D"/>
    <w:rsid w:val="00FB30CF"/>
    <w:rsid w:val="00FB30F2"/>
    <w:rsid w:val="00FB3286"/>
    <w:rsid w:val="00FB3A72"/>
    <w:rsid w:val="00FB3ACA"/>
    <w:rsid w:val="00FB3D67"/>
    <w:rsid w:val="00FB3FF2"/>
    <w:rsid w:val="00FB4CDC"/>
    <w:rsid w:val="00FB4EB7"/>
    <w:rsid w:val="00FB5CCB"/>
    <w:rsid w:val="00FB5EC5"/>
    <w:rsid w:val="00FB64C0"/>
    <w:rsid w:val="00FB654D"/>
    <w:rsid w:val="00FB68C9"/>
    <w:rsid w:val="00FB6BD0"/>
    <w:rsid w:val="00FB6F10"/>
    <w:rsid w:val="00FB7011"/>
    <w:rsid w:val="00FB747B"/>
    <w:rsid w:val="00FB7A7B"/>
    <w:rsid w:val="00FC001C"/>
    <w:rsid w:val="00FC011E"/>
    <w:rsid w:val="00FC0175"/>
    <w:rsid w:val="00FC020D"/>
    <w:rsid w:val="00FC0508"/>
    <w:rsid w:val="00FC0607"/>
    <w:rsid w:val="00FC062C"/>
    <w:rsid w:val="00FC08A7"/>
    <w:rsid w:val="00FC0CC5"/>
    <w:rsid w:val="00FC1034"/>
    <w:rsid w:val="00FC10AE"/>
    <w:rsid w:val="00FC1140"/>
    <w:rsid w:val="00FC1155"/>
    <w:rsid w:val="00FC1296"/>
    <w:rsid w:val="00FC12EF"/>
    <w:rsid w:val="00FC1856"/>
    <w:rsid w:val="00FC1D77"/>
    <w:rsid w:val="00FC2412"/>
    <w:rsid w:val="00FC2495"/>
    <w:rsid w:val="00FC2AE4"/>
    <w:rsid w:val="00FC31A6"/>
    <w:rsid w:val="00FC3B80"/>
    <w:rsid w:val="00FC41F1"/>
    <w:rsid w:val="00FC471C"/>
    <w:rsid w:val="00FC4A28"/>
    <w:rsid w:val="00FC4AB1"/>
    <w:rsid w:val="00FC4D66"/>
    <w:rsid w:val="00FC4E15"/>
    <w:rsid w:val="00FC509F"/>
    <w:rsid w:val="00FC5431"/>
    <w:rsid w:val="00FC55D8"/>
    <w:rsid w:val="00FC5902"/>
    <w:rsid w:val="00FC606B"/>
    <w:rsid w:val="00FC6993"/>
    <w:rsid w:val="00FC69AF"/>
    <w:rsid w:val="00FC6F5E"/>
    <w:rsid w:val="00FC700E"/>
    <w:rsid w:val="00FC781B"/>
    <w:rsid w:val="00FC7A80"/>
    <w:rsid w:val="00FC7BAA"/>
    <w:rsid w:val="00FC7F1C"/>
    <w:rsid w:val="00FD0AB6"/>
    <w:rsid w:val="00FD0DCE"/>
    <w:rsid w:val="00FD1013"/>
    <w:rsid w:val="00FD1266"/>
    <w:rsid w:val="00FD14EB"/>
    <w:rsid w:val="00FD16D9"/>
    <w:rsid w:val="00FD1B05"/>
    <w:rsid w:val="00FD21A0"/>
    <w:rsid w:val="00FD2300"/>
    <w:rsid w:val="00FD25A8"/>
    <w:rsid w:val="00FD25B8"/>
    <w:rsid w:val="00FD2D1F"/>
    <w:rsid w:val="00FD2F9A"/>
    <w:rsid w:val="00FD30F6"/>
    <w:rsid w:val="00FD3A51"/>
    <w:rsid w:val="00FD480F"/>
    <w:rsid w:val="00FD4A6B"/>
    <w:rsid w:val="00FD4B1B"/>
    <w:rsid w:val="00FD5151"/>
    <w:rsid w:val="00FD59F7"/>
    <w:rsid w:val="00FD61F6"/>
    <w:rsid w:val="00FD63A6"/>
    <w:rsid w:val="00FD67FE"/>
    <w:rsid w:val="00FD6846"/>
    <w:rsid w:val="00FD7560"/>
    <w:rsid w:val="00FD773D"/>
    <w:rsid w:val="00FD77E1"/>
    <w:rsid w:val="00FE060F"/>
    <w:rsid w:val="00FE09BB"/>
    <w:rsid w:val="00FE1CA6"/>
    <w:rsid w:val="00FE1DDD"/>
    <w:rsid w:val="00FE1E44"/>
    <w:rsid w:val="00FE1F62"/>
    <w:rsid w:val="00FE2307"/>
    <w:rsid w:val="00FE29F3"/>
    <w:rsid w:val="00FE30F0"/>
    <w:rsid w:val="00FE3333"/>
    <w:rsid w:val="00FE3982"/>
    <w:rsid w:val="00FE3A0A"/>
    <w:rsid w:val="00FE41D4"/>
    <w:rsid w:val="00FE427D"/>
    <w:rsid w:val="00FE446D"/>
    <w:rsid w:val="00FE4B3C"/>
    <w:rsid w:val="00FE4BA7"/>
    <w:rsid w:val="00FE4E77"/>
    <w:rsid w:val="00FE582F"/>
    <w:rsid w:val="00FE58D4"/>
    <w:rsid w:val="00FE5BCA"/>
    <w:rsid w:val="00FE5CA7"/>
    <w:rsid w:val="00FE5E4E"/>
    <w:rsid w:val="00FE6565"/>
    <w:rsid w:val="00FE65B4"/>
    <w:rsid w:val="00FE663A"/>
    <w:rsid w:val="00FE6728"/>
    <w:rsid w:val="00FE6BCE"/>
    <w:rsid w:val="00FE6C15"/>
    <w:rsid w:val="00FE6CDA"/>
    <w:rsid w:val="00FE7066"/>
    <w:rsid w:val="00FE728D"/>
    <w:rsid w:val="00FE786F"/>
    <w:rsid w:val="00FE7901"/>
    <w:rsid w:val="00FE7A8A"/>
    <w:rsid w:val="00FF11BA"/>
    <w:rsid w:val="00FF12D6"/>
    <w:rsid w:val="00FF1423"/>
    <w:rsid w:val="00FF1F51"/>
    <w:rsid w:val="00FF20DE"/>
    <w:rsid w:val="00FF212F"/>
    <w:rsid w:val="00FF2190"/>
    <w:rsid w:val="00FF285B"/>
    <w:rsid w:val="00FF28A9"/>
    <w:rsid w:val="00FF2B54"/>
    <w:rsid w:val="00FF2EBA"/>
    <w:rsid w:val="00FF319B"/>
    <w:rsid w:val="00FF31C7"/>
    <w:rsid w:val="00FF320B"/>
    <w:rsid w:val="00FF37CB"/>
    <w:rsid w:val="00FF3A5F"/>
    <w:rsid w:val="00FF3AB8"/>
    <w:rsid w:val="00FF3F1F"/>
    <w:rsid w:val="00FF40FE"/>
    <w:rsid w:val="00FF41BD"/>
    <w:rsid w:val="00FF43A2"/>
    <w:rsid w:val="00FF4BDE"/>
    <w:rsid w:val="00FF5517"/>
    <w:rsid w:val="00FF590B"/>
    <w:rsid w:val="00FF59CE"/>
    <w:rsid w:val="00FF5F2E"/>
    <w:rsid w:val="00FF6279"/>
    <w:rsid w:val="00FF6D12"/>
    <w:rsid w:val="00FF6F00"/>
    <w:rsid w:val="00FF738D"/>
    <w:rsid w:val="00FF754B"/>
    <w:rsid w:val="00FF77FB"/>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rPr>
      <w:lang w:val="x-none" w:eastAsia="x-none"/>
    </w:rPr>
  </w:style>
  <w:style w:type="character" w:styleId="PageNumber">
    <w:name w:val="page number"/>
    <w:basedOn w:val="DefaultParagraphFont"/>
    <w:rsid w:val="001601D9"/>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101D71"/>
    <w:rPr>
      <w:sz w:val="20"/>
      <w:szCs w:val="20"/>
    </w:rPr>
  </w:style>
  <w:style w:type="character" w:styleId="FootnoteReference">
    <w:name w:val="footnote reference"/>
    <w:aliases w:val="o,fr"/>
    <w:uiPriority w:val="99"/>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rPr>
      <w:lang w:val="x-none" w:eastAsia="x-none"/>
    </w:rPr>
  </w:style>
  <w:style w:type="paragraph" w:styleId="TOC1">
    <w:name w:val="toc 1"/>
    <w:basedOn w:val="Normal"/>
    <w:next w:val="Normal"/>
    <w:autoRedefine/>
    <w:uiPriority w:val="39"/>
    <w:rsid w:val="00400FB0"/>
    <w:pPr>
      <w:tabs>
        <w:tab w:val="right" w:leader="dot" w:pos="9350"/>
      </w:tabs>
      <w:spacing w:line="360" w:lineRule="auto"/>
    </w:pPr>
    <w:rPr>
      <w:b/>
      <w:caps/>
      <w:spacing w:val="-3"/>
      <w:sz w:val="26"/>
      <w:szCs w:val="26"/>
    </w:rPr>
  </w:style>
  <w:style w:type="paragraph" w:styleId="TOC2">
    <w:name w:val="toc 2"/>
    <w:basedOn w:val="Normal"/>
    <w:next w:val="Normal"/>
    <w:autoRedefine/>
    <w:uiPriority w:val="39"/>
    <w:rsid w:val="003312A8"/>
    <w:pPr>
      <w:ind w:left="240"/>
    </w:pPr>
    <w:rPr>
      <w:smallCaps/>
      <w:sz w:val="20"/>
      <w:szCs w:val="20"/>
    </w:rPr>
  </w:style>
  <w:style w:type="paragraph" w:styleId="TOC3">
    <w:name w:val="toc 3"/>
    <w:basedOn w:val="Normal"/>
    <w:next w:val="Normal"/>
    <w:autoRedefine/>
    <w:uiPriority w:val="39"/>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link w:val="Header"/>
    <w:rsid w:val="004F0E85"/>
    <w:rPr>
      <w:sz w:val="24"/>
      <w:szCs w:val="24"/>
    </w:rPr>
  </w:style>
  <w:style w:type="character" w:customStyle="1" w:styleId="term1">
    <w:name w:val="term1"/>
    <w:rsid w:val="006418D2"/>
    <w:rPr>
      <w:b/>
      <w:bCs/>
    </w:rPr>
  </w:style>
  <w:style w:type="paragraph" w:styleId="ListParagraph">
    <w:name w:val="List Paragraph"/>
    <w:basedOn w:val="Normal"/>
    <w:uiPriority w:val="34"/>
    <w:qFormat/>
    <w:rsid w:val="00AF24A3"/>
    <w:pPr>
      <w:spacing w:after="200" w:line="276" w:lineRule="auto"/>
      <w:ind w:left="720"/>
      <w:contextualSpacing/>
    </w:pPr>
    <w:rPr>
      <w:rFonts w:ascii="Calibri" w:eastAsia="Calibri" w:hAnsi="Calibri"/>
      <w:sz w:val="22"/>
      <w:szCs w:val="22"/>
    </w:rPr>
  </w:style>
  <w:style w:type="character" w:styleId="CommentReference">
    <w:name w:val="annotation reference"/>
    <w:uiPriority w:val="99"/>
    <w:rsid w:val="00BC2AB4"/>
    <w:rPr>
      <w:sz w:val="16"/>
      <w:szCs w:val="16"/>
    </w:rPr>
  </w:style>
  <w:style w:type="paragraph" w:styleId="CommentText">
    <w:name w:val="annotation text"/>
    <w:basedOn w:val="Normal"/>
    <w:link w:val="CommentTextChar"/>
    <w:uiPriority w:val="99"/>
    <w:rsid w:val="00BC2AB4"/>
    <w:rPr>
      <w:sz w:val="20"/>
      <w:szCs w:val="20"/>
    </w:rPr>
  </w:style>
  <w:style w:type="character" w:customStyle="1" w:styleId="CommentTextChar">
    <w:name w:val="Comment Text Char"/>
    <w:basedOn w:val="DefaultParagraphFont"/>
    <w:link w:val="CommentText"/>
    <w:uiPriority w:val="99"/>
    <w:rsid w:val="00BC2AB4"/>
  </w:style>
  <w:style w:type="paragraph" w:styleId="CommentSubject">
    <w:name w:val="annotation subject"/>
    <w:basedOn w:val="CommentText"/>
    <w:next w:val="CommentText"/>
    <w:link w:val="CommentSubjectChar"/>
    <w:rsid w:val="00BC2AB4"/>
    <w:rPr>
      <w:b/>
      <w:bCs/>
      <w:lang w:val="x-none" w:eastAsia="x-none"/>
    </w:rPr>
  </w:style>
  <w:style w:type="character" w:customStyle="1" w:styleId="CommentSubjectChar">
    <w:name w:val="Comment Subject Char"/>
    <w:link w:val="CommentSubject"/>
    <w:rsid w:val="00BC2AB4"/>
    <w:rPr>
      <w:b/>
      <w:bCs/>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5731A"/>
  </w:style>
  <w:style w:type="character" w:styleId="FollowedHyperlink">
    <w:name w:val="FollowedHyperlink"/>
    <w:rsid w:val="00256D1A"/>
    <w:rPr>
      <w:color w:val="800080"/>
      <w:u w:val="single"/>
    </w:rPr>
  </w:style>
  <w:style w:type="paragraph" w:customStyle="1" w:styleId="p3">
    <w:name w:val="p3"/>
    <w:basedOn w:val="Normal"/>
    <w:rsid w:val="00152AC7"/>
    <w:pPr>
      <w:widowControl w:val="0"/>
      <w:tabs>
        <w:tab w:val="left" w:pos="204"/>
      </w:tabs>
      <w:autoSpaceDE w:val="0"/>
      <w:autoSpaceDN w:val="0"/>
      <w:adjustRightInd w:val="0"/>
    </w:pPr>
    <w:rPr>
      <w:sz w:val="26"/>
      <w:szCs w:val="26"/>
    </w:rPr>
  </w:style>
  <w:style w:type="paragraph" w:styleId="TOCHeading">
    <w:name w:val="TOC Heading"/>
    <w:basedOn w:val="Heading1"/>
    <w:next w:val="Normal"/>
    <w:uiPriority w:val="39"/>
    <w:semiHidden/>
    <w:unhideWhenUsed/>
    <w:qFormat/>
    <w:rsid w:val="0059480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Revision">
    <w:name w:val="Revision"/>
    <w:hidden/>
    <w:uiPriority w:val="99"/>
    <w:semiHidden/>
    <w:rsid w:val="007D09BD"/>
    <w:rPr>
      <w:sz w:val="24"/>
      <w:szCs w:val="24"/>
    </w:rPr>
  </w:style>
  <w:style w:type="paragraph" w:styleId="NormalWeb">
    <w:name w:val="Normal (Web)"/>
    <w:basedOn w:val="Normal"/>
    <w:uiPriority w:val="99"/>
    <w:unhideWhenUsed/>
    <w:rsid w:val="0004169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rPr>
      <w:lang w:val="x-none" w:eastAsia="x-none"/>
    </w:rPr>
  </w:style>
  <w:style w:type="character" w:styleId="PageNumber">
    <w:name w:val="page number"/>
    <w:basedOn w:val="DefaultParagraphFont"/>
    <w:rsid w:val="001601D9"/>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101D71"/>
    <w:rPr>
      <w:sz w:val="20"/>
      <w:szCs w:val="20"/>
    </w:rPr>
  </w:style>
  <w:style w:type="character" w:styleId="FootnoteReference">
    <w:name w:val="footnote reference"/>
    <w:aliases w:val="o,fr"/>
    <w:uiPriority w:val="99"/>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rPr>
      <w:lang w:val="x-none" w:eastAsia="x-none"/>
    </w:rPr>
  </w:style>
  <w:style w:type="paragraph" w:styleId="TOC1">
    <w:name w:val="toc 1"/>
    <w:basedOn w:val="Normal"/>
    <w:next w:val="Normal"/>
    <w:autoRedefine/>
    <w:uiPriority w:val="39"/>
    <w:rsid w:val="00400FB0"/>
    <w:pPr>
      <w:tabs>
        <w:tab w:val="right" w:leader="dot" w:pos="9350"/>
      </w:tabs>
      <w:spacing w:line="360" w:lineRule="auto"/>
    </w:pPr>
    <w:rPr>
      <w:b/>
      <w:caps/>
      <w:spacing w:val="-3"/>
      <w:sz w:val="26"/>
      <w:szCs w:val="26"/>
    </w:rPr>
  </w:style>
  <w:style w:type="paragraph" w:styleId="TOC2">
    <w:name w:val="toc 2"/>
    <w:basedOn w:val="Normal"/>
    <w:next w:val="Normal"/>
    <w:autoRedefine/>
    <w:uiPriority w:val="39"/>
    <w:rsid w:val="003312A8"/>
    <w:pPr>
      <w:ind w:left="240"/>
    </w:pPr>
    <w:rPr>
      <w:smallCaps/>
      <w:sz w:val="20"/>
      <w:szCs w:val="20"/>
    </w:rPr>
  </w:style>
  <w:style w:type="paragraph" w:styleId="TOC3">
    <w:name w:val="toc 3"/>
    <w:basedOn w:val="Normal"/>
    <w:next w:val="Normal"/>
    <w:autoRedefine/>
    <w:uiPriority w:val="39"/>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link w:val="Header"/>
    <w:rsid w:val="004F0E85"/>
    <w:rPr>
      <w:sz w:val="24"/>
      <w:szCs w:val="24"/>
    </w:rPr>
  </w:style>
  <w:style w:type="character" w:customStyle="1" w:styleId="term1">
    <w:name w:val="term1"/>
    <w:rsid w:val="006418D2"/>
    <w:rPr>
      <w:b/>
      <w:bCs/>
    </w:rPr>
  </w:style>
  <w:style w:type="paragraph" w:styleId="ListParagraph">
    <w:name w:val="List Paragraph"/>
    <w:basedOn w:val="Normal"/>
    <w:uiPriority w:val="34"/>
    <w:qFormat/>
    <w:rsid w:val="00AF24A3"/>
    <w:pPr>
      <w:spacing w:after="200" w:line="276" w:lineRule="auto"/>
      <w:ind w:left="720"/>
      <w:contextualSpacing/>
    </w:pPr>
    <w:rPr>
      <w:rFonts w:ascii="Calibri" w:eastAsia="Calibri" w:hAnsi="Calibri"/>
      <w:sz w:val="22"/>
      <w:szCs w:val="22"/>
    </w:rPr>
  </w:style>
  <w:style w:type="character" w:styleId="CommentReference">
    <w:name w:val="annotation reference"/>
    <w:uiPriority w:val="99"/>
    <w:rsid w:val="00BC2AB4"/>
    <w:rPr>
      <w:sz w:val="16"/>
      <w:szCs w:val="16"/>
    </w:rPr>
  </w:style>
  <w:style w:type="paragraph" w:styleId="CommentText">
    <w:name w:val="annotation text"/>
    <w:basedOn w:val="Normal"/>
    <w:link w:val="CommentTextChar"/>
    <w:uiPriority w:val="99"/>
    <w:rsid w:val="00BC2AB4"/>
    <w:rPr>
      <w:sz w:val="20"/>
      <w:szCs w:val="20"/>
    </w:rPr>
  </w:style>
  <w:style w:type="character" w:customStyle="1" w:styleId="CommentTextChar">
    <w:name w:val="Comment Text Char"/>
    <w:basedOn w:val="DefaultParagraphFont"/>
    <w:link w:val="CommentText"/>
    <w:uiPriority w:val="99"/>
    <w:rsid w:val="00BC2AB4"/>
  </w:style>
  <w:style w:type="paragraph" w:styleId="CommentSubject">
    <w:name w:val="annotation subject"/>
    <w:basedOn w:val="CommentText"/>
    <w:next w:val="CommentText"/>
    <w:link w:val="CommentSubjectChar"/>
    <w:rsid w:val="00BC2AB4"/>
    <w:rPr>
      <w:b/>
      <w:bCs/>
      <w:lang w:val="x-none" w:eastAsia="x-none"/>
    </w:rPr>
  </w:style>
  <w:style w:type="character" w:customStyle="1" w:styleId="CommentSubjectChar">
    <w:name w:val="Comment Subject Char"/>
    <w:link w:val="CommentSubject"/>
    <w:rsid w:val="00BC2AB4"/>
    <w:rPr>
      <w:b/>
      <w:bCs/>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5731A"/>
  </w:style>
  <w:style w:type="character" w:styleId="FollowedHyperlink">
    <w:name w:val="FollowedHyperlink"/>
    <w:rsid w:val="00256D1A"/>
    <w:rPr>
      <w:color w:val="800080"/>
      <w:u w:val="single"/>
    </w:rPr>
  </w:style>
  <w:style w:type="paragraph" w:customStyle="1" w:styleId="p3">
    <w:name w:val="p3"/>
    <w:basedOn w:val="Normal"/>
    <w:rsid w:val="00152AC7"/>
    <w:pPr>
      <w:widowControl w:val="0"/>
      <w:tabs>
        <w:tab w:val="left" w:pos="204"/>
      </w:tabs>
      <w:autoSpaceDE w:val="0"/>
      <w:autoSpaceDN w:val="0"/>
      <w:adjustRightInd w:val="0"/>
    </w:pPr>
    <w:rPr>
      <w:sz w:val="26"/>
      <w:szCs w:val="26"/>
    </w:rPr>
  </w:style>
  <w:style w:type="paragraph" w:styleId="TOCHeading">
    <w:name w:val="TOC Heading"/>
    <w:basedOn w:val="Heading1"/>
    <w:next w:val="Normal"/>
    <w:uiPriority w:val="39"/>
    <w:semiHidden/>
    <w:unhideWhenUsed/>
    <w:qFormat/>
    <w:rsid w:val="0059480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Revision">
    <w:name w:val="Revision"/>
    <w:hidden/>
    <w:uiPriority w:val="99"/>
    <w:semiHidden/>
    <w:rsid w:val="007D09BD"/>
    <w:rPr>
      <w:sz w:val="24"/>
      <w:szCs w:val="24"/>
    </w:rPr>
  </w:style>
  <w:style w:type="paragraph" w:styleId="NormalWeb">
    <w:name w:val="Normal (Web)"/>
    <w:basedOn w:val="Normal"/>
    <w:uiPriority w:val="99"/>
    <w:unhideWhenUsed/>
    <w:rsid w:val="0004169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83665">
      <w:bodyDiv w:val="1"/>
      <w:marLeft w:val="0"/>
      <w:marRight w:val="0"/>
      <w:marTop w:val="0"/>
      <w:marBottom w:val="0"/>
      <w:divBdr>
        <w:top w:val="none" w:sz="0" w:space="0" w:color="auto"/>
        <w:left w:val="none" w:sz="0" w:space="0" w:color="auto"/>
        <w:bottom w:val="none" w:sz="0" w:space="0" w:color="auto"/>
        <w:right w:val="none" w:sz="0" w:space="0" w:color="auto"/>
      </w:divBdr>
    </w:div>
    <w:div w:id="426194982">
      <w:bodyDiv w:val="1"/>
      <w:marLeft w:val="0"/>
      <w:marRight w:val="0"/>
      <w:marTop w:val="0"/>
      <w:marBottom w:val="0"/>
      <w:divBdr>
        <w:top w:val="none" w:sz="0" w:space="0" w:color="auto"/>
        <w:left w:val="none" w:sz="0" w:space="0" w:color="auto"/>
        <w:bottom w:val="none" w:sz="0" w:space="0" w:color="auto"/>
        <w:right w:val="none" w:sz="0" w:space="0" w:color="auto"/>
      </w:divBdr>
    </w:div>
    <w:div w:id="440536175">
      <w:bodyDiv w:val="1"/>
      <w:marLeft w:val="0"/>
      <w:marRight w:val="0"/>
      <w:marTop w:val="0"/>
      <w:marBottom w:val="0"/>
      <w:divBdr>
        <w:top w:val="none" w:sz="0" w:space="0" w:color="auto"/>
        <w:left w:val="none" w:sz="0" w:space="0" w:color="auto"/>
        <w:bottom w:val="none" w:sz="0" w:space="0" w:color="auto"/>
        <w:right w:val="none" w:sz="0" w:space="0" w:color="auto"/>
      </w:divBdr>
    </w:div>
    <w:div w:id="894658651">
      <w:bodyDiv w:val="1"/>
      <w:marLeft w:val="0"/>
      <w:marRight w:val="0"/>
      <w:marTop w:val="0"/>
      <w:marBottom w:val="0"/>
      <w:divBdr>
        <w:top w:val="none" w:sz="0" w:space="0" w:color="auto"/>
        <w:left w:val="none" w:sz="0" w:space="0" w:color="auto"/>
        <w:bottom w:val="none" w:sz="0" w:space="0" w:color="auto"/>
        <w:right w:val="none" w:sz="0" w:space="0" w:color="auto"/>
      </w:divBdr>
    </w:div>
    <w:div w:id="1077903122">
      <w:bodyDiv w:val="1"/>
      <w:marLeft w:val="0"/>
      <w:marRight w:val="0"/>
      <w:marTop w:val="0"/>
      <w:marBottom w:val="0"/>
      <w:divBdr>
        <w:top w:val="none" w:sz="0" w:space="0" w:color="auto"/>
        <w:left w:val="none" w:sz="0" w:space="0" w:color="auto"/>
        <w:bottom w:val="none" w:sz="0" w:space="0" w:color="auto"/>
        <w:right w:val="none" w:sz="0" w:space="0" w:color="auto"/>
      </w:divBdr>
    </w:div>
    <w:div w:id="1159081502">
      <w:bodyDiv w:val="1"/>
      <w:marLeft w:val="0"/>
      <w:marRight w:val="0"/>
      <w:marTop w:val="0"/>
      <w:marBottom w:val="0"/>
      <w:divBdr>
        <w:top w:val="none" w:sz="0" w:space="0" w:color="auto"/>
        <w:left w:val="none" w:sz="0" w:space="0" w:color="auto"/>
        <w:bottom w:val="none" w:sz="0" w:space="0" w:color="auto"/>
        <w:right w:val="none" w:sz="0" w:space="0" w:color="auto"/>
      </w:divBdr>
    </w:div>
    <w:div w:id="1186750749">
      <w:bodyDiv w:val="1"/>
      <w:marLeft w:val="0"/>
      <w:marRight w:val="0"/>
      <w:marTop w:val="0"/>
      <w:marBottom w:val="0"/>
      <w:divBdr>
        <w:top w:val="none" w:sz="0" w:space="0" w:color="auto"/>
        <w:left w:val="none" w:sz="0" w:space="0" w:color="auto"/>
        <w:bottom w:val="none" w:sz="0" w:space="0" w:color="auto"/>
        <w:right w:val="none" w:sz="0" w:space="0" w:color="auto"/>
      </w:divBdr>
    </w:div>
    <w:div w:id="1441955507">
      <w:bodyDiv w:val="1"/>
      <w:marLeft w:val="0"/>
      <w:marRight w:val="0"/>
      <w:marTop w:val="0"/>
      <w:marBottom w:val="0"/>
      <w:divBdr>
        <w:top w:val="none" w:sz="0" w:space="0" w:color="auto"/>
        <w:left w:val="none" w:sz="0" w:space="0" w:color="auto"/>
        <w:bottom w:val="none" w:sz="0" w:space="0" w:color="auto"/>
        <w:right w:val="none" w:sz="0" w:space="0" w:color="auto"/>
      </w:divBdr>
    </w:div>
    <w:div w:id="1706977640">
      <w:bodyDiv w:val="1"/>
      <w:marLeft w:val="0"/>
      <w:marRight w:val="0"/>
      <w:marTop w:val="0"/>
      <w:marBottom w:val="0"/>
      <w:divBdr>
        <w:top w:val="none" w:sz="0" w:space="0" w:color="auto"/>
        <w:left w:val="none" w:sz="0" w:space="0" w:color="auto"/>
        <w:bottom w:val="none" w:sz="0" w:space="0" w:color="auto"/>
        <w:right w:val="none" w:sz="0" w:space="0" w:color="auto"/>
      </w:divBdr>
    </w:div>
    <w:div w:id="1933926976">
      <w:bodyDiv w:val="1"/>
      <w:marLeft w:val="0"/>
      <w:marRight w:val="0"/>
      <w:marTop w:val="0"/>
      <w:marBottom w:val="0"/>
      <w:divBdr>
        <w:top w:val="none" w:sz="0" w:space="0" w:color="auto"/>
        <w:left w:val="none" w:sz="0" w:space="0" w:color="auto"/>
        <w:bottom w:val="none" w:sz="0" w:space="0" w:color="auto"/>
        <w:right w:val="none" w:sz="0" w:space="0" w:color="auto"/>
      </w:divBdr>
    </w:div>
    <w:div w:id="20707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egagood@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puc.pa.gov/utility_industry/natural_gas/natrual_gas_rmi.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enstark@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6D8E7-4F44-4879-8920-0AA39FDAB1F7}">
  <ds:schemaRefs>
    <ds:schemaRef ds:uri="http://schemas.openxmlformats.org/officeDocument/2006/bibliography"/>
  </ds:schemaRefs>
</ds:datastoreItem>
</file>

<file path=customXml/itemProps2.xml><?xml version="1.0" encoding="utf-8"?>
<ds:datastoreItem xmlns:ds="http://schemas.openxmlformats.org/officeDocument/2006/customXml" ds:itemID="{9447DE40-2508-4D15-830C-716925F79243}">
  <ds:schemaRefs>
    <ds:schemaRef ds:uri="http://schemas.openxmlformats.org/officeDocument/2006/bibliography"/>
  </ds:schemaRefs>
</ds:datastoreItem>
</file>

<file path=customXml/itemProps3.xml><?xml version="1.0" encoding="utf-8"?>
<ds:datastoreItem xmlns:ds="http://schemas.openxmlformats.org/officeDocument/2006/customXml" ds:itemID="{4DC106E9-8E95-4577-89FA-643AB2D1B20C}">
  <ds:schemaRefs>
    <ds:schemaRef ds:uri="http://schemas.openxmlformats.org/officeDocument/2006/bibliography"/>
  </ds:schemaRefs>
</ds:datastoreItem>
</file>

<file path=customXml/itemProps4.xml><?xml version="1.0" encoding="utf-8"?>
<ds:datastoreItem xmlns:ds="http://schemas.openxmlformats.org/officeDocument/2006/customXml" ds:itemID="{AE83C28B-AEEB-487B-BA49-6CD135C76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1797</Words>
  <Characters>10245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Gas Sw IG Extension TO</vt:lpstr>
    </vt:vector>
  </TitlesOfParts>
  <Company>PA Public Utility Commission</Company>
  <LinksUpToDate>false</LinksUpToDate>
  <CharactersWithSpaces>12018</CharactersWithSpaces>
  <SharedDoc>false</SharedDoc>
  <HLinks>
    <vt:vector size="240" baseType="variant">
      <vt:variant>
        <vt:i4>1769593</vt:i4>
      </vt:variant>
      <vt:variant>
        <vt:i4>171</vt:i4>
      </vt:variant>
      <vt:variant>
        <vt:i4>0</vt:i4>
      </vt:variant>
      <vt:variant>
        <vt:i4>5</vt:i4>
      </vt:variant>
      <vt:variant>
        <vt:lpwstr>http://www.puc.state.pa.us/utility_industry/electricity/retail_markets_investigation.aspx</vt:lpwstr>
      </vt:variant>
      <vt:variant>
        <vt:lpwstr/>
      </vt:variant>
      <vt:variant>
        <vt:i4>4915203</vt:i4>
      </vt:variant>
      <vt:variant>
        <vt:i4>168</vt:i4>
      </vt:variant>
      <vt:variant>
        <vt:i4>0</vt:i4>
      </vt:variant>
      <vt:variant>
        <vt:i4>5</vt:i4>
      </vt:variant>
      <vt:variant>
        <vt:lpwstr>http://www.papowerswitch.com/</vt:lpwstr>
      </vt:variant>
      <vt:variant>
        <vt:lpwstr/>
      </vt:variant>
      <vt:variant>
        <vt:i4>4915203</vt:i4>
      </vt:variant>
      <vt:variant>
        <vt:i4>165</vt:i4>
      </vt:variant>
      <vt:variant>
        <vt:i4>0</vt:i4>
      </vt:variant>
      <vt:variant>
        <vt:i4>5</vt:i4>
      </vt:variant>
      <vt:variant>
        <vt:lpwstr>http://www.papowerswitch.com/</vt:lpwstr>
      </vt:variant>
      <vt:variant>
        <vt:lpwstr/>
      </vt:variant>
      <vt:variant>
        <vt:i4>4915203</vt:i4>
      </vt:variant>
      <vt:variant>
        <vt:i4>162</vt:i4>
      </vt:variant>
      <vt:variant>
        <vt:i4>0</vt:i4>
      </vt:variant>
      <vt:variant>
        <vt:i4>5</vt:i4>
      </vt:variant>
      <vt:variant>
        <vt:lpwstr>http://www.papowerswitch.com/</vt:lpwstr>
      </vt:variant>
      <vt:variant>
        <vt:lpwstr/>
      </vt:variant>
      <vt:variant>
        <vt:i4>4915203</vt:i4>
      </vt:variant>
      <vt:variant>
        <vt:i4>159</vt:i4>
      </vt:variant>
      <vt:variant>
        <vt:i4>0</vt:i4>
      </vt:variant>
      <vt:variant>
        <vt:i4>5</vt:i4>
      </vt:variant>
      <vt:variant>
        <vt:lpwstr>http://www.papowerswitch.com/</vt:lpwstr>
      </vt:variant>
      <vt:variant>
        <vt:lpwstr/>
      </vt:variant>
      <vt:variant>
        <vt:i4>4915203</vt:i4>
      </vt:variant>
      <vt:variant>
        <vt:i4>156</vt:i4>
      </vt:variant>
      <vt:variant>
        <vt:i4>0</vt:i4>
      </vt:variant>
      <vt:variant>
        <vt:i4>5</vt:i4>
      </vt:variant>
      <vt:variant>
        <vt:lpwstr>http://www.papowerswitch.com/</vt:lpwstr>
      </vt:variant>
      <vt:variant>
        <vt:lpwstr/>
      </vt:variant>
      <vt:variant>
        <vt:i4>4915203</vt:i4>
      </vt:variant>
      <vt:variant>
        <vt:i4>153</vt:i4>
      </vt:variant>
      <vt:variant>
        <vt:i4>0</vt:i4>
      </vt:variant>
      <vt:variant>
        <vt:i4>5</vt:i4>
      </vt:variant>
      <vt:variant>
        <vt:lpwstr>http://www.papowerswitch.com/</vt:lpwstr>
      </vt:variant>
      <vt:variant>
        <vt:lpwstr/>
      </vt:variant>
      <vt:variant>
        <vt:i4>1179700</vt:i4>
      </vt:variant>
      <vt:variant>
        <vt:i4>146</vt:i4>
      </vt:variant>
      <vt:variant>
        <vt:i4>0</vt:i4>
      </vt:variant>
      <vt:variant>
        <vt:i4>5</vt:i4>
      </vt:variant>
      <vt:variant>
        <vt:lpwstr/>
      </vt:variant>
      <vt:variant>
        <vt:lpwstr>_Toc347493967</vt:lpwstr>
      </vt:variant>
      <vt:variant>
        <vt:i4>1179700</vt:i4>
      </vt:variant>
      <vt:variant>
        <vt:i4>140</vt:i4>
      </vt:variant>
      <vt:variant>
        <vt:i4>0</vt:i4>
      </vt:variant>
      <vt:variant>
        <vt:i4>5</vt:i4>
      </vt:variant>
      <vt:variant>
        <vt:lpwstr/>
      </vt:variant>
      <vt:variant>
        <vt:lpwstr>_Toc347493966</vt:lpwstr>
      </vt:variant>
      <vt:variant>
        <vt:i4>1179700</vt:i4>
      </vt:variant>
      <vt:variant>
        <vt:i4>134</vt:i4>
      </vt:variant>
      <vt:variant>
        <vt:i4>0</vt:i4>
      </vt:variant>
      <vt:variant>
        <vt:i4>5</vt:i4>
      </vt:variant>
      <vt:variant>
        <vt:lpwstr/>
      </vt:variant>
      <vt:variant>
        <vt:lpwstr>_Toc347493965</vt:lpwstr>
      </vt:variant>
      <vt:variant>
        <vt:i4>1179700</vt:i4>
      </vt:variant>
      <vt:variant>
        <vt:i4>128</vt:i4>
      </vt:variant>
      <vt:variant>
        <vt:i4>0</vt:i4>
      </vt:variant>
      <vt:variant>
        <vt:i4>5</vt:i4>
      </vt:variant>
      <vt:variant>
        <vt:lpwstr/>
      </vt:variant>
      <vt:variant>
        <vt:lpwstr>_Toc347493964</vt:lpwstr>
      </vt:variant>
      <vt:variant>
        <vt:i4>1179700</vt:i4>
      </vt:variant>
      <vt:variant>
        <vt:i4>122</vt:i4>
      </vt:variant>
      <vt:variant>
        <vt:i4>0</vt:i4>
      </vt:variant>
      <vt:variant>
        <vt:i4>5</vt:i4>
      </vt:variant>
      <vt:variant>
        <vt:lpwstr/>
      </vt:variant>
      <vt:variant>
        <vt:lpwstr>_Toc347493963</vt:lpwstr>
      </vt:variant>
      <vt:variant>
        <vt:i4>1179700</vt:i4>
      </vt:variant>
      <vt:variant>
        <vt:i4>116</vt:i4>
      </vt:variant>
      <vt:variant>
        <vt:i4>0</vt:i4>
      </vt:variant>
      <vt:variant>
        <vt:i4>5</vt:i4>
      </vt:variant>
      <vt:variant>
        <vt:lpwstr/>
      </vt:variant>
      <vt:variant>
        <vt:lpwstr>_Toc347493962</vt:lpwstr>
      </vt:variant>
      <vt:variant>
        <vt:i4>1179700</vt:i4>
      </vt:variant>
      <vt:variant>
        <vt:i4>110</vt:i4>
      </vt:variant>
      <vt:variant>
        <vt:i4>0</vt:i4>
      </vt:variant>
      <vt:variant>
        <vt:i4>5</vt:i4>
      </vt:variant>
      <vt:variant>
        <vt:lpwstr/>
      </vt:variant>
      <vt:variant>
        <vt:lpwstr>_Toc347493961</vt:lpwstr>
      </vt:variant>
      <vt:variant>
        <vt:i4>1179700</vt:i4>
      </vt:variant>
      <vt:variant>
        <vt:i4>104</vt:i4>
      </vt:variant>
      <vt:variant>
        <vt:i4>0</vt:i4>
      </vt:variant>
      <vt:variant>
        <vt:i4>5</vt:i4>
      </vt:variant>
      <vt:variant>
        <vt:lpwstr/>
      </vt:variant>
      <vt:variant>
        <vt:lpwstr>_Toc347493960</vt:lpwstr>
      </vt:variant>
      <vt:variant>
        <vt:i4>1114164</vt:i4>
      </vt:variant>
      <vt:variant>
        <vt:i4>98</vt:i4>
      </vt:variant>
      <vt:variant>
        <vt:i4>0</vt:i4>
      </vt:variant>
      <vt:variant>
        <vt:i4>5</vt:i4>
      </vt:variant>
      <vt:variant>
        <vt:lpwstr/>
      </vt:variant>
      <vt:variant>
        <vt:lpwstr>_Toc347493959</vt:lpwstr>
      </vt:variant>
      <vt:variant>
        <vt:i4>1114164</vt:i4>
      </vt:variant>
      <vt:variant>
        <vt:i4>92</vt:i4>
      </vt:variant>
      <vt:variant>
        <vt:i4>0</vt:i4>
      </vt:variant>
      <vt:variant>
        <vt:i4>5</vt:i4>
      </vt:variant>
      <vt:variant>
        <vt:lpwstr/>
      </vt:variant>
      <vt:variant>
        <vt:lpwstr>_Toc347493958</vt:lpwstr>
      </vt:variant>
      <vt:variant>
        <vt:i4>1114164</vt:i4>
      </vt:variant>
      <vt:variant>
        <vt:i4>86</vt:i4>
      </vt:variant>
      <vt:variant>
        <vt:i4>0</vt:i4>
      </vt:variant>
      <vt:variant>
        <vt:i4>5</vt:i4>
      </vt:variant>
      <vt:variant>
        <vt:lpwstr/>
      </vt:variant>
      <vt:variant>
        <vt:lpwstr>_Toc347493957</vt:lpwstr>
      </vt:variant>
      <vt:variant>
        <vt:i4>1114164</vt:i4>
      </vt:variant>
      <vt:variant>
        <vt:i4>80</vt:i4>
      </vt:variant>
      <vt:variant>
        <vt:i4>0</vt:i4>
      </vt:variant>
      <vt:variant>
        <vt:i4>5</vt:i4>
      </vt:variant>
      <vt:variant>
        <vt:lpwstr/>
      </vt:variant>
      <vt:variant>
        <vt:lpwstr>_Toc347493956</vt:lpwstr>
      </vt:variant>
      <vt:variant>
        <vt:i4>1114164</vt:i4>
      </vt:variant>
      <vt:variant>
        <vt:i4>74</vt:i4>
      </vt:variant>
      <vt:variant>
        <vt:i4>0</vt:i4>
      </vt:variant>
      <vt:variant>
        <vt:i4>5</vt:i4>
      </vt:variant>
      <vt:variant>
        <vt:lpwstr/>
      </vt:variant>
      <vt:variant>
        <vt:lpwstr>_Toc347493955</vt:lpwstr>
      </vt:variant>
      <vt:variant>
        <vt:i4>1114164</vt:i4>
      </vt:variant>
      <vt:variant>
        <vt:i4>68</vt:i4>
      </vt:variant>
      <vt:variant>
        <vt:i4>0</vt:i4>
      </vt:variant>
      <vt:variant>
        <vt:i4>5</vt:i4>
      </vt:variant>
      <vt:variant>
        <vt:lpwstr/>
      </vt:variant>
      <vt:variant>
        <vt:lpwstr>_Toc347493954</vt:lpwstr>
      </vt:variant>
      <vt:variant>
        <vt:i4>1114164</vt:i4>
      </vt:variant>
      <vt:variant>
        <vt:i4>62</vt:i4>
      </vt:variant>
      <vt:variant>
        <vt:i4>0</vt:i4>
      </vt:variant>
      <vt:variant>
        <vt:i4>5</vt:i4>
      </vt:variant>
      <vt:variant>
        <vt:lpwstr/>
      </vt:variant>
      <vt:variant>
        <vt:lpwstr>_Toc347493953</vt:lpwstr>
      </vt:variant>
      <vt:variant>
        <vt:i4>1114164</vt:i4>
      </vt:variant>
      <vt:variant>
        <vt:i4>56</vt:i4>
      </vt:variant>
      <vt:variant>
        <vt:i4>0</vt:i4>
      </vt:variant>
      <vt:variant>
        <vt:i4>5</vt:i4>
      </vt:variant>
      <vt:variant>
        <vt:lpwstr/>
      </vt:variant>
      <vt:variant>
        <vt:lpwstr>_Toc347493952</vt:lpwstr>
      </vt:variant>
      <vt:variant>
        <vt:i4>1114164</vt:i4>
      </vt:variant>
      <vt:variant>
        <vt:i4>50</vt:i4>
      </vt:variant>
      <vt:variant>
        <vt:i4>0</vt:i4>
      </vt:variant>
      <vt:variant>
        <vt:i4>5</vt:i4>
      </vt:variant>
      <vt:variant>
        <vt:lpwstr/>
      </vt:variant>
      <vt:variant>
        <vt:lpwstr>_Toc347493951</vt:lpwstr>
      </vt:variant>
      <vt:variant>
        <vt:i4>1114164</vt:i4>
      </vt:variant>
      <vt:variant>
        <vt:i4>44</vt:i4>
      </vt:variant>
      <vt:variant>
        <vt:i4>0</vt:i4>
      </vt:variant>
      <vt:variant>
        <vt:i4>5</vt:i4>
      </vt:variant>
      <vt:variant>
        <vt:lpwstr/>
      </vt:variant>
      <vt:variant>
        <vt:lpwstr>_Toc347493950</vt:lpwstr>
      </vt:variant>
      <vt:variant>
        <vt:i4>1048628</vt:i4>
      </vt:variant>
      <vt:variant>
        <vt:i4>38</vt:i4>
      </vt:variant>
      <vt:variant>
        <vt:i4>0</vt:i4>
      </vt:variant>
      <vt:variant>
        <vt:i4>5</vt:i4>
      </vt:variant>
      <vt:variant>
        <vt:lpwstr/>
      </vt:variant>
      <vt:variant>
        <vt:lpwstr>_Toc347493949</vt:lpwstr>
      </vt:variant>
      <vt:variant>
        <vt:i4>1048628</vt:i4>
      </vt:variant>
      <vt:variant>
        <vt:i4>32</vt:i4>
      </vt:variant>
      <vt:variant>
        <vt:i4>0</vt:i4>
      </vt:variant>
      <vt:variant>
        <vt:i4>5</vt:i4>
      </vt:variant>
      <vt:variant>
        <vt:lpwstr/>
      </vt:variant>
      <vt:variant>
        <vt:lpwstr>_Toc347493948</vt:lpwstr>
      </vt:variant>
      <vt:variant>
        <vt:i4>1048628</vt:i4>
      </vt:variant>
      <vt:variant>
        <vt:i4>26</vt:i4>
      </vt:variant>
      <vt:variant>
        <vt:i4>0</vt:i4>
      </vt:variant>
      <vt:variant>
        <vt:i4>5</vt:i4>
      </vt:variant>
      <vt:variant>
        <vt:lpwstr/>
      </vt:variant>
      <vt:variant>
        <vt:lpwstr>_Toc347493947</vt:lpwstr>
      </vt:variant>
      <vt:variant>
        <vt:i4>1048628</vt:i4>
      </vt:variant>
      <vt:variant>
        <vt:i4>20</vt:i4>
      </vt:variant>
      <vt:variant>
        <vt:i4>0</vt:i4>
      </vt:variant>
      <vt:variant>
        <vt:i4>5</vt:i4>
      </vt:variant>
      <vt:variant>
        <vt:lpwstr/>
      </vt:variant>
      <vt:variant>
        <vt:lpwstr>_Toc347493946</vt:lpwstr>
      </vt:variant>
      <vt:variant>
        <vt:i4>1048628</vt:i4>
      </vt:variant>
      <vt:variant>
        <vt:i4>14</vt:i4>
      </vt:variant>
      <vt:variant>
        <vt:i4>0</vt:i4>
      </vt:variant>
      <vt:variant>
        <vt:i4>5</vt:i4>
      </vt:variant>
      <vt:variant>
        <vt:lpwstr/>
      </vt:variant>
      <vt:variant>
        <vt:lpwstr>_Toc347493945</vt:lpwstr>
      </vt:variant>
      <vt:variant>
        <vt:i4>1048628</vt:i4>
      </vt:variant>
      <vt:variant>
        <vt:i4>8</vt:i4>
      </vt:variant>
      <vt:variant>
        <vt:i4>0</vt:i4>
      </vt:variant>
      <vt:variant>
        <vt:i4>5</vt:i4>
      </vt:variant>
      <vt:variant>
        <vt:lpwstr/>
      </vt:variant>
      <vt:variant>
        <vt:lpwstr>_Toc347493944</vt:lpwstr>
      </vt:variant>
      <vt:variant>
        <vt:i4>1048628</vt:i4>
      </vt:variant>
      <vt:variant>
        <vt:i4>2</vt:i4>
      </vt:variant>
      <vt:variant>
        <vt:i4>0</vt:i4>
      </vt:variant>
      <vt:variant>
        <vt:i4>5</vt:i4>
      </vt:variant>
      <vt:variant>
        <vt:lpwstr/>
      </vt:variant>
      <vt:variant>
        <vt:lpwstr>_Toc347493943</vt:lpwstr>
      </vt:variant>
      <vt:variant>
        <vt:i4>6553654</vt:i4>
      </vt:variant>
      <vt:variant>
        <vt:i4>21</vt:i4>
      </vt:variant>
      <vt:variant>
        <vt:i4>0</vt:i4>
      </vt:variant>
      <vt:variant>
        <vt:i4>5</vt:i4>
      </vt:variant>
      <vt:variant>
        <vt:lpwstr>http://www.puc.state.pa.us/consumer_info/electricity/alternative_energy.aspx</vt:lpwstr>
      </vt:variant>
      <vt:variant>
        <vt:lpwstr/>
      </vt:variant>
      <vt:variant>
        <vt:i4>41</vt:i4>
      </vt:variant>
      <vt:variant>
        <vt:i4>18</vt:i4>
      </vt:variant>
      <vt:variant>
        <vt:i4>0</vt:i4>
      </vt:variant>
      <vt:variant>
        <vt:i4>5</vt:i4>
      </vt:variant>
      <vt:variant>
        <vt:lpwstr>http://www.puc.state.pa.us/filing_resources/issues_laws_regulations/act_129_information.aspx</vt:lpwstr>
      </vt:variant>
      <vt:variant>
        <vt:lpwstr/>
      </vt:variant>
      <vt:variant>
        <vt:i4>1638405</vt:i4>
      </vt:variant>
      <vt:variant>
        <vt:i4>15</vt:i4>
      </vt:variant>
      <vt:variant>
        <vt:i4>0</vt:i4>
      </vt:variant>
      <vt:variant>
        <vt:i4>5</vt:i4>
      </vt:variant>
      <vt:variant>
        <vt:lpwstr>http://www.puc.state.pa.us/general/onlineforms/pdf/EGS_Licen_App.pdf</vt:lpwstr>
      </vt:variant>
      <vt:variant>
        <vt:lpwstr/>
      </vt:variant>
      <vt:variant>
        <vt:i4>6029354</vt:i4>
      </vt:variant>
      <vt:variant>
        <vt:i4>12</vt:i4>
      </vt:variant>
      <vt:variant>
        <vt:i4>0</vt:i4>
      </vt:variant>
      <vt:variant>
        <vt:i4>5</vt:i4>
      </vt:variant>
      <vt:variant>
        <vt:lpwstr>http://www.puc.pa.gov/filing_resources/universal_service_reports.aspx</vt:lpwstr>
      </vt:variant>
      <vt:variant>
        <vt:lpwstr/>
      </vt:variant>
      <vt:variant>
        <vt:i4>3670136</vt:i4>
      </vt:variant>
      <vt:variant>
        <vt:i4>9</vt:i4>
      </vt:variant>
      <vt:variant>
        <vt:i4>0</vt:i4>
      </vt:variant>
      <vt:variant>
        <vt:i4>5</vt:i4>
      </vt:variant>
      <vt:variant>
        <vt:lpwstr>http://www.puc.pa.gov/filing_resources/customer_service_performance_reports.aspx</vt:lpwstr>
      </vt:variant>
      <vt:variant>
        <vt:lpwstr/>
      </vt:variant>
      <vt:variant>
        <vt:i4>589895</vt:i4>
      </vt:variant>
      <vt:variant>
        <vt:i4>6</vt:i4>
      </vt:variant>
      <vt:variant>
        <vt:i4>0</vt:i4>
      </vt:variant>
      <vt:variant>
        <vt:i4>5</vt:i4>
      </vt:variant>
      <vt:variant>
        <vt:lpwstr>http://www.puc.state.pa.us/electric/pdf/RetailMI/RMI-SecLtr_Staff_Doc_EnBanc_Hearing030212.pdf</vt:lpwstr>
      </vt:variant>
      <vt:variant>
        <vt:lpwstr/>
      </vt:variant>
      <vt:variant>
        <vt:i4>1769593</vt:i4>
      </vt:variant>
      <vt:variant>
        <vt:i4>3</vt:i4>
      </vt:variant>
      <vt:variant>
        <vt:i4>0</vt:i4>
      </vt:variant>
      <vt:variant>
        <vt:i4>5</vt:i4>
      </vt:variant>
      <vt:variant>
        <vt:lpwstr>http://www.puc.state.pa.us/utility_industry/electricity/retail_markets_investigation.aspx</vt:lpwstr>
      </vt:variant>
      <vt:variant>
        <vt:lpwstr/>
      </vt:variant>
      <vt:variant>
        <vt:i4>1769593</vt:i4>
      </vt:variant>
      <vt:variant>
        <vt:i4>0</vt:i4>
      </vt:variant>
      <vt:variant>
        <vt:i4>0</vt:i4>
      </vt:variant>
      <vt:variant>
        <vt:i4>5</vt:i4>
      </vt:variant>
      <vt:variant>
        <vt:lpwstr>http://www.puc.state.pa.us/utility_industry/electricity/retail_markets_investigation.aspx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Sw IG Extension TO</dc:title>
  <dc:creator>Megan Good</dc:creator>
  <cp:lastModifiedBy>Wagner, Nathan R</cp:lastModifiedBy>
  <cp:revision>4</cp:revision>
  <cp:lastPrinted>2015-04-22T18:41:00Z</cp:lastPrinted>
  <dcterms:created xsi:type="dcterms:W3CDTF">2015-09-04T14:09:00Z</dcterms:created>
  <dcterms:modified xsi:type="dcterms:W3CDTF">2015-09-16T15:26:00Z</dcterms:modified>
</cp:coreProperties>
</file>