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32" w:type="dxa"/>
        <w:tblCellMar>
          <w:left w:w="0" w:type="dxa"/>
          <w:right w:w="0" w:type="dxa"/>
        </w:tblCellMar>
        <w:tblLook w:val="0000" w:firstRow="0" w:lastRow="0" w:firstColumn="0" w:lastColumn="0" w:noHBand="0" w:noVBand="0"/>
      </w:tblPr>
      <w:tblGrid>
        <w:gridCol w:w="1440"/>
        <w:gridCol w:w="6900"/>
        <w:gridCol w:w="1944"/>
      </w:tblGrid>
      <w:tr w:rsidR="00F96D17" w:rsidRPr="00F96D17" w:rsidTr="006F64D8">
        <w:trPr>
          <w:trHeight w:val="810"/>
        </w:trPr>
        <w:tc>
          <w:tcPr>
            <w:tcW w:w="1440" w:type="dxa"/>
            <w:shd w:val="clear" w:color="auto" w:fill="auto"/>
            <w:tcMar>
              <w:top w:w="0" w:type="dxa"/>
              <w:left w:w="108" w:type="dxa"/>
              <w:bottom w:w="0" w:type="dxa"/>
              <w:right w:w="108" w:type="dxa"/>
            </w:tcMar>
            <w:vAlign w:val="center"/>
          </w:tcPr>
          <w:p w:rsidR="00F96D17" w:rsidRPr="00F96D17" w:rsidRDefault="00F96D17" w:rsidP="00F96D17">
            <w:pPr>
              <w:spacing w:after="0" w:line="240" w:lineRule="auto"/>
              <w:jc w:val="center"/>
              <w:rPr>
                <w:rFonts w:ascii="Times New Roman" w:eastAsia="Times New Roman" w:hAnsi="Times New Roman" w:cs="Times New Roman"/>
                <w:sz w:val="20"/>
                <w:szCs w:val="20"/>
              </w:rPr>
            </w:pPr>
            <w:r w:rsidRPr="00F96D17">
              <w:rPr>
                <w:rFonts w:ascii="Times New Roman" w:eastAsia="Times New Roman" w:hAnsi="Times New Roman" w:cs="Times New Roman"/>
                <w:noProof/>
                <w:spacing w:val="-2"/>
                <w:sz w:val="26"/>
                <w:szCs w:val="26"/>
              </w:rPr>
              <w:drawing>
                <wp:inline distT="0" distB="0" distL="0" distR="0" wp14:anchorId="2BF26A71" wp14:editId="0DEA474C">
                  <wp:extent cx="510540" cy="510540"/>
                  <wp:effectExtent l="0" t="0" r="3810" b="381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tc>
          <w:tcPr>
            <w:tcW w:w="6900" w:type="dxa"/>
            <w:shd w:val="clear" w:color="auto" w:fill="auto"/>
            <w:tcMar>
              <w:top w:w="0" w:type="dxa"/>
              <w:left w:w="108" w:type="dxa"/>
              <w:bottom w:w="0" w:type="dxa"/>
              <w:right w:w="108" w:type="dxa"/>
            </w:tcMar>
          </w:tcPr>
          <w:p w:rsidR="00F96D17" w:rsidRPr="00F96D17" w:rsidRDefault="00F96D17" w:rsidP="00F96D17">
            <w:pPr>
              <w:spacing w:after="0" w:line="240" w:lineRule="auto"/>
              <w:jc w:val="center"/>
              <w:rPr>
                <w:rFonts w:ascii="Times New Roman" w:eastAsia="Times New Roman" w:hAnsi="Times New Roman" w:cs="Times New Roman"/>
                <w:sz w:val="24"/>
                <w:szCs w:val="24"/>
              </w:rPr>
            </w:pPr>
            <w:r w:rsidRPr="00F96D17">
              <w:rPr>
                <w:rFonts w:ascii="Times New Roman" w:eastAsia="Times New Roman" w:hAnsi="Times New Roman" w:cs="Times New Roman"/>
                <w:sz w:val="20"/>
                <w:szCs w:val="20"/>
              </w:rPr>
              <w:t> </w:t>
            </w:r>
            <w:r w:rsidRPr="00F96D17">
              <w:rPr>
                <w:rFonts w:ascii="Arial" w:eastAsia="Times New Roman" w:hAnsi="Arial" w:cs="Arial"/>
                <w:color w:val="000080"/>
                <w:spacing w:val="-3"/>
                <w:sz w:val="24"/>
                <w:szCs w:val="24"/>
              </w:rPr>
              <w:t>COMMONWEALTH OF PENNSYLVANIA</w:t>
            </w:r>
          </w:p>
          <w:p w:rsidR="00F96D17" w:rsidRPr="00F96D17" w:rsidRDefault="00F96D17" w:rsidP="00F96D17">
            <w:pPr>
              <w:spacing w:after="0" w:line="240" w:lineRule="auto"/>
              <w:jc w:val="center"/>
              <w:rPr>
                <w:rFonts w:ascii="Times New Roman" w:eastAsia="Times New Roman" w:hAnsi="Times New Roman" w:cs="Times New Roman"/>
                <w:sz w:val="24"/>
                <w:szCs w:val="24"/>
              </w:rPr>
            </w:pPr>
            <w:r w:rsidRPr="00F96D17">
              <w:rPr>
                <w:rFonts w:ascii="Arial" w:eastAsia="Times New Roman" w:hAnsi="Arial" w:cs="Arial"/>
                <w:color w:val="000080"/>
                <w:spacing w:val="-3"/>
                <w:sz w:val="24"/>
                <w:szCs w:val="24"/>
              </w:rPr>
              <w:t>PENNSYLVANIA PUBLIC UTILITY COMMISSION</w:t>
            </w:r>
          </w:p>
          <w:p w:rsidR="00F96D17" w:rsidRPr="00F96D17" w:rsidRDefault="00F96D17" w:rsidP="00F96D17">
            <w:pPr>
              <w:spacing w:after="0" w:line="240" w:lineRule="auto"/>
              <w:jc w:val="center"/>
              <w:rPr>
                <w:rFonts w:ascii="Times New Roman" w:eastAsia="Times New Roman" w:hAnsi="Times New Roman" w:cs="Times New Roman"/>
                <w:sz w:val="20"/>
                <w:szCs w:val="20"/>
              </w:rPr>
            </w:pPr>
            <w:r w:rsidRPr="00F96D17">
              <w:rPr>
                <w:rFonts w:ascii="Arial" w:eastAsia="Times New Roman" w:hAnsi="Arial" w:cs="Arial"/>
                <w:color w:val="000080"/>
                <w:spacing w:val="-3"/>
                <w:sz w:val="24"/>
                <w:szCs w:val="24"/>
              </w:rPr>
              <w:t>P.O. BOX 3265, HARRISBURG, PA 17105-3265</w:t>
            </w:r>
          </w:p>
        </w:tc>
        <w:tc>
          <w:tcPr>
            <w:tcW w:w="1944" w:type="dxa"/>
            <w:shd w:val="clear" w:color="auto" w:fill="auto"/>
            <w:tcMar>
              <w:top w:w="0" w:type="dxa"/>
              <w:left w:w="108" w:type="dxa"/>
              <w:bottom w:w="0" w:type="dxa"/>
              <w:right w:w="108" w:type="dxa"/>
            </w:tcMar>
          </w:tcPr>
          <w:p w:rsidR="00F96D17" w:rsidRPr="00F96D17" w:rsidRDefault="00F96D17" w:rsidP="00F96D17">
            <w:pPr>
              <w:spacing w:after="0" w:line="240" w:lineRule="auto"/>
              <w:jc w:val="center"/>
              <w:rPr>
                <w:rFonts w:ascii="Arial" w:eastAsia="Times New Roman" w:hAnsi="Arial" w:cs="Arial"/>
                <w:b/>
                <w:bCs/>
                <w:spacing w:val="-1"/>
                <w:sz w:val="12"/>
                <w:szCs w:val="12"/>
              </w:rPr>
            </w:pPr>
            <w:r w:rsidRPr="00F96D17">
              <w:rPr>
                <w:rFonts w:ascii="Arial" w:eastAsia="Times New Roman" w:hAnsi="Arial" w:cs="Arial"/>
                <w:b/>
                <w:bCs/>
                <w:spacing w:val="-1"/>
                <w:sz w:val="12"/>
                <w:szCs w:val="12"/>
              </w:rPr>
              <w:t>IN REPLY, PLEASE REFER TO DOCKETS:</w:t>
            </w:r>
          </w:p>
          <w:p w:rsidR="00F96D17" w:rsidRPr="00F96D17" w:rsidRDefault="00F96D17" w:rsidP="00F96D17">
            <w:pPr>
              <w:spacing w:after="0" w:line="240" w:lineRule="auto"/>
              <w:jc w:val="center"/>
              <w:rPr>
                <w:rFonts w:ascii="Times New Roman" w:eastAsia="Times New Roman" w:hAnsi="Times New Roman" w:cs="Times New Roman"/>
                <w:sz w:val="19"/>
                <w:szCs w:val="15"/>
              </w:rPr>
            </w:pPr>
            <w:r w:rsidRPr="00F96D17">
              <w:rPr>
                <w:rFonts w:ascii="Times New Roman" w:eastAsia="Times New Roman" w:hAnsi="Times New Roman" w:cs="Times New Roman"/>
                <w:sz w:val="19"/>
                <w:szCs w:val="15"/>
              </w:rPr>
              <w:t>M-2015-2464294</w:t>
            </w:r>
          </w:p>
          <w:p w:rsidR="00F96D17" w:rsidRPr="00F96D17" w:rsidRDefault="00F96D17" w:rsidP="00F96D17">
            <w:pPr>
              <w:spacing w:after="0" w:line="240" w:lineRule="auto"/>
              <w:jc w:val="center"/>
              <w:rPr>
                <w:rFonts w:ascii="Times New Roman" w:eastAsia="Times New Roman" w:hAnsi="Times New Roman" w:cs="Times New Roman"/>
                <w:sz w:val="15"/>
                <w:szCs w:val="15"/>
              </w:rPr>
            </w:pPr>
            <w:r w:rsidRPr="00F96D17">
              <w:rPr>
                <w:rFonts w:ascii="Times New Roman" w:eastAsia="Times New Roman" w:hAnsi="Times New Roman" w:cs="Times New Roman"/>
                <w:sz w:val="19"/>
                <w:szCs w:val="15"/>
              </w:rPr>
              <w:t>M-00011468(F0019)</w:t>
            </w:r>
          </w:p>
        </w:tc>
      </w:tr>
    </w:tbl>
    <w:p w:rsidR="00F96D17" w:rsidRPr="00F96D17" w:rsidRDefault="00846891" w:rsidP="00F96D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14, 2015</w:t>
      </w:r>
    </w:p>
    <w:p w:rsidR="00F96D17" w:rsidRPr="00F96D17" w:rsidRDefault="00F96D17" w:rsidP="00F96D17">
      <w:pPr>
        <w:spacing w:after="0" w:line="240" w:lineRule="auto"/>
        <w:jc w:val="center"/>
        <w:rPr>
          <w:rFonts w:ascii="Times New Roman" w:eastAsia="Times New Roman" w:hAnsi="Times New Roman" w:cs="Times New Roman"/>
          <w:sz w:val="24"/>
          <w:szCs w:val="24"/>
        </w:rPr>
      </w:pPr>
    </w:p>
    <w:p w:rsidR="00F96D17" w:rsidRPr="00F96D17" w:rsidRDefault="00F96D17" w:rsidP="00F96D17">
      <w:pPr>
        <w:spacing w:after="0" w:line="240" w:lineRule="auto"/>
        <w:ind w:left="600" w:hanging="600"/>
        <w:rPr>
          <w:rFonts w:ascii="Times New Roman" w:eastAsia="Times New Roman" w:hAnsi="Times New Roman" w:cs="Times New Roman"/>
          <w:sz w:val="24"/>
          <w:szCs w:val="24"/>
        </w:rPr>
      </w:pPr>
      <w:r w:rsidRPr="00F96D17">
        <w:rPr>
          <w:rFonts w:ascii="Times New Roman" w:eastAsia="Times New Roman" w:hAnsi="Times New Roman" w:cs="Times New Roman"/>
          <w:sz w:val="24"/>
          <w:szCs w:val="24"/>
        </w:rPr>
        <w:t>RE:</w:t>
      </w:r>
      <w:r w:rsidRPr="00F96D17">
        <w:rPr>
          <w:rFonts w:ascii="Times New Roman" w:eastAsia="Times New Roman" w:hAnsi="Times New Roman" w:cs="Times New Roman"/>
          <w:sz w:val="24"/>
          <w:szCs w:val="24"/>
        </w:rPr>
        <w:tab/>
        <w:t>Comment and Reply Comment Schedule for:</w:t>
      </w:r>
    </w:p>
    <w:p w:rsidR="00F96D17" w:rsidRPr="00F96D17" w:rsidRDefault="00F96D17" w:rsidP="00F96D17">
      <w:pPr>
        <w:spacing w:after="0" w:line="240" w:lineRule="auto"/>
        <w:ind w:left="720"/>
        <w:rPr>
          <w:rFonts w:ascii="Times New Roman" w:eastAsia="Times New Roman" w:hAnsi="Times New Roman" w:cs="Times New Roman"/>
          <w:color w:val="0D0D0D"/>
          <w:sz w:val="24"/>
          <w:szCs w:val="24"/>
        </w:rPr>
      </w:pPr>
      <w:r w:rsidRPr="00F96D17">
        <w:rPr>
          <w:rFonts w:ascii="Times New Roman" w:eastAsia="Times New Roman" w:hAnsi="Times New Roman" w:cs="Times New Roman"/>
          <w:i/>
          <w:iCs/>
          <w:color w:val="0D0D0D"/>
          <w:sz w:val="24"/>
          <w:szCs w:val="24"/>
        </w:rPr>
        <w:t xml:space="preserve">PMO III – Periodic C2C Guideline Updates </w:t>
      </w:r>
      <w:r w:rsidRPr="00F96D17">
        <w:rPr>
          <w:rFonts w:ascii="Times New Roman" w:eastAsia="Times New Roman" w:hAnsi="Times New Roman" w:cs="Times New Roman"/>
          <w:i/>
          <w:color w:val="0D0D0D"/>
          <w:sz w:val="24"/>
          <w:szCs w:val="24"/>
        </w:rPr>
        <w:t>(F0019)</w:t>
      </w:r>
      <w:r w:rsidRPr="00F96D17">
        <w:rPr>
          <w:rFonts w:ascii="Times New Roman" w:eastAsia="Times New Roman" w:hAnsi="Times New Roman" w:cs="Times New Roman"/>
          <w:color w:val="0D0D0D"/>
          <w:sz w:val="24"/>
          <w:szCs w:val="24"/>
        </w:rPr>
        <w:t xml:space="preserve">    M-2015-2464294</w:t>
      </w:r>
    </w:p>
    <w:p w:rsidR="00F96D17" w:rsidRPr="00F96D17" w:rsidRDefault="00F96D17" w:rsidP="00F96D17">
      <w:pPr>
        <w:spacing w:after="0" w:line="240" w:lineRule="auto"/>
        <w:ind w:left="720"/>
        <w:rPr>
          <w:rFonts w:ascii="Times New Roman" w:eastAsia="Times New Roman" w:hAnsi="Times New Roman" w:cs="Times New Roman"/>
          <w:color w:val="0D0D0D"/>
          <w:sz w:val="24"/>
          <w:szCs w:val="24"/>
        </w:rPr>
      </w:pPr>
      <w:r w:rsidRPr="00F96D17">
        <w:rPr>
          <w:rFonts w:ascii="Times New Roman" w:eastAsia="Times New Roman" w:hAnsi="Times New Roman" w:cs="Times New Roman"/>
          <w:i/>
          <w:iCs/>
          <w:color w:val="0D0D0D"/>
          <w:sz w:val="24"/>
          <w:szCs w:val="24"/>
        </w:rPr>
        <w:t>PMO – Performance Metrics and Remedies (F0019)</w:t>
      </w:r>
      <w:r w:rsidRPr="00F96D17">
        <w:rPr>
          <w:rFonts w:ascii="Times New Roman" w:eastAsia="Times New Roman" w:hAnsi="Times New Roman" w:cs="Times New Roman"/>
          <w:iCs/>
          <w:color w:val="0D0D0D"/>
          <w:sz w:val="24"/>
          <w:szCs w:val="24"/>
        </w:rPr>
        <w:t xml:space="preserve">     </w:t>
      </w:r>
      <w:r w:rsidRPr="00F96D17">
        <w:rPr>
          <w:rFonts w:ascii="Times New Roman" w:eastAsia="Times New Roman" w:hAnsi="Times New Roman" w:cs="Times New Roman"/>
          <w:color w:val="0D0D0D"/>
          <w:sz w:val="24"/>
          <w:szCs w:val="24"/>
        </w:rPr>
        <w:t>M-00011468</w:t>
      </w:r>
    </w:p>
    <w:p w:rsidR="00F96D17" w:rsidRPr="00F96D17" w:rsidRDefault="00F96D17" w:rsidP="00F96D17">
      <w:pPr>
        <w:spacing w:after="0" w:line="240" w:lineRule="auto"/>
        <w:ind w:left="600" w:hanging="600"/>
        <w:rPr>
          <w:rFonts w:ascii="Times New Roman" w:eastAsia="Times New Roman" w:hAnsi="Times New Roman" w:cs="Times New Roman"/>
          <w:sz w:val="24"/>
          <w:szCs w:val="24"/>
        </w:rPr>
      </w:pPr>
      <w:r w:rsidRPr="00F96D17">
        <w:rPr>
          <w:rFonts w:ascii="Times New Roman" w:eastAsia="Times New Roman" w:hAnsi="Times New Roman" w:cs="Times New Roman"/>
          <w:sz w:val="24"/>
          <w:szCs w:val="24"/>
        </w:rPr>
        <w:tab/>
      </w:r>
    </w:p>
    <w:p w:rsidR="00F96D17" w:rsidRPr="00F96D17" w:rsidRDefault="00F96D17" w:rsidP="00F96D17">
      <w:pPr>
        <w:spacing w:after="0" w:line="240" w:lineRule="auto"/>
        <w:rPr>
          <w:rFonts w:ascii="Times New Roman" w:eastAsia="Times New Roman" w:hAnsi="Times New Roman" w:cs="Times New Roman"/>
          <w:sz w:val="24"/>
          <w:szCs w:val="24"/>
        </w:rPr>
      </w:pPr>
      <w:r w:rsidRPr="00F96D17">
        <w:rPr>
          <w:rFonts w:ascii="Times New Roman" w:eastAsia="Times New Roman" w:hAnsi="Times New Roman" w:cs="Times New Roman"/>
          <w:sz w:val="24"/>
          <w:szCs w:val="24"/>
        </w:rPr>
        <w:tab/>
        <w:t xml:space="preserve">On July 7, 2015, Verizon Pennsylvania LLC (Verizon PA) filed and electronically served notice of proposed changes to metrics in the PA Carrier-to-Carrier Guidelines Performance Standards and Reports (PA GL).  The filing may be viewed by accessing Docket No. </w:t>
      </w:r>
      <w:proofErr w:type="gramStart"/>
      <w:r w:rsidRPr="00F96D17">
        <w:rPr>
          <w:rFonts w:ascii="Times New Roman" w:eastAsia="Times New Roman" w:hAnsi="Times New Roman" w:cs="Times New Roman"/>
          <w:sz w:val="24"/>
          <w:szCs w:val="24"/>
        </w:rPr>
        <w:t xml:space="preserve">M-2015-2464294 on the Commission’s website at </w:t>
      </w:r>
      <w:hyperlink r:id="rId8" w:history="1">
        <w:r w:rsidRPr="00F96D17">
          <w:rPr>
            <w:rFonts w:ascii="Times New Roman" w:eastAsia="Times New Roman" w:hAnsi="Times New Roman" w:cs="Times New Roman"/>
            <w:color w:val="0000FF"/>
            <w:sz w:val="24"/>
            <w:szCs w:val="24"/>
            <w:u w:val="single"/>
          </w:rPr>
          <w:t>http://www.puc.state.pa.us/filing_resources.aspx</w:t>
        </w:r>
      </w:hyperlink>
      <w:r w:rsidRPr="00F96D17">
        <w:rPr>
          <w:rFonts w:ascii="Times New Roman" w:eastAsia="Times New Roman" w:hAnsi="Times New Roman" w:cs="Times New Roman"/>
          <w:sz w:val="24"/>
          <w:szCs w:val="24"/>
        </w:rPr>
        <w:t xml:space="preserve"> or on the Verizon PA website at </w:t>
      </w:r>
      <w:hyperlink r:id="rId9" w:history="1">
        <w:r w:rsidRPr="00F96D17">
          <w:rPr>
            <w:rFonts w:ascii="Times New Roman" w:eastAsia="Times New Roman" w:hAnsi="Times New Roman" w:cs="Times New Roman"/>
            <w:color w:val="0000FF"/>
            <w:sz w:val="24"/>
            <w:szCs w:val="24"/>
            <w:u w:val="single"/>
          </w:rPr>
          <w:t>http://www22.verizon.com/wholesale/cwgroup/Carrier-Working-Group.html</w:t>
        </w:r>
      </w:hyperlink>
      <w:r w:rsidRPr="00F96D17">
        <w:rPr>
          <w:rFonts w:ascii="Times New Roman" w:eastAsia="Times New Roman" w:hAnsi="Times New Roman" w:cs="Times New Roman"/>
          <w:sz w:val="24"/>
          <w:szCs w:val="24"/>
        </w:rPr>
        <w:t>.</w:t>
      </w:r>
      <w:proofErr w:type="gramEnd"/>
      <w:r w:rsidRPr="00F96D17">
        <w:rPr>
          <w:rFonts w:ascii="Times New Roman" w:eastAsia="Times New Roman" w:hAnsi="Times New Roman" w:cs="Times New Roman"/>
          <w:sz w:val="24"/>
          <w:szCs w:val="24"/>
        </w:rPr>
        <w:t xml:space="preserve">  </w:t>
      </w:r>
    </w:p>
    <w:p w:rsidR="00F96D17" w:rsidRPr="00F96D17" w:rsidRDefault="00F96D17" w:rsidP="00F96D17">
      <w:pPr>
        <w:spacing w:after="0" w:line="240" w:lineRule="auto"/>
        <w:rPr>
          <w:rFonts w:ascii="Times New Roman" w:eastAsia="Times New Roman" w:hAnsi="Times New Roman" w:cs="Times New Roman"/>
          <w:sz w:val="24"/>
          <w:szCs w:val="24"/>
        </w:rPr>
      </w:pPr>
    </w:p>
    <w:p w:rsidR="00F96D17" w:rsidRPr="00F96D17" w:rsidRDefault="00F96D17" w:rsidP="00F96D17">
      <w:pPr>
        <w:spacing w:after="0" w:line="240" w:lineRule="auto"/>
        <w:ind w:firstLine="720"/>
        <w:rPr>
          <w:rFonts w:ascii="Times New Roman" w:eastAsia="Times New Roman" w:hAnsi="Times New Roman" w:cs="Times New Roman"/>
          <w:sz w:val="24"/>
          <w:szCs w:val="24"/>
        </w:rPr>
      </w:pPr>
      <w:r w:rsidRPr="00F96D17">
        <w:rPr>
          <w:rFonts w:ascii="Times New Roman" w:eastAsia="Times New Roman" w:hAnsi="Times New Roman" w:cs="Times New Roman"/>
          <w:sz w:val="24"/>
          <w:szCs w:val="24"/>
        </w:rPr>
        <w:t>None of the proposed changes relate to metrics with corresponding remedies in the PA Performance Assurance Plan (PA PAP).  The proposed PA GL changes are based on changes adopted by the NY Public Service Commission (PSC) for use in New York</w:t>
      </w:r>
      <w:r w:rsidRPr="00F96D17">
        <w:rPr>
          <w:rFonts w:ascii="Times New Roman" w:eastAsia="Times New Roman" w:hAnsi="Times New Roman" w:cs="Times New Roman"/>
          <w:sz w:val="24"/>
          <w:szCs w:val="24"/>
          <w:vertAlign w:val="superscript"/>
        </w:rPr>
        <w:footnoteReference w:id="1"/>
      </w:r>
      <w:r w:rsidRPr="00F96D17">
        <w:rPr>
          <w:rFonts w:ascii="Times New Roman" w:eastAsia="Times New Roman" w:hAnsi="Times New Roman" w:cs="Times New Roman"/>
          <w:sz w:val="24"/>
          <w:szCs w:val="24"/>
        </w:rPr>
        <w:t xml:space="preserve"> and have been adopted (or are under consideration) throughout the Verizon Footprint.</w:t>
      </w:r>
      <w:r w:rsidRPr="00F96D17">
        <w:rPr>
          <w:rFonts w:ascii="Times New Roman" w:eastAsia="Times New Roman" w:hAnsi="Times New Roman" w:cs="Times New Roman"/>
          <w:sz w:val="24"/>
          <w:szCs w:val="24"/>
          <w:vertAlign w:val="superscript"/>
        </w:rPr>
        <w:footnoteReference w:id="2"/>
      </w:r>
      <w:r w:rsidRPr="00F96D17">
        <w:rPr>
          <w:rFonts w:ascii="Times New Roman" w:eastAsia="Times New Roman" w:hAnsi="Times New Roman" w:cs="Times New Roman"/>
          <w:sz w:val="24"/>
          <w:szCs w:val="24"/>
        </w:rPr>
        <w:t xml:space="preserve">  The proposal consists of 108 process changes deleting metrics with little or no activity and 13 administrative changes.</w:t>
      </w:r>
      <w:r w:rsidRPr="00F96D17">
        <w:rPr>
          <w:rFonts w:ascii="Times New Roman" w:eastAsia="Times New Roman" w:hAnsi="Times New Roman" w:cs="Times New Roman"/>
          <w:sz w:val="24"/>
          <w:szCs w:val="24"/>
          <w:vertAlign w:val="superscript"/>
        </w:rPr>
        <w:footnoteReference w:id="3"/>
      </w:r>
      <w:r w:rsidRPr="00F96D17">
        <w:rPr>
          <w:rFonts w:ascii="Times New Roman" w:eastAsia="Times New Roman" w:hAnsi="Times New Roman" w:cs="Times New Roman"/>
          <w:sz w:val="24"/>
          <w:szCs w:val="24"/>
        </w:rPr>
        <w:t xml:space="preserve">  </w:t>
      </w:r>
    </w:p>
    <w:p w:rsidR="00F96D17" w:rsidRPr="00F96D17" w:rsidRDefault="00F96D17" w:rsidP="00F96D17">
      <w:pPr>
        <w:spacing w:after="0" w:line="240" w:lineRule="auto"/>
        <w:ind w:firstLine="720"/>
        <w:rPr>
          <w:rFonts w:ascii="Times New Roman" w:eastAsia="Times New Roman" w:hAnsi="Times New Roman" w:cs="Times New Roman"/>
          <w:sz w:val="24"/>
          <w:szCs w:val="24"/>
        </w:rPr>
      </w:pPr>
    </w:p>
    <w:p w:rsidR="00F96D17" w:rsidRPr="00F96D17" w:rsidRDefault="00F96D17" w:rsidP="00F96D17">
      <w:pPr>
        <w:spacing w:after="0" w:line="240" w:lineRule="auto"/>
        <w:ind w:firstLine="720"/>
        <w:rPr>
          <w:rFonts w:ascii="Times New Roman" w:eastAsia="Times New Roman" w:hAnsi="Times New Roman" w:cs="Times New Roman"/>
          <w:sz w:val="24"/>
          <w:szCs w:val="24"/>
        </w:rPr>
      </w:pPr>
      <w:r w:rsidRPr="00F96D17">
        <w:rPr>
          <w:rFonts w:ascii="Times New Roman" w:eastAsia="Times New Roman" w:hAnsi="Times New Roman" w:cs="Times New Roman"/>
          <w:sz w:val="24"/>
          <w:szCs w:val="24"/>
        </w:rPr>
        <w:t>The PA Carrier Working Group (CWG)</w:t>
      </w:r>
      <w:r w:rsidRPr="00F96D17">
        <w:rPr>
          <w:rFonts w:ascii="Times New Roman" w:eastAsia="Times New Roman" w:hAnsi="Times New Roman" w:cs="Times New Roman"/>
          <w:sz w:val="24"/>
          <w:szCs w:val="24"/>
          <w:vertAlign w:val="superscript"/>
        </w:rPr>
        <w:footnoteReference w:id="4"/>
      </w:r>
      <w:r w:rsidRPr="00F96D17">
        <w:rPr>
          <w:rFonts w:ascii="Times New Roman" w:eastAsia="Times New Roman" w:hAnsi="Times New Roman" w:cs="Times New Roman"/>
          <w:sz w:val="24"/>
          <w:szCs w:val="24"/>
        </w:rPr>
        <w:t xml:space="preserve"> participants have agreed to the following schedule for this matter:  Written comments are due by July 21, 2015, and reply comments are due by July 31, 2015.  The proposal and any non-consensus issues that arise will be discussed at the regularly scheduled PA CWG telephonic meeting on August 4, 2015.  If non-consensus issues remain after the discussion, a further comment and reply period may be established by consensus of the PA CWG.  </w:t>
      </w:r>
    </w:p>
    <w:p w:rsidR="00F96D17" w:rsidRPr="00F96D17" w:rsidRDefault="00F96D17" w:rsidP="00F96D17">
      <w:pPr>
        <w:spacing w:after="0" w:line="240" w:lineRule="auto"/>
        <w:ind w:firstLine="720"/>
        <w:rPr>
          <w:rFonts w:ascii="Times New Roman" w:eastAsia="Times New Roman" w:hAnsi="Times New Roman" w:cs="Times New Roman"/>
          <w:sz w:val="24"/>
          <w:szCs w:val="24"/>
        </w:rPr>
      </w:pPr>
    </w:p>
    <w:p w:rsidR="00F96D17" w:rsidRPr="00F96D17" w:rsidRDefault="00F96D17" w:rsidP="00F96D17">
      <w:pPr>
        <w:spacing w:after="0" w:line="240" w:lineRule="auto"/>
        <w:ind w:firstLine="720"/>
        <w:rPr>
          <w:rFonts w:ascii="Times New Roman" w:eastAsia="Times New Roman" w:hAnsi="Times New Roman" w:cs="Times New Roman"/>
          <w:sz w:val="24"/>
          <w:szCs w:val="24"/>
        </w:rPr>
      </w:pPr>
      <w:r w:rsidRPr="00F96D17">
        <w:rPr>
          <w:rFonts w:ascii="Times New Roman" w:eastAsia="Times New Roman" w:hAnsi="Times New Roman" w:cs="Times New Roman"/>
          <w:b/>
          <w:sz w:val="24"/>
          <w:szCs w:val="24"/>
        </w:rPr>
        <w:t>Pleadings are due no later than the specified dates</w:t>
      </w:r>
      <w:r w:rsidRPr="00F96D17">
        <w:rPr>
          <w:rFonts w:ascii="Times New Roman" w:eastAsia="Times New Roman" w:hAnsi="Times New Roman" w:cs="Times New Roman"/>
          <w:sz w:val="24"/>
          <w:szCs w:val="24"/>
        </w:rPr>
        <w:t xml:space="preserve"> and may be e-filed consistent with the instructions at </w:t>
      </w:r>
      <w:hyperlink r:id="rId10" w:history="1">
        <w:r w:rsidRPr="00F96D17">
          <w:rPr>
            <w:rFonts w:ascii="Times New Roman" w:eastAsia="Times New Roman" w:hAnsi="Times New Roman" w:cs="Times New Roman"/>
            <w:color w:val="0000FF"/>
            <w:sz w:val="24"/>
            <w:szCs w:val="24"/>
            <w:u w:val="single"/>
          </w:rPr>
          <w:t xml:space="preserve">http://www.puc.state.pa.us/efiling/default.aspx </w:t>
        </w:r>
      </w:hyperlink>
      <w:r w:rsidRPr="00F96D17">
        <w:rPr>
          <w:rFonts w:ascii="Times New Roman" w:eastAsia="Times New Roman" w:hAnsi="Times New Roman" w:cs="Times New Roman"/>
          <w:sz w:val="24"/>
          <w:szCs w:val="24"/>
        </w:rPr>
        <w:t xml:space="preserve">or filed in hard copy at the address in the letterhead.  Copies, in WORD®-compatible format, of filings are to be served electronically on the PA CWG participants and provided electronically to staff.  Rich Layton, </w:t>
      </w:r>
      <w:hyperlink r:id="rId11" w:history="1">
        <w:r w:rsidRPr="00F96D17">
          <w:rPr>
            <w:rFonts w:ascii="Times New Roman" w:eastAsia="Times New Roman" w:hAnsi="Times New Roman" w:cs="Times New Roman"/>
            <w:color w:val="0000FF"/>
            <w:sz w:val="24"/>
            <w:szCs w:val="24"/>
            <w:u w:val="single"/>
          </w:rPr>
          <w:t>rlayton@pa.gov</w:t>
        </w:r>
      </w:hyperlink>
      <w:r w:rsidRPr="00F96D17">
        <w:rPr>
          <w:rFonts w:ascii="Times New Roman" w:eastAsia="Times New Roman" w:hAnsi="Times New Roman" w:cs="Times New Roman"/>
          <w:sz w:val="24"/>
          <w:szCs w:val="24"/>
        </w:rPr>
        <w:t xml:space="preserve"> or 717</w:t>
      </w:r>
      <w:r w:rsidR="00615475">
        <w:rPr>
          <w:rFonts w:ascii="Times New Roman" w:eastAsia="Times New Roman" w:hAnsi="Times New Roman" w:cs="Times New Roman"/>
          <w:sz w:val="24"/>
          <w:szCs w:val="24"/>
        </w:rPr>
        <w:noBreakHyphen/>
      </w:r>
      <w:r w:rsidRPr="00F96D17">
        <w:rPr>
          <w:rFonts w:ascii="Times New Roman" w:eastAsia="Times New Roman" w:hAnsi="Times New Roman" w:cs="Times New Roman"/>
          <w:sz w:val="24"/>
          <w:szCs w:val="24"/>
        </w:rPr>
        <w:t>214</w:t>
      </w:r>
      <w:r w:rsidR="00615475">
        <w:rPr>
          <w:rFonts w:ascii="Times New Roman" w:eastAsia="Times New Roman" w:hAnsi="Times New Roman" w:cs="Times New Roman"/>
          <w:sz w:val="24"/>
          <w:szCs w:val="24"/>
        </w:rPr>
        <w:noBreakHyphen/>
      </w:r>
      <w:r w:rsidRPr="00F96D17">
        <w:rPr>
          <w:rFonts w:ascii="Times New Roman" w:eastAsia="Times New Roman" w:hAnsi="Times New Roman" w:cs="Times New Roman"/>
          <w:sz w:val="24"/>
          <w:szCs w:val="24"/>
        </w:rPr>
        <w:t xml:space="preserve">9117, and Bryan Mahla, </w:t>
      </w:r>
      <w:hyperlink r:id="rId12" w:history="1">
        <w:r w:rsidRPr="00F96D17">
          <w:rPr>
            <w:rFonts w:ascii="Times New Roman" w:eastAsia="Times New Roman" w:hAnsi="Times New Roman" w:cs="Times New Roman"/>
            <w:color w:val="0000FF"/>
            <w:sz w:val="24"/>
            <w:szCs w:val="24"/>
            <w:u w:val="single"/>
          </w:rPr>
          <w:t>bmahla@pa.gov</w:t>
        </w:r>
      </w:hyperlink>
      <w:r w:rsidRPr="00F96D17">
        <w:rPr>
          <w:rFonts w:ascii="Times New Roman" w:eastAsia="Times New Roman" w:hAnsi="Times New Roman" w:cs="Times New Roman"/>
          <w:sz w:val="24"/>
          <w:szCs w:val="24"/>
        </w:rPr>
        <w:t xml:space="preserve"> or 717-787-6381, are the Commission contacts for technical matters.  Louise Fink Smith, </w:t>
      </w:r>
      <w:hyperlink r:id="rId13" w:history="1">
        <w:r w:rsidRPr="00F96D17">
          <w:rPr>
            <w:rFonts w:ascii="Times New Roman" w:eastAsia="Times New Roman" w:hAnsi="Times New Roman" w:cs="Times New Roman"/>
            <w:color w:val="0000FF"/>
            <w:sz w:val="24"/>
            <w:szCs w:val="24"/>
            <w:u w:val="single"/>
          </w:rPr>
          <w:t>finksmith@pa.gov</w:t>
        </w:r>
      </w:hyperlink>
      <w:r w:rsidRPr="00F96D17">
        <w:rPr>
          <w:rFonts w:ascii="Times New Roman" w:eastAsia="Times New Roman" w:hAnsi="Times New Roman" w:cs="Times New Roman"/>
          <w:sz w:val="24"/>
          <w:szCs w:val="24"/>
        </w:rPr>
        <w:t xml:space="preserve"> or 717</w:t>
      </w:r>
      <w:r w:rsidRPr="00F96D17">
        <w:rPr>
          <w:rFonts w:ascii="Times New Roman" w:eastAsia="Times New Roman" w:hAnsi="Times New Roman" w:cs="Times New Roman"/>
          <w:sz w:val="24"/>
          <w:szCs w:val="24"/>
        </w:rPr>
        <w:noBreakHyphen/>
        <w:t>787</w:t>
      </w:r>
      <w:r w:rsidRPr="00F96D17">
        <w:rPr>
          <w:rFonts w:ascii="Times New Roman" w:eastAsia="Times New Roman" w:hAnsi="Times New Roman" w:cs="Times New Roman"/>
          <w:sz w:val="24"/>
          <w:szCs w:val="24"/>
        </w:rPr>
        <w:noBreakHyphen/>
        <w:t xml:space="preserve">8866, is the Commission contact for legal and procedural matters.  </w:t>
      </w:r>
    </w:p>
    <w:p w:rsidR="00F96D17" w:rsidRPr="00F96D17" w:rsidRDefault="00846891" w:rsidP="00F96D17">
      <w:pPr>
        <w:spacing w:after="0" w:line="240" w:lineRule="auto"/>
        <w:ind w:firstLine="720"/>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7BDE8589" wp14:editId="22B5D29B">
            <wp:simplePos x="0" y="0"/>
            <wp:positionH relativeFrom="column">
              <wp:posOffset>3510915</wp:posOffset>
            </wp:positionH>
            <wp:positionV relativeFrom="paragraph">
              <wp:posOffset>111125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96D17" w:rsidRPr="00F96D17" w:rsidRDefault="00F96D17" w:rsidP="00F96D17">
      <w:pPr>
        <w:spacing w:after="0" w:line="240" w:lineRule="auto"/>
        <w:ind w:firstLine="720"/>
        <w:rPr>
          <w:rFonts w:ascii="Times New Roman" w:eastAsia="Times New Roman" w:hAnsi="Times New Roman" w:cs="Times New Roman"/>
          <w:sz w:val="24"/>
          <w:szCs w:val="24"/>
        </w:rPr>
      </w:pP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t>Very truly yours,</w:t>
      </w:r>
    </w:p>
    <w:p w:rsidR="00F96D17" w:rsidRPr="00F96D17" w:rsidRDefault="00F96D17" w:rsidP="00F96D17">
      <w:pPr>
        <w:spacing w:after="0" w:line="240" w:lineRule="auto"/>
        <w:ind w:firstLine="720"/>
        <w:rPr>
          <w:rFonts w:ascii="Times New Roman" w:eastAsia="Times New Roman" w:hAnsi="Times New Roman" w:cs="Times New Roman"/>
          <w:sz w:val="24"/>
          <w:szCs w:val="24"/>
        </w:rPr>
      </w:pPr>
    </w:p>
    <w:p w:rsidR="00F96D17" w:rsidRPr="00F96D17" w:rsidRDefault="00F96D17" w:rsidP="00F96D17">
      <w:pPr>
        <w:spacing w:after="0" w:line="240" w:lineRule="auto"/>
        <w:ind w:firstLine="720"/>
        <w:rPr>
          <w:rFonts w:ascii="Times New Roman" w:eastAsia="Times New Roman" w:hAnsi="Times New Roman" w:cs="Times New Roman"/>
          <w:sz w:val="24"/>
          <w:szCs w:val="24"/>
        </w:rPr>
      </w:pP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p>
    <w:p w:rsidR="00F96D17" w:rsidRPr="00F96D17" w:rsidRDefault="00F96D17" w:rsidP="00F96D17">
      <w:pPr>
        <w:spacing w:after="0" w:line="240" w:lineRule="auto"/>
        <w:ind w:firstLine="720"/>
        <w:rPr>
          <w:rFonts w:ascii="Times New Roman" w:eastAsia="Times New Roman" w:hAnsi="Times New Roman" w:cs="Times New Roman"/>
          <w:sz w:val="24"/>
          <w:szCs w:val="24"/>
        </w:rPr>
      </w:pP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t>Rosemary Chiavetta</w:t>
      </w:r>
    </w:p>
    <w:p w:rsidR="00F96D17" w:rsidRPr="00F96D17" w:rsidRDefault="00F96D17" w:rsidP="00F96D17">
      <w:pPr>
        <w:spacing w:after="0" w:line="240" w:lineRule="auto"/>
        <w:ind w:firstLine="720"/>
        <w:rPr>
          <w:rFonts w:ascii="Times New Roman" w:eastAsia="Times New Roman" w:hAnsi="Times New Roman" w:cs="Times New Roman"/>
          <w:sz w:val="24"/>
          <w:szCs w:val="24"/>
        </w:rPr>
      </w:pP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r>
      <w:r w:rsidRPr="00F96D17">
        <w:rPr>
          <w:rFonts w:ascii="Times New Roman" w:eastAsia="Times New Roman" w:hAnsi="Times New Roman" w:cs="Times New Roman"/>
          <w:sz w:val="24"/>
          <w:szCs w:val="24"/>
        </w:rPr>
        <w:tab/>
        <w:t>Secretary</w:t>
      </w:r>
    </w:p>
    <w:p w:rsidR="00F96D17" w:rsidRPr="00F96D17" w:rsidRDefault="00F96D17" w:rsidP="00F96D17">
      <w:pPr>
        <w:spacing w:after="0" w:line="240" w:lineRule="auto"/>
        <w:rPr>
          <w:rFonts w:ascii="Times New Roman" w:eastAsia="Times New Roman" w:hAnsi="Times New Roman" w:cs="Times New Roman"/>
          <w:szCs w:val="24"/>
        </w:rPr>
      </w:pPr>
      <w:r w:rsidRPr="00F96D17">
        <w:rPr>
          <w:rFonts w:ascii="Times New Roman" w:eastAsia="Times New Roman" w:hAnsi="Times New Roman" w:cs="Times New Roman"/>
          <w:szCs w:val="24"/>
        </w:rPr>
        <w:t>cc:</w:t>
      </w:r>
      <w:r w:rsidRPr="00F96D17">
        <w:rPr>
          <w:rFonts w:ascii="Times New Roman" w:eastAsia="Times New Roman" w:hAnsi="Times New Roman" w:cs="Times New Roman"/>
          <w:szCs w:val="24"/>
        </w:rPr>
        <w:tab/>
        <w:t>Service List M-00011468</w:t>
      </w:r>
    </w:p>
    <w:p w:rsidR="00F96D17" w:rsidRPr="00F96D17" w:rsidRDefault="00F96D17" w:rsidP="00F96D17">
      <w:pPr>
        <w:spacing w:after="0" w:line="240" w:lineRule="auto"/>
        <w:ind w:firstLine="720"/>
        <w:rPr>
          <w:rFonts w:ascii="Times New Roman" w:eastAsia="Times New Roman" w:hAnsi="Times New Roman" w:cs="Times New Roman"/>
          <w:szCs w:val="24"/>
        </w:rPr>
      </w:pPr>
      <w:r w:rsidRPr="00F96D17">
        <w:rPr>
          <w:rFonts w:ascii="Times New Roman" w:eastAsia="Times New Roman" w:hAnsi="Times New Roman" w:cs="Times New Roman"/>
          <w:szCs w:val="24"/>
        </w:rPr>
        <w:t>PA CWG Participants – electronically by staff</w:t>
      </w:r>
    </w:p>
    <w:p w:rsidR="00F96D17" w:rsidRPr="00F96D17" w:rsidRDefault="00F96D17" w:rsidP="00F96D17">
      <w:pPr>
        <w:spacing w:after="0" w:line="240" w:lineRule="auto"/>
        <w:ind w:firstLine="720"/>
        <w:rPr>
          <w:rFonts w:ascii="Times New Roman" w:eastAsia="Times New Roman" w:hAnsi="Times New Roman" w:cs="Times New Roman"/>
          <w:szCs w:val="24"/>
        </w:rPr>
      </w:pPr>
      <w:r w:rsidRPr="00F96D17">
        <w:rPr>
          <w:rFonts w:ascii="Times New Roman" w:eastAsia="Times New Roman" w:hAnsi="Times New Roman" w:cs="Times New Roman"/>
          <w:szCs w:val="24"/>
        </w:rPr>
        <w:t>Cyndi Page for PUC’s “PA CWG &amp; Verizon Metrics/Remedies” webpage</w:t>
      </w:r>
    </w:p>
    <w:p w:rsidR="00F96D17" w:rsidRPr="00F96D17" w:rsidRDefault="00F96D17" w:rsidP="00F96D17">
      <w:pPr>
        <w:spacing w:after="0" w:line="240" w:lineRule="auto"/>
        <w:ind w:firstLine="720"/>
        <w:rPr>
          <w:rFonts w:ascii="Times New Roman" w:eastAsia="Times New Roman" w:hAnsi="Times New Roman" w:cs="Times New Roman"/>
          <w:szCs w:val="24"/>
        </w:rPr>
      </w:pPr>
      <w:r w:rsidRPr="00F96D17">
        <w:rPr>
          <w:rFonts w:ascii="Times New Roman" w:eastAsia="Times New Roman" w:hAnsi="Times New Roman" w:cs="Times New Roman"/>
          <w:szCs w:val="24"/>
        </w:rPr>
        <w:t>Rich Layton &amp; Bryan Mahla – FUS</w:t>
      </w:r>
    </w:p>
    <w:p w:rsidR="002F357B" w:rsidRPr="00F96D17" w:rsidRDefault="00F96D17" w:rsidP="00615475">
      <w:pPr>
        <w:spacing w:after="0" w:line="240" w:lineRule="auto"/>
        <w:ind w:firstLine="720"/>
      </w:pPr>
      <w:r w:rsidRPr="00F96D17">
        <w:rPr>
          <w:rFonts w:ascii="Times New Roman" w:eastAsia="Times New Roman" w:hAnsi="Times New Roman" w:cs="Times New Roman"/>
          <w:szCs w:val="24"/>
        </w:rPr>
        <w:t>Louise Fink Smith – Law Bureau</w:t>
      </w:r>
    </w:p>
    <w:sectPr w:rsidR="002F357B" w:rsidRPr="00F96D17" w:rsidSect="007B1A8C">
      <w:pgSz w:w="12240" w:h="15840"/>
      <w:pgMar w:top="432" w:right="1008" w:bottom="43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E73" w:rsidRDefault="002F6E73" w:rsidP="00F96D17">
      <w:pPr>
        <w:spacing w:after="0" w:line="240" w:lineRule="auto"/>
      </w:pPr>
      <w:r>
        <w:separator/>
      </w:r>
    </w:p>
  </w:endnote>
  <w:endnote w:type="continuationSeparator" w:id="0">
    <w:p w:rsidR="002F6E73" w:rsidRDefault="002F6E73" w:rsidP="00F9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E73" w:rsidRDefault="002F6E73" w:rsidP="00F96D17">
      <w:pPr>
        <w:spacing w:after="0" w:line="240" w:lineRule="auto"/>
      </w:pPr>
      <w:r>
        <w:separator/>
      </w:r>
    </w:p>
  </w:footnote>
  <w:footnote w:type="continuationSeparator" w:id="0">
    <w:p w:rsidR="002F6E73" w:rsidRDefault="002F6E73" w:rsidP="00F96D17">
      <w:pPr>
        <w:spacing w:after="0" w:line="240" w:lineRule="auto"/>
      </w:pPr>
      <w:r>
        <w:continuationSeparator/>
      </w:r>
    </w:p>
  </w:footnote>
  <w:footnote w:id="1">
    <w:p w:rsidR="00F96D17" w:rsidRPr="00615475" w:rsidRDefault="00F96D17" w:rsidP="00F96D17">
      <w:pPr>
        <w:tabs>
          <w:tab w:val="left" w:pos="360"/>
        </w:tabs>
        <w:spacing w:after="0" w:line="240" w:lineRule="auto"/>
        <w:textAlignment w:val="baseline"/>
        <w:rPr>
          <w:rFonts w:ascii="Times New Roman" w:hAnsi="Times New Roman" w:cs="Times New Roman"/>
          <w:sz w:val="20"/>
          <w:szCs w:val="20"/>
        </w:rPr>
      </w:pPr>
      <w:r w:rsidRPr="00615475">
        <w:rPr>
          <w:rStyle w:val="FootnoteReference"/>
          <w:rFonts w:ascii="Times New Roman" w:hAnsi="Times New Roman" w:cs="Times New Roman"/>
          <w:sz w:val="20"/>
          <w:szCs w:val="20"/>
        </w:rPr>
        <w:footnoteRef/>
      </w:r>
      <w:r w:rsidRPr="00615475">
        <w:rPr>
          <w:rFonts w:ascii="Times New Roman" w:hAnsi="Times New Roman" w:cs="Times New Roman"/>
          <w:sz w:val="20"/>
          <w:szCs w:val="20"/>
        </w:rPr>
        <w:t xml:space="preserve">  See </w:t>
      </w:r>
      <w:r w:rsidRPr="00615475">
        <w:rPr>
          <w:rFonts w:ascii="Times New Roman" w:hAnsi="Times New Roman" w:cs="Times New Roman"/>
          <w:i/>
          <w:color w:val="000000"/>
          <w:spacing w:val="-7"/>
          <w:sz w:val="20"/>
          <w:szCs w:val="20"/>
        </w:rPr>
        <w:t xml:space="preserve">Proceeding to Review Service Quality Standards for Telephone </w:t>
      </w:r>
      <w:r w:rsidRPr="00615475">
        <w:rPr>
          <w:rFonts w:ascii="Times New Roman" w:hAnsi="Times New Roman" w:cs="Times New Roman"/>
          <w:i/>
          <w:color w:val="000000"/>
          <w:spacing w:val="-3"/>
          <w:sz w:val="20"/>
          <w:szCs w:val="20"/>
        </w:rPr>
        <w:t xml:space="preserve">Companies, </w:t>
      </w:r>
      <w:r w:rsidRPr="00615475">
        <w:rPr>
          <w:rFonts w:ascii="Times New Roman" w:hAnsi="Times New Roman" w:cs="Times New Roman"/>
          <w:color w:val="000000"/>
          <w:spacing w:val="-3"/>
          <w:sz w:val="20"/>
          <w:szCs w:val="20"/>
        </w:rPr>
        <w:t xml:space="preserve">Case 97-C-0139 (May 14, 2015; Errata Issued June 8, 2015), at </w:t>
      </w:r>
      <w:hyperlink r:id="rId1">
        <w:r w:rsidRPr="00615475">
          <w:rPr>
            <w:rFonts w:ascii="Times New Roman" w:hAnsi="Times New Roman" w:cs="Times New Roman"/>
            <w:color w:val="0000FF"/>
            <w:spacing w:val="-3"/>
            <w:sz w:val="20"/>
            <w:szCs w:val="20"/>
            <w:u w:val="single"/>
          </w:rPr>
          <w:t>http://documents.dps.ny.gov/public/MatterManagement/CaseMaster.aspx?MatterCaseNo=97-c-0139&amp;submit=Search+by+Case+Number</w:t>
        </w:r>
      </w:hyperlink>
      <w:r w:rsidRPr="00615475">
        <w:rPr>
          <w:rFonts w:ascii="Times New Roman" w:hAnsi="Times New Roman" w:cs="Times New Roman"/>
          <w:i/>
          <w:color w:val="000000"/>
          <w:spacing w:val="-3"/>
          <w:sz w:val="20"/>
          <w:szCs w:val="20"/>
        </w:rPr>
        <w:t xml:space="preserve"> </w:t>
      </w:r>
      <w:r w:rsidRPr="00615475">
        <w:rPr>
          <w:rFonts w:ascii="Times New Roman" w:hAnsi="Times New Roman" w:cs="Times New Roman"/>
          <w:color w:val="000000"/>
          <w:spacing w:val="-3"/>
          <w:sz w:val="20"/>
          <w:szCs w:val="20"/>
        </w:rPr>
        <w:t>(</w:t>
      </w:r>
      <w:r w:rsidRPr="00615475">
        <w:rPr>
          <w:rFonts w:ascii="Times New Roman" w:hAnsi="Times New Roman" w:cs="Times New Roman"/>
          <w:i/>
          <w:color w:val="000000"/>
          <w:spacing w:val="-3"/>
          <w:sz w:val="20"/>
          <w:szCs w:val="20"/>
        </w:rPr>
        <w:t>May 14, 2015 NY PSC Order</w:t>
      </w:r>
      <w:r w:rsidRPr="00615475">
        <w:rPr>
          <w:rFonts w:ascii="Times New Roman" w:hAnsi="Times New Roman" w:cs="Times New Roman"/>
          <w:color w:val="000000"/>
          <w:spacing w:val="-3"/>
          <w:sz w:val="20"/>
          <w:szCs w:val="20"/>
        </w:rPr>
        <w:t>).</w:t>
      </w:r>
      <w:r w:rsidRPr="00615475">
        <w:rPr>
          <w:rFonts w:ascii="Times New Roman" w:hAnsi="Times New Roman" w:cs="Times New Roman"/>
          <w:sz w:val="20"/>
          <w:szCs w:val="20"/>
        </w:rPr>
        <w:t xml:space="preserve"> </w:t>
      </w:r>
    </w:p>
  </w:footnote>
  <w:footnote w:id="2">
    <w:p w:rsidR="00F96D17" w:rsidRPr="00615475" w:rsidRDefault="00F96D17" w:rsidP="00F96D17">
      <w:pPr>
        <w:pStyle w:val="FootnoteText"/>
      </w:pPr>
      <w:r w:rsidRPr="00615475">
        <w:rPr>
          <w:rStyle w:val="FootnoteReference"/>
        </w:rPr>
        <w:footnoteRef/>
      </w:r>
      <w:r w:rsidRPr="00615475">
        <w:t xml:space="preserve">  “Verizon Footprint” refers to Verizon affiliate operations in Connecticut, Delaware, the District of Columbia, Maryland, Massachusetts, New Jersey, Rhode Island, and Virginia, in addition to Verizon PA operations in Pennsylvania.  Service provided in the former GTE territory in Pennsylvania is not measured by the PA GL or addressed by the PA PAP.  </w:t>
      </w:r>
    </w:p>
  </w:footnote>
  <w:footnote w:id="3">
    <w:p w:rsidR="00F96D17" w:rsidRPr="00615475" w:rsidRDefault="00F96D17" w:rsidP="00F96D17">
      <w:pPr>
        <w:pStyle w:val="FootnoteText"/>
      </w:pPr>
      <w:r w:rsidRPr="00615475">
        <w:rPr>
          <w:rStyle w:val="FootnoteReference"/>
        </w:rPr>
        <w:footnoteRef/>
      </w:r>
      <w:r w:rsidRPr="00615475">
        <w:t xml:space="preserve">  </w:t>
      </w:r>
      <w:r w:rsidRPr="00615475">
        <w:rPr>
          <w:i/>
        </w:rPr>
        <w:t>See</w:t>
      </w:r>
      <w:r w:rsidRPr="00615475">
        <w:t xml:space="preserve"> the filing at this docket for a complete description of proposed changes affecting Verizon PA operations.</w:t>
      </w:r>
    </w:p>
  </w:footnote>
  <w:footnote w:id="4">
    <w:p w:rsidR="00F96D17" w:rsidRPr="002A089F" w:rsidRDefault="00F96D17" w:rsidP="00F96D17">
      <w:pPr>
        <w:pStyle w:val="FootnoteText"/>
      </w:pPr>
      <w:r w:rsidRPr="00615475">
        <w:rPr>
          <w:rStyle w:val="FootnoteReference"/>
        </w:rPr>
        <w:footnoteRef/>
      </w:r>
      <w:r w:rsidRPr="00615475">
        <w:t xml:space="preserve">  </w:t>
      </w:r>
      <w:r w:rsidRPr="00615475">
        <w:rPr>
          <w:i/>
        </w:rPr>
        <w:t>See</w:t>
      </w:r>
      <w:r w:rsidRPr="00615475">
        <w:t xml:space="preserve"> </w:t>
      </w:r>
      <w:hyperlink r:id="rId2" w:history="1">
        <w:r w:rsidRPr="00615475">
          <w:rPr>
            <w:rStyle w:val="Hyperlink"/>
          </w:rPr>
          <w:t>http://www.puc.stat</w:t>
        </w:r>
        <w:bookmarkStart w:id="0" w:name="_GoBack"/>
        <w:bookmarkEnd w:id="0"/>
        <w:r w:rsidRPr="00615475">
          <w:rPr>
            <w:rStyle w:val="Hyperlink"/>
          </w:rPr>
          <w:t>e.pa.us/utility_industry/telecommunications/pa_cwg_verizon_metrics/remedies.aspx</w:t>
        </w:r>
      </w:hyperlink>
      <w:r w:rsidRPr="00615475">
        <w:t xml:space="preserve"> for PA CWG participation information.  If you wish to participate in the PA CWG (or are a participant and need the mailing list), contact Michael Clancy, </w:t>
      </w:r>
      <w:hyperlink r:id="rId3" w:history="1">
        <w:r w:rsidRPr="00615475">
          <w:rPr>
            <w:rStyle w:val="Hyperlink"/>
          </w:rPr>
          <w:t>michael_clancy@cable.comcast.com</w:t>
        </w:r>
      </w:hyperlink>
      <w:r w:rsidRPr="00615475">
        <w:t>, industry chairman of the PA CWG.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17"/>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B09C4"/>
    <w:rsid w:val="002B583E"/>
    <w:rsid w:val="002C111A"/>
    <w:rsid w:val="002C7FCF"/>
    <w:rsid w:val="002D1E54"/>
    <w:rsid w:val="002D5A91"/>
    <w:rsid w:val="002F357B"/>
    <w:rsid w:val="002F3D1A"/>
    <w:rsid w:val="002F6E73"/>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47C4"/>
    <w:rsid w:val="00545B09"/>
    <w:rsid w:val="00563453"/>
    <w:rsid w:val="005704E3"/>
    <w:rsid w:val="00571B75"/>
    <w:rsid w:val="00582404"/>
    <w:rsid w:val="005867EF"/>
    <w:rsid w:val="005A17E7"/>
    <w:rsid w:val="005A6C7A"/>
    <w:rsid w:val="005B24F2"/>
    <w:rsid w:val="005B7D8D"/>
    <w:rsid w:val="005C3FC8"/>
    <w:rsid w:val="005C4B56"/>
    <w:rsid w:val="005C7304"/>
    <w:rsid w:val="005F4208"/>
    <w:rsid w:val="00611560"/>
    <w:rsid w:val="00615475"/>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46891"/>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7625B"/>
    <w:rsid w:val="00C82239"/>
    <w:rsid w:val="00C8423C"/>
    <w:rsid w:val="00C908CF"/>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D17"/>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96D1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96D17"/>
    <w:rPr>
      <w:rFonts w:ascii="Times New Roman" w:eastAsia="Times New Roman" w:hAnsi="Times New Roman" w:cs="Times New Roman"/>
      <w:sz w:val="20"/>
      <w:szCs w:val="20"/>
    </w:rPr>
  </w:style>
  <w:style w:type="character" w:styleId="FootnoteReference">
    <w:name w:val="footnote reference"/>
    <w:semiHidden/>
    <w:rsid w:val="00F96D17"/>
    <w:rPr>
      <w:vertAlign w:val="superscript"/>
    </w:rPr>
  </w:style>
  <w:style w:type="character" w:styleId="Hyperlink">
    <w:name w:val="Hyperlink"/>
    <w:rsid w:val="00F96D17"/>
    <w:rPr>
      <w:color w:val="0000FF"/>
      <w:u w:val="single"/>
    </w:rPr>
  </w:style>
  <w:style w:type="paragraph" w:styleId="BalloonText">
    <w:name w:val="Balloon Text"/>
    <w:basedOn w:val="Normal"/>
    <w:link w:val="BalloonTextChar"/>
    <w:uiPriority w:val="99"/>
    <w:semiHidden/>
    <w:unhideWhenUsed/>
    <w:rsid w:val="00615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75"/>
    <w:rPr>
      <w:rFonts w:ascii="Tahoma" w:hAnsi="Tahoma" w:cs="Tahoma"/>
      <w:sz w:val="16"/>
      <w:szCs w:val="16"/>
    </w:rPr>
  </w:style>
  <w:style w:type="character" w:styleId="FollowedHyperlink">
    <w:name w:val="FollowedHyperlink"/>
    <w:basedOn w:val="DefaultParagraphFont"/>
    <w:uiPriority w:val="99"/>
    <w:semiHidden/>
    <w:unhideWhenUsed/>
    <w:rsid w:val="005447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96D1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96D17"/>
    <w:rPr>
      <w:rFonts w:ascii="Times New Roman" w:eastAsia="Times New Roman" w:hAnsi="Times New Roman" w:cs="Times New Roman"/>
      <w:sz w:val="20"/>
      <w:szCs w:val="20"/>
    </w:rPr>
  </w:style>
  <w:style w:type="character" w:styleId="FootnoteReference">
    <w:name w:val="footnote reference"/>
    <w:semiHidden/>
    <w:rsid w:val="00F96D17"/>
    <w:rPr>
      <w:vertAlign w:val="superscript"/>
    </w:rPr>
  </w:style>
  <w:style w:type="character" w:styleId="Hyperlink">
    <w:name w:val="Hyperlink"/>
    <w:rsid w:val="00F96D17"/>
    <w:rPr>
      <w:color w:val="0000FF"/>
      <w:u w:val="single"/>
    </w:rPr>
  </w:style>
  <w:style w:type="paragraph" w:styleId="BalloonText">
    <w:name w:val="Balloon Text"/>
    <w:basedOn w:val="Normal"/>
    <w:link w:val="BalloonTextChar"/>
    <w:uiPriority w:val="99"/>
    <w:semiHidden/>
    <w:unhideWhenUsed/>
    <w:rsid w:val="00615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75"/>
    <w:rPr>
      <w:rFonts w:ascii="Tahoma" w:hAnsi="Tahoma" w:cs="Tahoma"/>
      <w:sz w:val="16"/>
      <w:szCs w:val="16"/>
    </w:rPr>
  </w:style>
  <w:style w:type="character" w:styleId="FollowedHyperlink">
    <w:name w:val="FollowedHyperlink"/>
    <w:basedOn w:val="DefaultParagraphFont"/>
    <w:uiPriority w:val="99"/>
    <w:semiHidden/>
    <w:unhideWhenUsed/>
    <w:rsid w:val="00544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aspx" TargetMode="External"/><Relationship Id="rId13" Type="http://schemas.openxmlformats.org/officeDocument/2006/relationships/hyperlink" Target="mailto:finksmith@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mahla@pa.gov"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rlayton@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uc.state.pa.us/efiling/default.aspx%20" TargetMode="External"/><Relationship Id="rId4" Type="http://schemas.openxmlformats.org/officeDocument/2006/relationships/webSettings" Target="webSettings.xml"/><Relationship Id="rId9" Type="http://schemas.openxmlformats.org/officeDocument/2006/relationships/hyperlink" Target="http://www22.verizon.com/wholesale/cwgroup/Carrier-Working-Group.html"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MClancy@covad.com" TargetMode="External"/><Relationship Id="rId2" Type="http://schemas.openxmlformats.org/officeDocument/2006/relationships/hyperlink" Target="http://www.puc.state.pa.us/utility_industry/telecommunications/pa_cwg_verizon_metrics/remedies.aspx" TargetMode="External"/><Relationship Id="rId1" Type="http://schemas.openxmlformats.org/officeDocument/2006/relationships/hyperlink" Target="http://documents.dps.ny.gov/public/MatterManagement/CaseMaster.aspx?MatterCaseNo=97-c-0139&amp;submit=Search+by+Case+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Wagner, Nathan R</cp:lastModifiedBy>
  <cp:revision>5</cp:revision>
  <cp:lastPrinted>2015-07-14T13:25:00Z</cp:lastPrinted>
  <dcterms:created xsi:type="dcterms:W3CDTF">2015-07-13T21:05:00Z</dcterms:created>
  <dcterms:modified xsi:type="dcterms:W3CDTF">2015-07-14T13:26:00Z</dcterms:modified>
</cp:coreProperties>
</file>