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3614BE" w:rsidRPr="003614BE">
        <w:trPr>
          <w:trHeight w:val="990"/>
        </w:trPr>
        <w:tc>
          <w:tcPr>
            <w:tcW w:w="1363" w:type="dxa"/>
          </w:tcPr>
          <w:p w:rsidR="00971855" w:rsidRPr="003614BE" w:rsidRDefault="00FB6CF5">
            <w:pPr>
              <w:rPr>
                <w:sz w:val="24"/>
              </w:rPr>
            </w:pPr>
            <w:r w:rsidRPr="003614BE">
              <w:rPr>
                <w:noProof/>
                <w:spacing w:val="-2"/>
              </w:rPr>
              <w:drawing>
                <wp:inline distT="0" distB="0" distL="0" distR="0" wp14:anchorId="185E4FF5" wp14:editId="752E1D1A">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971855" w:rsidRPr="003614BE" w:rsidRDefault="00971855">
            <w:pPr>
              <w:suppressAutoHyphens/>
              <w:spacing w:line="204" w:lineRule="auto"/>
              <w:jc w:val="center"/>
              <w:rPr>
                <w:rFonts w:ascii="Arial" w:hAnsi="Arial"/>
                <w:spacing w:val="-3"/>
                <w:sz w:val="26"/>
              </w:rPr>
            </w:pPr>
          </w:p>
          <w:p w:rsidR="00971855" w:rsidRPr="003614BE" w:rsidRDefault="00971855">
            <w:pPr>
              <w:suppressAutoHyphens/>
              <w:spacing w:line="204" w:lineRule="auto"/>
              <w:jc w:val="center"/>
              <w:rPr>
                <w:rFonts w:ascii="Arial" w:hAnsi="Arial"/>
                <w:spacing w:val="-3"/>
                <w:sz w:val="26"/>
              </w:rPr>
            </w:pPr>
            <w:r w:rsidRPr="003614BE">
              <w:rPr>
                <w:rFonts w:ascii="Arial" w:hAnsi="Arial"/>
                <w:spacing w:val="-3"/>
                <w:sz w:val="26"/>
              </w:rPr>
              <w:t>COMMONWEALTH OF PENNSYLVANIA</w:t>
            </w:r>
          </w:p>
          <w:p w:rsidR="00971855" w:rsidRPr="003614BE" w:rsidRDefault="00971855">
            <w:pPr>
              <w:suppressAutoHyphens/>
              <w:spacing w:line="204" w:lineRule="auto"/>
              <w:jc w:val="center"/>
              <w:rPr>
                <w:rFonts w:ascii="Arial" w:hAnsi="Arial"/>
                <w:spacing w:val="-3"/>
                <w:sz w:val="26"/>
              </w:rPr>
            </w:pPr>
            <w:r w:rsidRPr="003614BE">
              <w:rPr>
                <w:rFonts w:ascii="Arial" w:hAnsi="Arial"/>
                <w:spacing w:val="-3"/>
                <w:sz w:val="26"/>
              </w:rPr>
              <w:t>PENNSYLVANIA PUBLIC UTILITY COMMISSION</w:t>
            </w:r>
          </w:p>
          <w:p w:rsidR="00971855" w:rsidRPr="003614BE" w:rsidRDefault="00971855">
            <w:pPr>
              <w:jc w:val="center"/>
              <w:rPr>
                <w:rFonts w:ascii="Arial" w:hAnsi="Arial"/>
                <w:sz w:val="12"/>
              </w:rPr>
            </w:pPr>
            <w:r w:rsidRPr="003614BE">
              <w:rPr>
                <w:rFonts w:ascii="Arial" w:hAnsi="Arial"/>
                <w:spacing w:val="-3"/>
                <w:sz w:val="26"/>
              </w:rPr>
              <w:t>P.O. BOX 3265, HARRISBURG, PA 17105-3265</w:t>
            </w:r>
          </w:p>
        </w:tc>
        <w:tc>
          <w:tcPr>
            <w:tcW w:w="1440" w:type="dxa"/>
          </w:tcPr>
          <w:p w:rsidR="00971855" w:rsidRPr="003614BE" w:rsidRDefault="00971855">
            <w:pPr>
              <w:rPr>
                <w:rFonts w:ascii="Arial" w:hAnsi="Arial"/>
                <w:sz w:val="12"/>
              </w:rPr>
            </w:pPr>
          </w:p>
          <w:p w:rsidR="00971855" w:rsidRPr="003614BE" w:rsidRDefault="00971855">
            <w:pPr>
              <w:rPr>
                <w:rFonts w:ascii="Arial" w:hAnsi="Arial"/>
                <w:sz w:val="12"/>
              </w:rPr>
            </w:pPr>
          </w:p>
          <w:p w:rsidR="00971855" w:rsidRPr="003614BE" w:rsidRDefault="00971855">
            <w:pPr>
              <w:jc w:val="right"/>
              <w:rPr>
                <w:rFonts w:ascii="Arial" w:hAnsi="Arial"/>
                <w:b/>
                <w:spacing w:val="-1"/>
                <w:sz w:val="12"/>
              </w:rPr>
            </w:pPr>
            <w:r w:rsidRPr="003614BE">
              <w:rPr>
                <w:rFonts w:ascii="Arial" w:hAnsi="Arial"/>
                <w:b/>
                <w:spacing w:val="-1"/>
                <w:sz w:val="12"/>
              </w:rPr>
              <w:t>IN REPLY PLEASE REFER TO OUR FILE</w:t>
            </w:r>
          </w:p>
          <w:p w:rsidR="00971855" w:rsidRDefault="00085FAD" w:rsidP="00E17B7B">
            <w:pPr>
              <w:jc w:val="right"/>
              <w:rPr>
                <w:sz w:val="16"/>
                <w:szCs w:val="16"/>
              </w:rPr>
            </w:pPr>
            <w:r w:rsidRPr="003614BE">
              <w:rPr>
                <w:sz w:val="16"/>
                <w:szCs w:val="16"/>
              </w:rPr>
              <w:t>M</w:t>
            </w:r>
            <w:r w:rsidRPr="003614BE">
              <w:rPr>
                <w:sz w:val="16"/>
                <w:szCs w:val="16"/>
              </w:rPr>
              <w:noBreakHyphen/>
            </w:r>
            <w:r w:rsidR="00E17B7B" w:rsidRPr="003614BE">
              <w:rPr>
                <w:sz w:val="16"/>
                <w:szCs w:val="16"/>
              </w:rPr>
              <w:t>2012-2313373</w:t>
            </w:r>
          </w:p>
          <w:p w:rsidR="00142FD3" w:rsidRPr="003614BE" w:rsidRDefault="00142FD3" w:rsidP="00E17B7B">
            <w:pPr>
              <w:jc w:val="right"/>
              <w:rPr>
                <w:rFonts w:ascii="Arial" w:hAnsi="Arial"/>
                <w:sz w:val="16"/>
                <w:szCs w:val="16"/>
              </w:rPr>
            </w:pPr>
          </w:p>
        </w:tc>
      </w:tr>
    </w:tbl>
    <w:p w:rsidR="00971855" w:rsidRPr="003614BE" w:rsidRDefault="00BA07F9" w:rsidP="00FA0E37">
      <w:pPr>
        <w:jc w:val="center"/>
        <w:rPr>
          <w:b/>
          <w:sz w:val="26"/>
          <w:szCs w:val="26"/>
        </w:rPr>
      </w:pPr>
      <w:r>
        <w:rPr>
          <w:b/>
          <w:sz w:val="26"/>
          <w:szCs w:val="26"/>
        </w:rPr>
        <w:t>April 16, 2015</w:t>
      </w:r>
    </w:p>
    <w:p w:rsidR="00E00F41" w:rsidRPr="003614BE" w:rsidRDefault="00E00F41" w:rsidP="00BE4A72">
      <w:pPr>
        <w:rPr>
          <w:sz w:val="24"/>
          <w:szCs w:val="24"/>
        </w:rPr>
      </w:pPr>
    </w:p>
    <w:p w:rsidR="00E00F41" w:rsidRPr="003614BE" w:rsidRDefault="00E00F41" w:rsidP="00BE4A72">
      <w:pPr>
        <w:rPr>
          <w:sz w:val="24"/>
          <w:szCs w:val="24"/>
        </w:rPr>
      </w:pPr>
    </w:p>
    <w:p w:rsidR="00E32505" w:rsidRPr="000046EE" w:rsidRDefault="00E32505" w:rsidP="00E32505">
      <w:pPr>
        <w:rPr>
          <w:sz w:val="24"/>
          <w:szCs w:val="24"/>
        </w:rPr>
      </w:pPr>
      <w:r w:rsidRPr="000046EE">
        <w:rPr>
          <w:sz w:val="24"/>
          <w:szCs w:val="24"/>
        </w:rPr>
        <w:t>TO ALL INTERESTED PARTIES:</w:t>
      </w:r>
    </w:p>
    <w:p w:rsidR="00E32505" w:rsidRPr="000046EE" w:rsidRDefault="00E32505" w:rsidP="00E32505">
      <w:pPr>
        <w:rPr>
          <w:sz w:val="24"/>
          <w:szCs w:val="24"/>
        </w:rPr>
      </w:pPr>
    </w:p>
    <w:p w:rsidR="00085FAD" w:rsidRPr="000046EE" w:rsidRDefault="00E32505" w:rsidP="00B9318C">
      <w:pPr>
        <w:ind w:left="2160" w:hanging="720"/>
        <w:rPr>
          <w:sz w:val="24"/>
          <w:szCs w:val="24"/>
        </w:rPr>
      </w:pPr>
      <w:r w:rsidRPr="000046EE">
        <w:rPr>
          <w:sz w:val="24"/>
          <w:szCs w:val="24"/>
        </w:rPr>
        <w:t>Re:</w:t>
      </w:r>
      <w:r w:rsidRPr="000046EE">
        <w:rPr>
          <w:sz w:val="24"/>
          <w:szCs w:val="24"/>
        </w:rPr>
        <w:tab/>
      </w:r>
      <w:r w:rsidR="00085FAD" w:rsidRPr="000046EE">
        <w:rPr>
          <w:sz w:val="24"/>
          <w:szCs w:val="24"/>
        </w:rPr>
        <w:t>Implementation of the Alternative Energy Portfolio Standards Act of 2004: Standards for the Participation of Demand Side Management Resources – Technical Reference Manual 201</w:t>
      </w:r>
      <w:r w:rsidR="00D61E32">
        <w:rPr>
          <w:sz w:val="24"/>
          <w:szCs w:val="24"/>
        </w:rPr>
        <w:t>5</w:t>
      </w:r>
      <w:r w:rsidR="00085FAD" w:rsidRPr="000046EE">
        <w:rPr>
          <w:sz w:val="24"/>
          <w:szCs w:val="24"/>
        </w:rPr>
        <w:t xml:space="preserve"> Update</w:t>
      </w:r>
    </w:p>
    <w:p w:rsidR="00971855" w:rsidRPr="000046EE" w:rsidRDefault="00332A56" w:rsidP="00085FAD">
      <w:pPr>
        <w:rPr>
          <w:sz w:val="24"/>
          <w:szCs w:val="24"/>
        </w:rPr>
      </w:pPr>
      <w:r w:rsidRPr="000046EE">
        <w:rPr>
          <w:sz w:val="24"/>
          <w:szCs w:val="24"/>
        </w:rPr>
        <w:tab/>
      </w:r>
      <w:r w:rsidRPr="000046EE">
        <w:rPr>
          <w:sz w:val="24"/>
          <w:szCs w:val="24"/>
        </w:rPr>
        <w:tab/>
      </w:r>
      <w:r w:rsidR="00B9318C">
        <w:rPr>
          <w:sz w:val="24"/>
          <w:szCs w:val="24"/>
        </w:rPr>
        <w:tab/>
      </w:r>
      <w:r w:rsidRPr="000046EE">
        <w:rPr>
          <w:sz w:val="24"/>
          <w:szCs w:val="24"/>
        </w:rPr>
        <w:t>Docket No</w:t>
      </w:r>
      <w:r w:rsidR="00085FAD" w:rsidRPr="000046EE">
        <w:rPr>
          <w:sz w:val="24"/>
          <w:szCs w:val="24"/>
        </w:rPr>
        <w:t>. M-</w:t>
      </w:r>
      <w:r w:rsidR="00A872E4" w:rsidRPr="000046EE">
        <w:rPr>
          <w:sz w:val="24"/>
          <w:szCs w:val="24"/>
        </w:rPr>
        <w:t>2012-2313373</w:t>
      </w:r>
    </w:p>
    <w:p w:rsidR="00D95572" w:rsidRPr="000046EE" w:rsidRDefault="00971855" w:rsidP="00D95572">
      <w:pPr>
        <w:rPr>
          <w:sz w:val="24"/>
          <w:szCs w:val="24"/>
        </w:rPr>
      </w:pPr>
      <w:r w:rsidRPr="000046EE">
        <w:rPr>
          <w:sz w:val="24"/>
          <w:szCs w:val="24"/>
        </w:rPr>
        <w:tab/>
      </w:r>
    </w:p>
    <w:p w:rsidR="00085FAD" w:rsidRPr="000046EE" w:rsidRDefault="00085FAD" w:rsidP="00B9318C">
      <w:pPr>
        <w:ind w:firstLine="1440"/>
        <w:rPr>
          <w:sz w:val="24"/>
          <w:szCs w:val="24"/>
        </w:rPr>
      </w:pPr>
      <w:r w:rsidRPr="000046EE">
        <w:rPr>
          <w:sz w:val="24"/>
          <w:szCs w:val="24"/>
        </w:rPr>
        <w:t xml:space="preserve">On </w:t>
      </w:r>
      <w:r w:rsidR="00C15988" w:rsidRPr="000046EE">
        <w:rPr>
          <w:sz w:val="24"/>
          <w:szCs w:val="24"/>
        </w:rPr>
        <w:t>December 1</w:t>
      </w:r>
      <w:r w:rsidR="00D61E32">
        <w:rPr>
          <w:sz w:val="24"/>
          <w:szCs w:val="24"/>
        </w:rPr>
        <w:t>8</w:t>
      </w:r>
      <w:r w:rsidR="00A872E4" w:rsidRPr="000046EE">
        <w:rPr>
          <w:sz w:val="24"/>
          <w:szCs w:val="24"/>
        </w:rPr>
        <w:t>, 201</w:t>
      </w:r>
      <w:r w:rsidR="00D61E32">
        <w:rPr>
          <w:sz w:val="24"/>
          <w:szCs w:val="24"/>
        </w:rPr>
        <w:t>4</w:t>
      </w:r>
      <w:r w:rsidRPr="000046EE">
        <w:rPr>
          <w:sz w:val="24"/>
          <w:szCs w:val="24"/>
        </w:rPr>
        <w:t xml:space="preserve">, the Pennsylvania Public Utility Commission (Commission) </w:t>
      </w:r>
      <w:r w:rsidR="001A58D5" w:rsidRPr="000046EE">
        <w:rPr>
          <w:sz w:val="24"/>
          <w:szCs w:val="24"/>
        </w:rPr>
        <w:t>entered</w:t>
      </w:r>
      <w:r w:rsidRPr="000046EE">
        <w:rPr>
          <w:sz w:val="24"/>
          <w:szCs w:val="24"/>
        </w:rPr>
        <w:t xml:space="preserve"> a</w:t>
      </w:r>
      <w:r w:rsidR="00E00B8E">
        <w:rPr>
          <w:sz w:val="24"/>
          <w:szCs w:val="24"/>
        </w:rPr>
        <w:t xml:space="preserve">n </w:t>
      </w:r>
      <w:r w:rsidRPr="000046EE">
        <w:rPr>
          <w:sz w:val="24"/>
          <w:szCs w:val="24"/>
        </w:rPr>
        <w:t xml:space="preserve">Order </w:t>
      </w:r>
      <w:r w:rsidR="001A58D5" w:rsidRPr="000046EE">
        <w:rPr>
          <w:sz w:val="24"/>
          <w:szCs w:val="24"/>
        </w:rPr>
        <w:t>adopting</w:t>
      </w:r>
      <w:r w:rsidR="00C15988" w:rsidRPr="000046EE">
        <w:rPr>
          <w:sz w:val="24"/>
          <w:szCs w:val="24"/>
        </w:rPr>
        <w:t xml:space="preserve"> the 201</w:t>
      </w:r>
      <w:r w:rsidR="00D61E32">
        <w:rPr>
          <w:sz w:val="24"/>
          <w:szCs w:val="24"/>
        </w:rPr>
        <w:t>5</w:t>
      </w:r>
      <w:r w:rsidRPr="000046EE">
        <w:rPr>
          <w:sz w:val="24"/>
          <w:szCs w:val="24"/>
        </w:rPr>
        <w:t xml:space="preserve"> Technical Reference Manual (TRM) update</w:t>
      </w:r>
      <w:r w:rsidR="00853BB8" w:rsidRPr="000046EE">
        <w:rPr>
          <w:sz w:val="24"/>
          <w:szCs w:val="24"/>
        </w:rPr>
        <w:t xml:space="preserve"> in the above-referenced matter</w:t>
      </w:r>
      <w:r w:rsidRPr="000046EE">
        <w:rPr>
          <w:sz w:val="24"/>
          <w:szCs w:val="24"/>
        </w:rPr>
        <w:t xml:space="preserve">.  The </w:t>
      </w:r>
      <w:r w:rsidR="001A58D5" w:rsidRPr="000046EE">
        <w:rPr>
          <w:sz w:val="24"/>
          <w:szCs w:val="24"/>
        </w:rPr>
        <w:t xml:space="preserve">TRM Annual Update Order </w:t>
      </w:r>
      <w:r w:rsidRPr="000046EE">
        <w:rPr>
          <w:sz w:val="24"/>
          <w:szCs w:val="24"/>
        </w:rPr>
        <w:t>and 201</w:t>
      </w:r>
      <w:r w:rsidR="00D61E32">
        <w:rPr>
          <w:sz w:val="24"/>
          <w:szCs w:val="24"/>
        </w:rPr>
        <w:t>5</w:t>
      </w:r>
      <w:r w:rsidRPr="000046EE">
        <w:rPr>
          <w:sz w:val="24"/>
          <w:szCs w:val="24"/>
        </w:rPr>
        <w:t xml:space="preserve"> TRM update are posted on the Commission’s website at</w:t>
      </w:r>
      <w:r w:rsidR="008E65B9" w:rsidRPr="000046EE">
        <w:rPr>
          <w:sz w:val="24"/>
          <w:szCs w:val="24"/>
        </w:rPr>
        <w:t xml:space="preserve">: </w:t>
      </w:r>
      <w:hyperlink r:id="rId10" w:history="1">
        <w:r w:rsidR="008E65B9" w:rsidRPr="000046EE">
          <w:rPr>
            <w:rStyle w:val="Hyperlink"/>
            <w:sz w:val="24"/>
            <w:szCs w:val="24"/>
          </w:rPr>
          <w:t>http://www.puc.pa.gov/filing_resources/issues_laws_regulations/act_129_information/technical_reference_manual.aspx</w:t>
        </w:r>
      </w:hyperlink>
      <w:r w:rsidRPr="000046EE">
        <w:rPr>
          <w:sz w:val="24"/>
          <w:szCs w:val="24"/>
        </w:rPr>
        <w:t>.</w:t>
      </w:r>
    </w:p>
    <w:p w:rsidR="00085FAD" w:rsidRPr="000046EE" w:rsidRDefault="00085FAD" w:rsidP="00D95572">
      <w:pPr>
        <w:ind w:firstLine="720"/>
        <w:rPr>
          <w:sz w:val="24"/>
          <w:szCs w:val="24"/>
        </w:rPr>
      </w:pPr>
    </w:p>
    <w:p w:rsidR="00B472DF" w:rsidRPr="004F46D3" w:rsidRDefault="00853BB8" w:rsidP="00B9318C">
      <w:pPr>
        <w:ind w:firstLine="1440"/>
        <w:rPr>
          <w:sz w:val="24"/>
          <w:szCs w:val="24"/>
        </w:rPr>
      </w:pPr>
      <w:r w:rsidRPr="000046EE">
        <w:rPr>
          <w:sz w:val="24"/>
          <w:szCs w:val="24"/>
        </w:rPr>
        <w:t>With this Secretarial Letter, the Commission releases</w:t>
      </w:r>
      <w:r w:rsidR="00D95572" w:rsidRPr="000046EE">
        <w:rPr>
          <w:sz w:val="24"/>
          <w:szCs w:val="24"/>
        </w:rPr>
        <w:t xml:space="preserve"> Errata to the </w:t>
      </w:r>
      <w:r w:rsidR="00D61E32">
        <w:rPr>
          <w:sz w:val="24"/>
          <w:szCs w:val="24"/>
        </w:rPr>
        <w:t>2015</w:t>
      </w:r>
      <w:r w:rsidRPr="000046EE">
        <w:rPr>
          <w:sz w:val="24"/>
          <w:szCs w:val="24"/>
        </w:rPr>
        <w:t xml:space="preserve"> TRM</w:t>
      </w:r>
      <w:r w:rsidR="00D95572" w:rsidRPr="000046EE">
        <w:rPr>
          <w:sz w:val="24"/>
          <w:szCs w:val="24"/>
        </w:rPr>
        <w:t xml:space="preserve">.  The Errata correct </w:t>
      </w:r>
      <w:r w:rsidR="00C15988" w:rsidRPr="000046EE">
        <w:rPr>
          <w:sz w:val="24"/>
          <w:szCs w:val="24"/>
        </w:rPr>
        <w:t>the following:</w:t>
      </w:r>
    </w:p>
    <w:p w:rsidR="00F04307" w:rsidRDefault="007619A3" w:rsidP="00F67E6D">
      <w:pPr>
        <w:pStyle w:val="ListParagraph"/>
        <w:numPr>
          <w:ilvl w:val="0"/>
          <w:numId w:val="10"/>
        </w:numPr>
        <w:ind w:left="1080"/>
        <w:rPr>
          <w:sz w:val="24"/>
          <w:szCs w:val="24"/>
        </w:rPr>
      </w:pPr>
      <w:r>
        <w:rPr>
          <w:sz w:val="24"/>
          <w:szCs w:val="24"/>
        </w:rPr>
        <w:t>Errors in Section 2.1.1 – ENERGY STAR Lighting.  The errors are as follows:</w:t>
      </w:r>
    </w:p>
    <w:p w:rsidR="007619A3" w:rsidRDefault="007619A3" w:rsidP="004177FA">
      <w:pPr>
        <w:pStyle w:val="ListParagraph"/>
        <w:numPr>
          <w:ilvl w:val="1"/>
          <w:numId w:val="10"/>
        </w:numPr>
        <w:ind w:left="1440"/>
        <w:rPr>
          <w:sz w:val="24"/>
          <w:szCs w:val="24"/>
        </w:rPr>
      </w:pPr>
      <w:r>
        <w:rPr>
          <w:sz w:val="24"/>
          <w:szCs w:val="24"/>
        </w:rPr>
        <w:t xml:space="preserve">The inclusion of </w:t>
      </w:r>
      <w:r w:rsidR="00454D20">
        <w:rPr>
          <w:sz w:val="24"/>
          <w:szCs w:val="24"/>
        </w:rPr>
        <w:t>a</w:t>
      </w:r>
      <w:r w:rsidR="00D729A9">
        <w:rPr>
          <w:sz w:val="24"/>
          <w:szCs w:val="24"/>
        </w:rPr>
        <w:t xml:space="preserve"> 365 days-per-</w:t>
      </w:r>
      <w:r>
        <w:rPr>
          <w:sz w:val="24"/>
          <w:szCs w:val="24"/>
        </w:rPr>
        <w:t>year (days/yr) constant in the ΔkW</w:t>
      </w:r>
      <w:r w:rsidRPr="007619A3">
        <w:rPr>
          <w:sz w:val="24"/>
          <w:szCs w:val="24"/>
          <w:vertAlign w:val="subscript"/>
        </w:rPr>
        <w:t>peak</w:t>
      </w:r>
      <w:r>
        <w:rPr>
          <w:sz w:val="24"/>
          <w:szCs w:val="24"/>
        </w:rPr>
        <w:t xml:space="preserve"> equation for ENERGY STAR LED Bulbs (screw-in).  The ΔkW</w:t>
      </w:r>
      <w:r w:rsidRPr="007619A3">
        <w:rPr>
          <w:sz w:val="24"/>
          <w:szCs w:val="24"/>
          <w:vertAlign w:val="subscript"/>
        </w:rPr>
        <w:t>peak</w:t>
      </w:r>
      <w:r>
        <w:rPr>
          <w:sz w:val="24"/>
          <w:szCs w:val="24"/>
        </w:rPr>
        <w:t xml:space="preserve"> equation does not determine a per-year value; therefore, the 365 days/yr constant is unnecessary.</w:t>
      </w:r>
      <w:r w:rsidR="00912755">
        <w:rPr>
          <w:sz w:val="24"/>
          <w:szCs w:val="24"/>
        </w:rPr>
        <w:t xml:space="preserve">  Page 18 of the 2015 TRM has been updated to reflect the removal of this value.</w:t>
      </w:r>
    </w:p>
    <w:p w:rsidR="007619A3" w:rsidRDefault="00912755" w:rsidP="004177FA">
      <w:pPr>
        <w:pStyle w:val="ListParagraph"/>
        <w:numPr>
          <w:ilvl w:val="1"/>
          <w:numId w:val="10"/>
        </w:numPr>
        <w:ind w:left="1440"/>
        <w:rPr>
          <w:sz w:val="24"/>
          <w:szCs w:val="24"/>
        </w:rPr>
      </w:pPr>
      <w:r>
        <w:rPr>
          <w:sz w:val="24"/>
          <w:szCs w:val="24"/>
        </w:rPr>
        <w:t xml:space="preserve">Incorrect information in Table 2-2: </w:t>
      </w:r>
      <w:r w:rsidRPr="00912755">
        <w:rPr>
          <w:sz w:val="24"/>
          <w:szCs w:val="24"/>
        </w:rPr>
        <w:t>Baseline Wattage by Lumen Output for General Service Lamps (GSL</w:t>
      </w:r>
      <w:r>
        <w:rPr>
          <w:sz w:val="24"/>
          <w:szCs w:val="24"/>
        </w:rPr>
        <w:t>).  For the minimum-maximum lumen range of 310-449, the Watts</w:t>
      </w:r>
      <w:r w:rsidRPr="00912755">
        <w:rPr>
          <w:sz w:val="24"/>
          <w:szCs w:val="24"/>
          <w:vertAlign w:val="subscript"/>
        </w:rPr>
        <w:t>base</w:t>
      </w:r>
      <w:r>
        <w:rPr>
          <w:sz w:val="24"/>
          <w:szCs w:val="24"/>
        </w:rPr>
        <w:t xml:space="preserve"> post-2020 value is listed as 25.  Based on the reference provided for this table, this value should be 9.  Table 2-2 on page 21 of the 2015 TRM has been updated to reflect the appropriate Watts</w:t>
      </w:r>
      <w:r w:rsidRPr="00912755">
        <w:rPr>
          <w:sz w:val="24"/>
          <w:szCs w:val="24"/>
          <w:vertAlign w:val="subscript"/>
        </w:rPr>
        <w:t>base</w:t>
      </w:r>
      <w:r>
        <w:rPr>
          <w:sz w:val="24"/>
          <w:szCs w:val="24"/>
        </w:rPr>
        <w:t xml:space="preserve"> post-2020 value of 9.</w:t>
      </w:r>
    </w:p>
    <w:p w:rsidR="00900EAA" w:rsidRDefault="00900EAA" w:rsidP="004177FA">
      <w:pPr>
        <w:pStyle w:val="ListParagraph"/>
        <w:numPr>
          <w:ilvl w:val="0"/>
          <w:numId w:val="10"/>
        </w:numPr>
        <w:ind w:left="1080"/>
        <w:rPr>
          <w:sz w:val="24"/>
          <w:szCs w:val="24"/>
        </w:rPr>
      </w:pPr>
      <w:r>
        <w:rPr>
          <w:sz w:val="24"/>
          <w:szCs w:val="24"/>
        </w:rPr>
        <w:t>Errors in Section 2.2.1 – Electric HVAC [Heating, Ventilation and Air Conditioning].  The errors are as follows:</w:t>
      </w:r>
    </w:p>
    <w:p w:rsidR="00265969" w:rsidRDefault="00612CF4" w:rsidP="004177FA">
      <w:pPr>
        <w:pStyle w:val="ListParagraph"/>
        <w:numPr>
          <w:ilvl w:val="1"/>
          <w:numId w:val="10"/>
        </w:numPr>
        <w:ind w:left="1440"/>
        <w:rPr>
          <w:sz w:val="24"/>
          <w:szCs w:val="24"/>
        </w:rPr>
      </w:pPr>
      <w:r>
        <w:rPr>
          <w:sz w:val="24"/>
          <w:szCs w:val="24"/>
        </w:rPr>
        <w:t>An</w:t>
      </w:r>
      <w:r w:rsidR="003402B0">
        <w:rPr>
          <w:sz w:val="24"/>
          <w:szCs w:val="24"/>
        </w:rPr>
        <w:t xml:space="preserve"> incorrect </w:t>
      </w:r>
      <w:r w:rsidR="006E5F3B">
        <w:rPr>
          <w:sz w:val="24"/>
          <w:szCs w:val="24"/>
        </w:rPr>
        <w:t xml:space="preserve">change in </w:t>
      </w:r>
      <w:r w:rsidR="003402B0">
        <w:rPr>
          <w:sz w:val="24"/>
          <w:szCs w:val="24"/>
        </w:rPr>
        <w:t>kilowatt-hour</w:t>
      </w:r>
      <w:r w:rsidR="006E5F3B">
        <w:rPr>
          <w:sz w:val="24"/>
          <w:szCs w:val="24"/>
        </w:rPr>
        <w:t>s</w:t>
      </w:r>
      <w:r w:rsidR="003402B0">
        <w:rPr>
          <w:sz w:val="24"/>
          <w:szCs w:val="24"/>
        </w:rPr>
        <w:t xml:space="preserve"> (</w:t>
      </w:r>
      <w:r w:rsidR="00462DA4">
        <w:rPr>
          <w:sz w:val="24"/>
          <w:szCs w:val="24"/>
        </w:rPr>
        <w:t>Δ</w:t>
      </w:r>
      <w:r w:rsidR="003402B0">
        <w:rPr>
          <w:sz w:val="24"/>
          <w:szCs w:val="24"/>
        </w:rPr>
        <w:t xml:space="preserve">kWh) value for the ground source heat pump (GSHP) desuperheater measure.  The </w:t>
      </w:r>
      <w:r w:rsidR="00A67FB4">
        <w:rPr>
          <w:sz w:val="24"/>
          <w:szCs w:val="24"/>
        </w:rPr>
        <w:t>Δ</w:t>
      </w:r>
      <w:r w:rsidR="003402B0">
        <w:rPr>
          <w:sz w:val="24"/>
          <w:szCs w:val="24"/>
        </w:rPr>
        <w:t>kWh listed in the measure is 567.  However, during the 2015 TRM update, the Commission amended the temperature-of-hot-water (T</w:t>
      </w:r>
      <w:r w:rsidR="003402B0" w:rsidRPr="003402B0">
        <w:rPr>
          <w:sz w:val="24"/>
          <w:szCs w:val="24"/>
          <w:vertAlign w:val="subscript"/>
        </w:rPr>
        <w:t>hot</w:t>
      </w:r>
      <w:r w:rsidR="003402B0">
        <w:rPr>
          <w:sz w:val="24"/>
          <w:szCs w:val="24"/>
        </w:rPr>
        <w:t xml:space="preserve">) </w:t>
      </w:r>
      <w:bookmarkStart w:id="0" w:name="OLE_LINK1"/>
      <w:bookmarkStart w:id="1" w:name="OLE_LINK2"/>
      <w:r w:rsidR="003402B0">
        <w:rPr>
          <w:sz w:val="24"/>
          <w:szCs w:val="24"/>
        </w:rPr>
        <w:t>variable to 119</w:t>
      </w:r>
      <w:r w:rsidR="00793BF1">
        <w:rPr>
          <w:sz w:val="24"/>
          <w:szCs w:val="24"/>
        </w:rPr>
        <w:t xml:space="preserve"> </w:t>
      </w:r>
      <w:r w:rsidR="0087069F">
        <w:rPr>
          <w:sz w:val="24"/>
          <w:szCs w:val="24"/>
        </w:rPr>
        <w:t>°F</w:t>
      </w:r>
      <w:bookmarkEnd w:id="0"/>
      <w:bookmarkEnd w:id="1"/>
      <w:r w:rsidR="0087069F">
        <w:rPr>
          <w:sz w:val="24"/>
          <w:szCs w:val="24"/>
        </w:rPr>
        <w:t xml:space="preserve">.  </w:t>
      </w:r>
      <w:r w:rsidR="00462DA4">
        <w:rPr>
          <w:sz w:val="24"/>
          <w:szCs w:val="24"/>
        </w:rPr>
        <w:t>This amended variable is included in the algorithm for the ΔkWh; however, the kWh savings value included in the protocol were not updated based on the amended T</w:t>
      </w:r>
      <w:r w:rsidR="00462DA4" w:rsidRPr="00462DA4">
        <w:rPr>
          <w:sz w:val="24"/>
          <w:szCs w:val="24"/>
          <w:vertAlign w:val="subscript"/>
        </w:rPr>
        <w:t>hot</w:t>
      </w:r>
      <w:r w:rsidR="00462DA4">
        <w:rPr>
          <w:sz w:val="24"/>
          <w:szCs w:val="24"/>
        </w:rPr>
        <w:t xml:space="preserve"> variable.</w:t>
      </w:r>
      <w:r w:rsidR="00265969">
        <w:rPr>
          <w:sz w:val="24"/>
          <w:szCs w:val="24"/>
        </w:rPr>
        <w:t xml:space="preserve">  The ΔkWh should be 534 using the updated variable.  Page 36 has been updated to reflect the appropriate Δ</w:t>
      </w:r>
      <w:r w:rsidR="004177FA">
        <w:rPr>
          <w:sz w:val="24"/>
          <w:szCs w:val="24"/>
        </w:rPr>
        <w:t>kWh value.</w:t>
      </w:r>
    </w:p>
    <w:p w:rsidR="004177FA" w:rsidRDefault="00612CF4" w:rsidP="00612CF4">
      <w:pPr>
        <w:pStyle w:val="ListParagraph"/>
        <w:numPr>
          <w:ilvl w:val="1"/>
          <w:numId w:val="10"/>
        </w:numPr>
        <w:ind w:left="1440"/>
        <w:rPr>
          <w:sz w:val="24"/>
          <w:szCs w:val="24"/>
        </w:rPr>
      </w:pPr>
      <w:r>
        <w:rPr>
          <w:sz w:val="24"/>
          <w:szCs w:val="24"/>
        </w:rPr>
        <w:lastRenderedPageBreak/>
        <w:t>A lack of clarity regarding the applicability of the energy efficiency ratios contained in Table 2-</w:t>
      </w:r>
      <w:r w:rsidRPr="00612CF4">
        <w:rPr>
          <w:sz w:val="24"/>
          <w:szCs w:val="24"/>
        </w:rPr>
        <w:t xml:space="preserve">10: Residential Electric HVAC </w:t>
      </w:r>
      <w:r>
        <w:rPr>
          <w:sz w:val="24"/>
          <w:szCs w:val="24"/>
        </w:rPr>
        <w:t>–</w:t>
      </w:r>
      <w:r w:rsidRPr="00612CF4">
        <w:rPr>
          <w:sz w:val="24"/>
          <w:szCs w:val="24"/>
        </w:rPr>
        <w:t xml:space="preserve"> References</w:t>
      </w:r>
      <w:r>
        <w:rPr>
          <w:sz w:val="24"/>
          <w:szCs w:val="24"/>
        </w:rPr>
        <w:t>.  For the energy efficiency ratio of the baseline unit (EER</w:t>
      </w:r>
      <w:r w:rsidRPr="00612CF4">
        <w:rPr>
          <w:sz w:val="24"/>
          <w:szCs w:val="24"/>
          <w:vertAlign w:val="subscript"/>
        </w:rPr>
        <w:t>b</w:t>
      </w:r>
      <w:r>
        <w:rPr>
          <w:sz w:val="24"/>
          <w:szCs w:val="24"/>
        </w:rPr>
        <w:t>) and the energy efficiency ratio of the unit being installed (EER</w:t>
      </w:r>
      <w:r w:rsidRPr="00612CF4">
        <w:rPr>
          <w:sz w:val="24"/>
          <w:szCs w:val="24"/>
          <w:vertAlign w:val="subscript"/>
        </w:rPr>
        <w:t>e</w:t>
      </w:r>
      <w:r>
        <w:rPr>
          <w:sz w:val="24"/>
          <w:szCs w:val="24"/>
        </w:rPr>
        <w:t>), clarification is needed regarding what values apply to early retirement versus replacement on burnout scenarios, as well as what values apply to central air condition</w:t>
      </w:r>
      <w:r w:rsidR="009D2C94">
        <w:rPr>
          <w:sz w:val="24"/>
          <w:szCs w:val="24"/>
        </w:rPr>
        <w:t>ing</w:t>
      </w:r>
      <w:r>
        <w:rPr>
          <w:sz w:val="24"/>
          <w:szCs w:val="24"/>
        </w:rPr>
        <w:t xml:space="preserve"> (A/C) systems.  Table 2-10 on page 37 has been updated to clarify which EER</w:t>
      </w:r>
      <w:r w:rsidRPr="00612CF4">
        <w:rPr>
          <w:sz w:val="24"/>
          <w:szCs w:val="24"/>
          <w:vertAlign w:val="subscript"/>
        </w:rPr>
        <w:t>b</w:t>
      </w:r>
      <w:r>
        <w:rPr>
          <w:sz w:val="24"/>
          <w:szCs w:val="24"/>
        </w:rPr>
        <w:t xml:space="preserve"> values should be used for central A/C systems and for early replacement scenarios.  The table has also been updated to clarify which EER</w:t>
      </w:r>
      <w:r w:rsidRPr="00612CF4">
        <w:rPr>
          <w:sz w:val="24"/>
          <w:szCs w:val="24"/>
          <w:vertAlign w:val="subscript"/>
        </w:rPr>
        <w:t>e</w:t>
      </w:r>
      <w:r>
        <w:rPr>
          <w:sz w:val="24"/>
          <w:szCs w:val="24"/>
        </w:rPr>
        <w:t xml:space="preserve"> value should be used for central A/C systems.</w:t>
      </w:r>
    </w:p>
    <w:p w:rsidR="00B7750A" w:rsidRDefault="00C57451" w:rsidP="00D41D21">
      <w:pPr>
        <w:pStyle w:val="ListParagraph"/>
        <w:numPr>
          <w:ilvl w:val="0"/>
          <w:numId w:val="10"/>
        </w:numPr>
        <w:ind w:left="1080"/>
        <w:rPr>
          <w:sz w:val="24"/>
          <w:szCs w:val="24"/>
        </w:rPr>
      </w:pPr>
      <w:r>
        <w:rPr>
          <w:sz w:val="24"/>
          <w:szCs w:val="24"/>
        </w:rPr>
        <w:t>Error</w:t>
      </w:r>
      <w:r w:rsidR="00021F0C">
        <w:rPr>
          <w:sz w:val="24"/>
          <w:szCs w:val="24"/>
        </w:rPr>
        <w:t>s</w:t>
      </w:r>
      <w:r>
        <w:rPr>
          <w:sz w:val="24"/>
          <w:szCs w:val="24"/>
        </w:rPr>
        <w:t xml:space="preserve"> in the conversion </w:t>
      </w:r>
      <w:r w:rsidR="000363DB">
        <w:rPr>
          <w:sz w:val="24"/>
          <w:szCs w:val="24"/>
        </w:rPr>
        <w:t>factor used to convert watt-hours (</w:t>
      </w:r>
      <w:r>
        <w:rPr>
          <w:sz w:val="24"/>
          <w:szCs w:val="24"/>
        </w:rPr>
        <w:t>Wh</w:t>
      </w:r>
      <w:r w:rsidR="009D2C94">
        <w:rPr>
          <w:sz w:val="24"/>
          <w:szCs w:val="24"/>
        </w:rPr>
        <w:t>) (or its variations</w:t>
      </w:r>
      <w:r w:rsidR="000363DB">
        <w:rPr>
          <w:sz w:val="24"/>
          <w:szCs w:val="24"/>
        </w:rPr>
        <w:t xml:space="preserve">, such as kWh) </w:t>
      </w:r>
      <w:r>
        <w:rPr>
          <w:sz w:val="24"/>
          <w:szCs w:val="24"/>
        </w:rPr>
        <w:t xml:space="preserve">to </w:t>
      </w:r>
      <w:r w:rsidR="004448B8">
        <w:rPr>
          <w:sz w:val="24"/>
          <w:szCs w:val="24"/>
        </w:rPr>
        <w:t>British thermal units (</w:t>
      </w:r>
      <w:r>
        <w:rPr>
          <w:sz w:val="24"/>
          <w:szCs w:val="24"/>
        </w:rPr>
        <w:t>Btu)</w:t>
      </w:r>
      <w:r w:rsidR="000363DB">
        <w:rPr>
          <w:sz w:val="24"/>
          <w:szCs w:val="24"/>
        </w:rPr>
        <w:t xml:space="preserve"> (or its </w:t>
      </w:r>
      <w:r w:rsidR="009D2C94">
        <w:rPr>
          <w:sz w:val="24"/>
          <w:szCs w:val="24"/>
        </w:rPr>
        <w:t>variations</w:t>
      </w:r>
      <w:r w:rsidR="000363DB">
        <w:rPr>
          <w:sz w:val="24"/>
          <w:szCs w:val="24"/>
        </w:rPr>
        <w:t>, such as MMBtu)</w:t>
      </w:r>
      <w:r>
        <w:rPr>
          <w:sz w:val="24"/>
          <w:szCs w:val="24"/>
        </w:rPr>
        <w:t>.  The conversion fac</w:t>
      </w:r>
      <w:r w:rsidR="004448B8">
        <w:rPr>
          <w:sz w:val="24"/>
          <w:szCs w:val="24"/>
        </w:rPr>
        <w:t>tor is listed as 3.413 (or other variations, such as 3,413</w:t>
      </w:r>
      <w:r w:rsidR="000363DB">
        <w:rPr>
          <w:sz w:val="24"/>
          <w:szCs w:val="24"/>
        </w:rPr>
        <w:t xml:space="preserve"> or 0.003413)</w:t>
      </w:r>
      <w:r w:rsidR="004448B8">
        <w:rPr>
          <w:sz w:val="24"/>
          <w:szCs w:val="24"/>
        </w:rPr>
        <w:t xml:space="preserve">, where applicable), when it should be 3.412 (or other variations, </w:t>
      </w:r>
      <w:r w:rsidR="000363DB">
        <w:rPr>
          <w:sz w:val="24"/>
          <w:szCs w:val="24"/>
        </w:rPr>
        <w:t xml:space="preserve">such as 3,412 or 0.003412, </w:t>
      </w:r>
      <w:r w:rsidR="004448B8">
        <w:rPr>
          <w:sz w:val="24"/>
          <w:szCs w:val="24"/>
        </w:rPr>
        <w:t>whe</w:t>
      </w:r>
      <w:r w:rsidR="000363DB">
        <w:rPr>
          <w:sz w:val="24"/>
          <w:szCs w:val="24"/>
        </w:rPr>
        <w:t xml:space="preserve">re applicable).  The following pages have been updated </w:t>
      </w:r>
      <w:r w:rsidR="00576785">
        <w:rPr>
          <w:sz w:val="24"/>
          <w:szCs w:val="24"/>
        </w:rPr>
        <w:t>accordingly</w:t>
      </w:r>
      <w:r w:rsidR="000363DB">
        <w:rPr>
          <w:sz w:val="24"/>
          <w:szCs w:val="24"/>
        </w:rPr>
        <w:t>:</w:t>
      </w:r>
    </w:p>
    <w:p w:rsidR="000363DB" w:rsidRDefault="00576785" w:rsidP="000363DB">
      <w:pPr>
        <w:pStyle w:val="ListParagraph"/>
        <w:numPr>
          <w:ilvl w:val="1"/>
          <w:numId w:val="10"/>
        </w:numPr>
        <w:tabs>
          <w:tab w:val="left" w:pos="0"/>
        </w:tabs>
        <w:ind w:left="1440"/>
        <w:rPr>
          <w:sz w:val="24"/>
          <w:szCs w:val="24"/>
        </w:rPr>
      </w:pPr>
      <w:r>
        <w:rPr>
          <w:sz w:val="24"/>
          <w:szCs w:val="24"/>
        </w:rPr>
        <w:t>Page 39 – 3.413 to 3.412;</w:t>
      </w:r>
    </w:p>
    <w:p w:rsidR="00576785" w:rsidRDefault="00576785" w:rsidP="000363DB">
      <w:pPr>
        <w:pStyle w:val="ListParagraph"/>
        <w:numPr>
          <w:ilvl w:val="1"/>
          <w:numId w:val="10"/>
        </w:numPr>
        <w:tabs>
          <w:tab w:val="left" w:pos="0"/>
        </w:tabs>
        <w:ind w:left="1440"/>
        <w:rPr>
          <w:sz w:val="24"/>
          <w:szCs w:val="24"/>
        </w:rPr>
      </w:pPr>
      <w:r>
        <w:rPr>
          <w:sz w:val="24"/>
          <w:szCs w:val="24"/>
        </w:rPr>
        <w:t>Page 42 – 3.413 to 3.412;</w:t>
      </w:r>
    </w:p>
    <w:p w:rsidR="00576785" w:rsidRDefault="00576785" w:rsidP="00576785">
      <w:pPr>
        <w:pStyle w:val="ListParagraph"/>
        <w:numPr>
          <w:ilvl w:val="1"/>
          <w:numId w:val="10"/>
        </w:numPr>
        <w:tabs>
          <w:tab w:val="left" w:pos="0"/>
        </w:tabs>
        <w:ind w:left="1440"/>
        <w:rPr>
          <w:sz w:val="24"/>
          <w:szCs w:val="24"/>
        </w:rPr>
      </w:pPr>
      <w:r>
        <w:rPr>
          <w:sz w:val="24"/>
          <w:szCs w:val="24"/>
        </w:rPr>
        <w:t>Page 77 – 3.413 to 3.412;</w:t>
      </w:r>
    </w:p>
    <w:p w:rsidR="00576785" w:rsidRDefault="00576785" w:rsidP="00576785">
      <w:pPr>
        <w:pStyle w:val="ListParagraph"/>
        <w:numPr>
          <w:ilvl w:val="1"/>
          <w:numId w:val="10"/>
        </w:numPr>
        <w:tabs>
          <w:tab w:val="left" w:pos="0"/>
        </w:tabs>
        <w:ind w:left="1440"/>
        <w:rPr>
          <w:sz w:val="24"/>
          <w:szCs w:val="24"/>
        </w:rPr>
      </w:pPr>
      <w:r>
        <w:rPr>
          <w:sz w:val="24"/>
          <w:szCs w:val="24"/>
        </w:rPr>
        <w:t>Page 91 – 3,413 to 3,412;</w:t>
      </w:r>
    </w:p>
    <w:p w:rsidR="00576785" w:rsidRDefault="00576785" w:rsidP="00576785">
      <w:pPr>
        <w:pStyle w:val="ListParagraph"/>
        <w:numPr>
          <w:ilvl w:val="1"/>
          <w:numId w:val="10"/>
        </w:numPr>
        <w:tabs>
          <w:tab w:val="left" w:pos="0"/>
        </w:tabs>
        <w:ind w:left="1440"/>
        <w:rPr>
          <w:sz w:val="24"/>
          <w:szCs w:val="24"/>
        </w:rPr>
      </w:pPr>
      <w:r>
        <w:rPr>
          <w:sz w:val="24"/>
          <w:szCs w:val="24"/>
        </w:rPr>
        <w:t>Page 160 – 0.003413 to 0.003412;</w:t>
      </w:r>
    </w:p>
    <w:p w:rsidR="00576785" w:rsidRDefault="00576785" w:rsidP="00576785">
      <w:pPr>
        <w:pStyle w:val="ListParagraph"/>
        <w:numPr>
          <w:ilvl w:val="1"/>
          <w:numId w:val="10"/>
        </w:numPr>
        <w:tabs>
          <w:tab w:val="left" w:pos="0"/>
        </w:tabs>
        <w:ind w:left="1440"/>
        <w:rPr>
          <w:sz w:val="24"/>
          <w:szCs w:val="24"/>
        </w:rPr>
      </w:pPr>
      <w:r>
        <w:rPr>
          <w:sz w:val="24"/>
          <w:szCs w:val="24"/>
        </w:rPr>
        <w:t>Page 161 – 0.003413 to 0.003412;</w:t>
      </w:r>
    </w:p>
    <w:p w:rsidR="00576785" w:rsidRDefault="00576785" w:rsidP="00576785">
      <w:pPr>
        <w:pStyle w:val="ListParagraph"/>
        <w:numPr>
          <w:ilvl w:val="1"/>
          <w:numId w:val="10"/>
        </w:numPr>
        <w:tabs>
          <w:tab w:val="left" w:pos="0"/>
        </w:tabs>
        <w:ind w:left="1440"/>
        <w:rPr>
          <w:sz w:val="24"/>
          <w:szCs w:val="24"/>
        </w:rPr>
      </w:pPr>
      <w:r>
        <w:rPr>
          <w:sz w:val="24"/>
          <w:szCs w:val="24"/>
        </w:rPr>
        <w:t>Page 188 – 3.413 to 3.412;</w:t>
      </w:r>
    </w:p>
    <w:p w:rsidR="00576785" w:rsidRDefault="00576785" w:rsidP="00576785">
      <w:pPr>
        <w:pStyle w:val="ListParagraph"/>
        <w:numPr>
          <w:ilvl w:val="1"/>
          <w:numId w:val="10"/>
        </w:numPr>
        <w:tabs>
          <w:tab w:val="left" w:pos="0"/>
        </w:tabs>
        <w:ind w:left="1440"/>
        <w:rPr>
          <w:sz w:val="24"/>
          <w:szCs w:val="24"/>
        </w:rPr>
      </w:pPr>
      <w:r>
        <w:rPr>
          <w:sz w:val="24"/>
          <w:szCs w:val="24"/>
        </w:rPr>
        <w:t>Page 190 – 3.413 to 3.412;</w:t>
      </w:r>
    </w:p>
    <w:p w:rsidR="00576785" w:rsidRDefault="00576785" w:rsidP="00576785">
      <w:pPr>
        <w:pStyle w:val="ListParagraph"/>
        <w:numPr>
          <w:ilvl w:val="1"/>
          <w:numId w:val="10"/>
        </w:numPr>
        <w:tabs>
          <w:tab w:val="left" w:pos="0"/>
        </w:tabs>
        <w:ind w:left="1440"/>
        <w:rPr>
          <w:sz w:val="24"/>
          <w:szCs w:val="24"/>
        </w:rPr>
      </w:pPr>
      <w:r>
        <w:rPr>
          <w:sz w:val="24"/>
          <w:szCs w:val="24"/>
        </w:rPr>
        <w:t>Page 279 – 3.413 to 3.412;</w:t>
      </w:r>
    </w:p>
    <w:p w:rsidR="00576785" w:rsidRDefault="00576785" w:rsidP="00576785">
      <w:pPr>
        <w:pStyle w:val="ListParagraph"/>
        <w:numPr>
          <w:ilvl w:val="1"/>
          <w:numId w:val="10"/>
        </w:numPr>
        <w:tabs>
          <w:tab w:val="left" w:pos="0"/>
        </w:tabs>
        <w:ind w:left="1440"/>
        <w:rPr>
          <w:sz w:val="24"/>
          <w:szCs w:val="24"/>
        </w:rPr>
      </w:pPr>
      <w:r>
        <w:rPr>
          <w:sz w:val="24"/>
          <w:szCs w:val="24"/>
        </w:rPr>
        <w:t>Page 280 – 3.413 to 3.412;</w:t>
      </w:r>
    </w:p>
    <w:p w:rsidR="00576785" w:rsidRDefault="00576785" w:rsidP="00576785">
      <w:pPr>
        <w:pStyle w:val="ListParagraph"/>
        <w:numPr>
          <w:ilvl w:val="1"/>
          <w:numId w:val="10"/>
        </w:numPr>
        <w:tabs>
          <w:tab w:val="left" w:pos="0"/>
        </w:tabs>
        <w:ind w:left="1440"/>
        <w:rPr>
          <w:sz w:val="24"/>
          <w:szCs w:val="24"/>
        </w:rPr>
      </w:pPr>
      <w:r>
        <w:rPr>
          <w:sz w:val="24"/>
          <w:szCs w:val="24"/>
        </w:rPr>
        <w:t>Page 323 – 3.413 to 3.412;</w:t>
      </w:r>
      <w:r w:rsidR="00116DAA">
        <w:rPr>
          <w:sz w:val="24"/>
          <w:szCs w:val="24"/>
        </w:rPr>
        <w:t xml:space="preserve"> and,</w:t>
      </w:r>
    </w:p>
    <w:p w:rsidR="00576785" w:rsidRDefault="00576785" w:rsidP="00576785">
      <w:pPr>
        <w:pStyle w:val="ListParagraph"/>
        <w:numPr>
          <w:ilvl w:val="1"/>
          <w:numId w:val="10"/>
        </w:numPr>
        <w:tabs>
          <w:tab w:val="left" w:pos="0"/>
        </w:tabs>
        <w:ind w:left="1440"/>
        <w:rPr>
          <w:sz w:val="24"/>
          <w:szCs w:val="24"/>
        </w:rPr>
      </w:pPr>
      <w:r>
        <w:rPr>
          <w:sz w:val="24"/>
          <w:szCs w:val="24"/>
        </w:rPr>
        <w:t>Page 447 – 3,413 to 3,412.</w:t>
      </w:r>
    </w:p>
    <w:p w:rsidR="00565444" w:rsidRDefault="00565444" w:rsidP="00565444">
      <w:pPr>
        <w:pStyle w:val="ListParagraph"/>
        <w:numPr>
          <w:ilvl w:val="0"/>
          <w:numId w:val="10"/>
        </w:numPr>
        <w:tabs>
          <w:tab w:val="left" w:pos="0"/>
        </w:tabs>
        <w:ind w:left="1080"/>
        <w:rPr>
          <w:sz w:val="24"/>
          <w:szCs w:val="24"/>
        </w:rPr>
      </w:pPr>
      <w:r>
        <w:rPr>
          <w:sz w:val="24"/>
          <w:szCs w:val="24"/>
        </w:rPr>
        <w:t>An update to the default unit energy savings and default unit peak demand reduction for Section 2.3.3 – Solar Water Heaters on page 90.  As noted previously, page 91 has been updated to reflect the appropriate kWh t</w:t>
      </w:r>
      <w:r w:rsidR="0092150A">
        <w:rPr>
          <w:sz w:val="24"/>
          <w:szCs w:val="24"/>
        </w:rPr>
        <w:t>o Btu conversion factor of 3,412</w:t>
      </w:r>
      <w:r>
        <w:rPr>
          <w:sz w:val="24"/>
          <w:szCs w:val="24"/>
        </w:rPr>
        <w:t>.  This amendment</w:t>
      </w:r>
      <w:r w:rsidR="000D485B">
        <w:rPr>
          <w:sz w:val="24"/>
          <w:szCs w:val="24"/>
        </w:rPr>
        <w:t>, as well as the previously noted change to the T</w:t>
      </w:r>
      <w:r w:rsidR="000D485B" w:rsidRPr="000D485B">
        <w:rPr>
          <w:sz w:val="24"/>
          <w:szCs w:val="24"/>
          <w:vertAlign w:val="subscript"/>
        </w:rPr>
        <w:t>hot</w:t>
      </w:r>
      <w:r w:rsidR="000D485B">
        <w:rPr>
          <w:sz w:val="24"/>
          <w:szCs w:val="24"/>
        </w:rPr>
        <w:t xml:space="preserve"> variable,</w:t>
      </w:r>
      <w:r>
        <w:rPr>
          <w:sz w:val="24"/>
          <w:szCs w:val="24"/>
        </w:rPr>
        <w:t xml:space="preserve"> required the recalculation of the default unit energy savings (kWh) and default unit peak demand reduction (kW) values.  The summary table on page 90 has been updated to reflect the recalculated values of 1,598.8 kWh and 0.2529 kW for the default unit energy savings and default unit peak demand reduction, respectively.</w:t>
      </w:r>
    </w:p>
    <w:p w:rsidR="00576785" w:rsidRDefault="00021F0C" w:rsidP="00576785">
      <w:pPr>
        <w:pStyle w:val="ListParagraph"/>
        <w:numPr>
          <w:ilvl w:val="0"/>
          <w:numId w:val="10"/>
        </w:numPr>
        <w:tabs>
          <w:tab w:val="left" w:pos="0"/>
        </w:tabs>
        <w:ind w:left="1080"/>
        <w:rPr>
          <w:sz w:val="24"/>
          <w:szCs w:val="24"/>
        </w:rPr>
      </w:pPr>
      <w:r>
        <w:rPr>
          <w:sz w:val="24"/>
          <w:szCs w:val="24"/>
        </w:rPr>
        <w:t>Inconsistencies between summary tables at the beginning of measu</w:t>
      </w:r>
      <w:r w:rsidR="00565444">
        <w:rPr>
          <w:sz w:val="24"/>
          <w:szCs w:val="24"/>
        </w:rPr>
        <w:t>res and the unit energy savings and</w:t>
      </w:r>
      <w:r>
        <w:rPr>
          <w:sz w:val="24"/>
          <w:szCs w:val="24"/>
        </w:rPr>
        <w:t xml:space="preserve"> unit peak demand reductions calculated within the protocol.  To ensure consistency in values, the following pages have been updated</w:t>
      </w:r>
      <w:r w:rsidR="00565444">
        <w:rPr>
          <w:sz w:val="24"/>
          <w:szCs w:val="24"/>
        </w:rPr>
        <w:t xml:space="preserve"> to reflect the appropriate values in the summary tables</w:t>
      </w:r>
      <w:r>
        <w:rPr>
          <w:sz w:val="24"/>
          <w:szCs w:val="24"/>
        </w:rPr>
        <w:t>:</w:t>
      </w:r>
    </w:p>
    <w:p w:rsidR="000D485B" w:rsidRDefault="006C5F11" w:rsidP="0030453D">
      <w:pPr>
        <w:pStyle w:val="ListParagraph"/>
        <w:numPr>
          <w:ilvl w:val="1"/>
          <w:numId w:val="10"/>
        </w:numPr>
        <w:tabs>
          <w:tab w:val="left" w:pos="0"/>
        </w:tabs>
        <w:ind w:left="1440"/>
        <w:rPr>
          <w:sz w:val="24"/>
          <w:szCs w:val="24"/>
        </w:rPr>
      </w:pPr>
      <w:r>
        <w:rPr>
          <w:sz w:val="24"/>
          <w:szCs w:val="24"/>
        </w:rPr>
        <w:t xml:space="preserve">Page 32 – </w:t>
      </w:r>
      <w:r w:rsidR="00565444">
        <w:rPr>
          <w:sz w:val="24"/>
          <w:szCs w:val="24"/>
        </w:rPr>
        <w:t>10.6 kWh per strand to 20.2 kWh per strand;</w:t>
      </w:r>
    </w:p>
    <w:p w:rsidR="000639D7" w:rsidRDefault="000639D7" w:rsidP="0030453D">
      <w:pPr>
        <w:pStyle w:val="ListParagraph"/>
        <w:numPr>
          <w:ilvl w:val="1"/>
          <w:numId w:val="10"/>
        </w:numPr>
        <w:tabs>
          <w:tab w:val="left" w:pos="0"/>
        </w:tabs>
        <w:ind w:left="1440"/>
        <w:rPr>
          <w:sz w:val="24"/>
          <w:szCs w:val="24"/>
        </w:rPr>
      </w:pPr>
      <w:r>
        <w:rPr>
          <w:sz w:val="24"/>
          <w:szCs w:val="24"/>
        </w:rPr>
        <w:t>Page 93 – unit energy savings from 3,338 kWh/yr to 3,143 kWh/yr and unit peak demand reductions from 0.2687 kW to 0.2529 kW;</w:t>
      </w:r>
    </w:p>
    <w:p w:rsidR="000639D7" w:rsidRPr="0030453D" w:rsidRDefault="000639D7" w:rsidP="0030453D">
      <w:pPr>
        <w:pStyle w:val="ListParagraph"/>
        <w:numPr>
          <w:ilvl w:val="1"/>
          <w:numId w:val="10"/>
        </w:numPr>
        <w:tabs>
          <w:tab w:val="left" w:pos="0"/>
        </w:tabs>
        <w:ind w:left="1440"/>
        <w:rPr>
          <w:sz w:val="24"/>
          <w:szCs w:val="24"/>
        </w:rPr>
      </w:pPr>
      <w:r>
        <w:rPr>
          <w:sz w:val="24"/>
          <w:szCs w:val="24"/>
        </w:rPr>
        <w:t>Page 97 - unit energy savings from 1,734.5 kWh/yr to 1,632.9 kWh/yr and unit peak demand reductions from 0.140 kW to 0.1314 kW;</w:t>
      </w:r>
    </w:p>
    <w:p w:rsidR="006C5F11" w:rsidRDefault="006C5F11" w:rsidP="0030453D">
      <w:pPr>
        <w:pStyle w:val="ListParagraph"/>
        <w:numPr>
          <w:ilvl w:val="1"/>
          <w:numId w:val="10"/>
        </w:numPr>
        <w:tabs>
          <w:tab w:val="left" w:pos="0"/>
        </w:tabs>
        <w:ind w:left="1440"/>
        <w:rPr>
          <w:sz w:val="24"/>
          <w:szCs w:val="24"/>
        </w:rPr>
      </w:pPr>
      <w:r>
        <w:rPr>
          <w:sz w:val="24"/>
          <w:szCs w:val="24"/>
        </w:rPr>
        <w:lastRenderedPageBreak/>
        <w:t xml:space="preserve">Page 166 – </w:t>
      </w:r>
      <w:r w:rsidR="0030453D">
        <w:rPr>
          <w:sz w:val="24"/>
          <w:szCs w:val="24"/>
        </w:rPr>
        <w:t xml:space="preserve">0.0098 kW to </w:t>
      </w:r>
      <w:r w:rsidR="000639D7">
        <w:rPr>
          <w:sz w:val="24"/>
          <w:szCs w:val="24"/>
        </w:rPr>
        <w:t>“v</w:t>
      </w:r>
      <w:r w:rsidR="0030453D">
        <w:rPr>
          <w:sz w:val="24"/>
          <w:szCs w:val="24"/>
        </w:rPr>
        <w:t>aries based on ca</w:t>
      </w:r>
      <w:r w:rsidR="000639D7">
        <w:rPr>
          <w:sz w:val="24"/>
          <w:szCs w:val="24"/>
        </w:rPr>
        <w:t>p</w:t>
      </w:r>
      <w:r w:rsidR="0030453D">
        <w:rPr>
          <w:sz w:val="24"/>
          <w:szCs w:val="24"/>
        </w:rPr>
        <w:t>acity</w:t>
      </w:r>
      <w:r w:rsidR="000639D7">
        <w:rPr>
          <w:sz w:val="24"/>
          <w:szCs w:val="24"/>
        </w:rPr>
        <w:t>”</w:t>
      </w:r>
      <w:r w:rsidR="0030453D">
        <w:rPr>
          <w:sz w:val="24"/>
          <w:szCs w:val="24"/>
        </w:rPr>
        <w:t xml:space="preserve"> as the default savings provided in Table </w:t>
      </w:r>
      <w:r w:rsidR="0030453D" w:rsidRPr="0030453D">
        <w:rPr>
          <w:sz w:val="24"/>
          <w:szCs w:val="24"/>
        </w:rPr>
        <w:t>2 90: Dehumidifier Default Energy Savings</w:t>
      </w:r>
      <w:r w:rsidR="0030453D">
        <w:rPr>
          <w:sz w:val="24"/>
          <w:szCs w:val="24"/>
        </w:rPr>
        <w:t xml:space="preserve"> on pag</w:t>
      </w:r>
      <w:r w:rsidR="00036457">
        <w:rPr>
          <w:sz w:val="24"/>
          <w:szCs w:val="24"/>
        </w:rPr>
        <w:t>es 167 and 168 provide</w:t>
      </w:r>
      <w:r w:rsidR="0030453D">
        <w:rPr>
          <w:sz w:val="24"/>
          <w:szCs w:val="24"/>
        </w:rPr>
        <w:t xml:space="preserve"> the default kW values for various dehumi</w:t>
      </w:r>
      <w:r w:rsidR="000639D7">
        <w:rPr>
          <w:sz w:val="24"/>
          <w:szCs w:val="24"/>
        </w:rPr>
        <w:t>difiers based on their capacity;</w:t>
      </w:r>
    </w:p>
    <w:p w:rsidR="006C5F11" w:rsidRPr="004D2037" w:rsidRDefault="006C5F11" w:rsidP="00021F0C">
      <w:pPr>
        <w:pStyle w:val="ListParagraph"/>
        <w:numPr>
          <w:ilvl w:val="1"/>
          <w:numId w:val="10"/>
        </w:numPr>
        <w:tabs>
          <w:tab w:val="left" w:pos="0"/>
        </w:tabs>
        <w:ind w:left="1440"/>
        <w:rPr>
          <w:sz w:val="24"/>
          <w:szCs w:val="24"/>
        </w:rPr>
      </w:pPr>
      <w:r w:rsidRPr="006C5F11">
        <w:rPr>
          <w:sz w:val="24"/>
          <w:szCs w:val="24"/>
        </w:rPr>
        <w:t>Page 169</w:t>
      </w:r>
      <w:r>
        <w:rPr>
          <w:sz w:val="24"/>
          <w:szCs w:val="24"/>
        </w:rPr>
        <w:t xml:space="preserve"> – </w:t>
      </w:r>
      <w:r w:rsidR="00C76CA8">
        <w:rPr>
          <w:sz w:val="24"/>
          <w:szCs w:val="24"/>
        </w:rPr>
        <w:t xml:space="preserve">Unit energy savings updated to 47.5 kWh from 47 kWh for Cold Only ENERGY STAR Water Coolers and unit energy savings for Hot and Cold Storage and Hot and Cold On-Demand ENERGY STAR Water Coolers provided in summary table.  Unit peak demand reduction value for Cold Only ENERGY STAR Water Coolers amended from 0.0232 kW to 0.00532 kW to reflect the reductions calculated within the measure.  Unit peak demand reduction values for Hot and Cold Storage and Hot and Cold On-Demand ENERGY STAR Water Coolers provided </w:t>
      </w:r>
      <w:r w:rsidR="00C76CA8" w:rsidRPr="004D2037">
        <w:rPr>
          <w:sz w:val="24"/>
          <w:szCs w:val="24"/>
        </w:rPr>
        <w:t>in summary table.  The summary table on page 169 has been updated to reflect the kWh and kW values calculated within the measure.</w:t>
      </w:r>
    </w:p>
    <w:p w:rsidR="0060311C" w:rsidRPr="000639D7" w:rsidRDefault="0060311C" w:rsidP="000639D7">
      <w:pPr>
        <w:pStyle w:val="ListParagraph"/>
        <w:numPr>
          <w:ilvl w:val="0"/>
          <w:numId w:val="10"/>
        </w:numPr>
        <w:ind w:left="1080"/>
        <w:rPr>
          <w:sz w:val="24"/>
          <w:szCs w:val="24"/>
        </w:rPr>
      </w:pPr>
      <w:r w:rsidRPr="000639D7">
        <w:rPr>
          <w:sz w:val="24"/>
          <w:szCs w:val="24"/>
        </w:rPr>
        <w:t>Errors</w:t>
      </w:r>
      <w:r w:rsidR="000639D7" w:rsidRPr="000639D7">
        <w:rPr>
          <w:sz w:val="24"/>
          <w:szCs w:val="24"/>
        </w:rPr>
        <w:t xml:space="preserve"> in fossil fuel consumption values</w:t>
      </w:r>
      <w:r w:rsidRPr="000639D7">
        <w:rPr>
          <w:sz w:val="24"/>
          <w:szCs w:val="24"/>
        </w:rPr>
        <w:t xml:space="preserve"> in Section</w:t>
      </w:r>
      <w:r w:rsidR="000639D7" w:rsidRPr="000639D7">
        <w:rPr>
          <w:sz w:val="24"/>
          <w:szCs w:val="24"/>
        </w:rPr>
        <w:t>s</w:t>
      </w:r>
      <w:r w:rsidRPr="000639D7">
        <w:rPr>
          <w:sz w:val="24"/>
          <w:szCs w:val="24"/>
        </w:rPr>
        <w:t xml:space="preserve"> 2.3.4 – Fuel Switching: Electric Resistance to Fossil Fuel Water Heater</w:t>
      </w:r>
      <w:r w:rsidR="000639D7" w:rsidRPr="000639D7">
        <w:rPr>
          <w:sz w:val="24"/>
          <w:szCs w:val="24"/>
        </w:rPr>
        <w:t xml:space="preserve"> and 2.3.5 – Fuel Switching: Heat Pump Water Heater to Fossil Fuel Water Heater</w:t>
      </w:r>
      <w:r w:rsidRPr="000639D7">
        <w:rPr>
          <w:sz w:val="24"/>
          <w:szCs w:val="24"/>
        </w:rPr>
        <w:t xml:space="preserve">.  </w:t>
      </w:r>
      <w:r w:rsidR="00FA7724" w:rsidRPr="000639D7">
        <w:rPr>
          <w:sz w:val="24"/>
          <w:szCs w:val="24"/>
        </w:rPr>
        <w:t>As previously noted, the Commission, as part of the 2015 TRM update, amended the T</w:t>
      </w:r>
      <w:r w:rsidR="00FA7724" w:rsidRPr="000639D7">
        <w:rPr>
          <w:sz w:val="24"/>
          <w:szCs w:val="24"/>
          <w:vertAlign w:val="subscript"/>
        </w:rPr>
        <w:t>hot</w:t>
      </w:r>
      <w:r w:rsidR="00FA7724" w:rsidRPr="000639D7">
        <w:rPr>
          <w:sz w:val="24"/>
          <w:szCs w:val="24"/>
        </w:rPr>
        <w:t xml:space="preserve"> variable to 119 °F.  This variable affects the fossil fuel consumption values included within th</w:t>
      </w:r>
      <w:r w:rsidR="000639D7">
        <w:rPr>
          <w:sz w:val="24"/>
          <w:szCs w:val="24"/>
        </w:rPr>
        <w:t>e</w:t>
      </w:r>
      <w:r w:rsidR="00FA7724" w:rsidRPr="000639D7">
        <w:rPr>
          <w:sz w:val="24"/>
          <w:szCs w:val="24"/>
        </w:rPr>
        <w:t>s</w:t>
      </w:r>
      <w:r w:rsidR="000639D7">
        <w:rPr>
          <w:sz w:val="24"/>
          <w:szCs w:val="24"/>
        </w:rPr>
        <w:t>e</w:t>
      </w:r>
      <w:r w:rsidR="00FA7724" w:rsidRPr="000639D7">
        <w:rPr>
          <w:sz w:val="24"/>
          <w:szCs w:val="24"/>
        </w:rPr>
        <w:t xml:space="preserve"> </w:t>
      </w:r>
      <w:r w:rsidR="000639D7">
        <w:rPr>
          <w:sz w:val="24"/>
          <w:szCs w:val="24"/>
        </w:rPr>
        <w:t xml:space="preserve">two </w:t>
      </w:r>
      <w:r w:rsidR="00FA7724" w:rsidRPr="000639D7">
        <w:rPr>
          <w:sz w:val="24"/>
          <w:szCs w:val="24"/>
        </w:rPr>
        <w:t>measure</w:t>
      </w:r>
      <w:r w:rsidR="000639D7">
        <w:rPr>
          <w:sz w:val="24"/>
          <w:szCs w:val="24"/>
        </w:rPr>
        <w:t>s</w:t>
      </w:r>
      <w:r w:rsidR="00FA7724" w:rsidRPr="000639D7">
        <w:rPr>
          <w:sz w:val="24"/>
          <w:szCs w:val="24"/>
        </w:rPr>
        <w:t>.  The values in the protocol were not updated to reflect the usage of the new T</w:t>
      </w:r>
      <w:r w:rsidR="00FA7724" w:rsidRPr="000639D7">
        <w:rPr>
          <w:sz w:val="24"/>
          <w:szCs w:val="24"/>
          <w:vertAlign w:val="subscript"/>
        </w:rPr>
        <w:t>hot</w:t>
      </w:r>
      <w:r w:rsidR="00FA7724" w:rsidRPr="000639D7">
        <w:rPr>
          <w:sz w:val="24"/>
          <w:szCs w:val="24"/>
        </w:rPr>
        <w:t xml:space="preserve"> variable.  Table 2-53: Fuel Consumption for Fuel Switching, Domestic Hot Water Electric to Fossil Fuel on page 96</w:t>
      </w:r>
      <w:r w:rsidR="000639D7">
        <w:rPr>
          <w:sz w:val="24"/>
          <w:szCs w:val="24"/>
        </w:rPr>
        <w:t xml:space="preserve"> and Table 2-59: </w:t>
      </w:r>
      <w:r w:rsidR="000639D7" w:rsidRPr="00A81A94">
        <w:rPr>
          <w:sz w:val="24"/>
          <w:szCs w:val="24"/>
        </w:rPr>
        <w:t xml:space="preserve">Gas, Oil, Propane Consumption for Heat Pump Water Heater to Fossil Fuel Water Heater </w:t>
      </w:r>
      <w:r w:rsidR="000639D7">
        <w:rPr>
          <w:sz w:val="24"/>
          <w:szCs w:val="24"/>
        </w:rPr>
        <w:t>on page 102 have</w:t>
      </w:r>
      <w:r w:rsidR="00FA7724" w:rsidRPr="000639D7">
        <w:rPr>
          <w:sz w:val="24"/>
          <w:szCs w:val="24"/>
        </w:rPr>
        <w:t xml:space="preserve"> been updated to reflect the newly-calculated values.  Specifically, the fossil fuel consumption value for gas has been updated from 15.37 MMBtu to 14.47 MMBtu; the value for p</w:t>
      </w:r>
      <w:r w:rsidR="00F9353C">
        <w:rPr>
          <w:sz w:val="24"/>
          <w:szCs w:val="24"/>
        </w:rPr>
        <w:t>ropa</w:t>
      </w:r>
      <w:r w:rsidR="00FA7724" w:rsidRPr="000639D7">
        <w:rPr>
          <w:sz w:val="24"/>
          <w:szCs w:val="24"/>
        </w:rPr>
        <w:t>ne has been updated from 15.37 MMBtu to 14.47 MMBtu; and the value for oil has been updated from 20.04 MMBtu to 18.86 MMBtu.  The</w:t>
      </w:r>
      <w:r w:rsidR="000639D7">
        <w:rPr>
          <w:sz w:val="24"/>
          <w:szCs w:val="24"/>
        </w:rPr>
        <w:t xml:space="preserve"> measure</w:t>
      </w:r>
      <w:r w:rsidR="00FA7724" w:rsidRPr="000639D7">
        <w:rPr>
          <w:sz w:val="24"/>
          <w:szCs w:val="24"/>
        </w:rPr>
        <w:t xml:space="preserve"> summary table</w:t>
      </w:r>
      <w:r w:rsidR="000639D7">
        <w:rPr>
          <w:sz w:val="24"/>
          <w:szCs w:val="24"/>
        </w:rPr>
        <w:t xml:space="preserve">s </w:t>
      </w:r>
      <w:r w:rsidR="00FA7724" w:rsidRPr="000639D7">
        <w:rPr>
          <w:sz w:val="24"/>
          <w:szCs w:val="24"/>
        </w:rPr>
        <w:t>on page</w:t>
      </w:r>
      <w:r w:rsidR="000639D7">
        <w:rPr>
          <w:sz w:val="24"/>
          <w:szCs w:val="24"/>
        </w:rPr>
        <w:t>s</w:t>
      </w:r>
      <w:r w:rsidR="00FA7724" w:rsidRPr="000639D7">
        <w:rPr>
          <w:sz w:val="24"/>
          <w:szCs w:val="24"/>
        </w:rPr>
        <w:t xml:space="preserve"> 93</w:t>
      </w:r>
      <w:r w:rsidR="000639D7">
        <w:rPr>
          <w:sz w:val="24"/>
          <w:szCs w:val="24"/>
        </w:rPr>
        <w:t xml:space="preserve"> and 97</w:t>
      </w:r>
      <w:r w:rsidR="00FA7724" w:rsidRPr="000639D7">
        <w:rPr>
          <w:sz w:val="24"/>
          <w:szCs w:val="24"/>
        </w:rPr>
        <w:t xml:space="preserve"> ha</w:t>
      </w:r>
      <w:r w:rsidR="000639D7">
        <w:rPr>
          <w:sz w:val="24"/>
          <w:szCs w:val="24"/>
        </w:rPr>
        <w:t>ve</w:t>
      </w:r>
      <w:r w:rsidR="00FA7724" w:rsidRPr="000639D7">
        <w:rPr>
          <w:sz w:val="24"/>
          <w:szCs w:val="24"/>
        </w:rPr>
        <w:t xml:space="preserve"> also been updated to reflect these new fossil fuel consumption values.</w:t>
      </w:r>
    </w:p>
    <w:p w:rsidR="00D23547" w:rsidRPr="004D2037" w:rsidRDefault="005C39F5" w:rsidP="00116DAA">
      <w:pPr>
        <w:pStyle w:val="ListParagraph"/>
        <w:numPr>
          <w:ilvl w:val="0"/>
          <w:numId w:val="10"/>
        </w:numPr>
        <w:tabs>
          <w:tab w:val="left" w:pos="0"/>
        </w:tabs>
        <w:ind w:left="1080"/>
        <w:rPr>
          <w:sz w:val="24"/>
          <w:szCs w:val="24"/>
        </w:rPr>
      </w:pPr>
      <w:r w:rsidRPr="004D2037">
        <w:rPr>
          <w:sz w:val="24"/>
          <w:szCs w:val="24"/>
        </w:rPr>
        <w:t>Errors in Section 2.3.8 – Water Heater Pipe Insulation.  The errors are as follows:</w:t>
      </w:r>
    </w:p>
    <w:p w:rsidR="00626BD4" w:rsidRDefault="005C39F5" w:rsidP="005C39F5">
      <w:pPr>
        <w:pStyle w:val="ListParagraph"/>
        <w:numPr>
          <w:ilvl w:val="1"/>
          <w:numId w:val="10"/>
        </w:numPr>
        <w:tabs>
          <w:tab w:val="left" w:pos="0"/>
        </w:tabs>
        <w:ind w:left="1440"/>
        <w:rPr>
          <w:sz w:val="24"/>
          <w:szCs w:val="24"/>
        </w:rPr>
      </w:pPr>
      <w:r w:rsidRPr="004D2037">
        <w:rPr>
          <w:sz w:val="24"/>
          <w:szCs w:val="24"/>
        </w:rPr>
        <w:t>As previously noted, the Commission, as part of the 2015 TRM update, amended</w:t>
      </w:r>
      <w:r>
        <w:rPr>
          <w:sz w:val="24"/>
          <w:szCs w:val="24"/>
        </w:rPr>
        <w:t xml:space="preserve"> the T</w:t>
      </w:r>
      <w:r w:rsidRPr="005C39F5">
        <w:rPr>
          <w:sz w:val="24"/>
          <w:szCs w:val="24"/>
          <w:vertAlign w:val="subscript"/>
        </w:rPr>
        <w:t>hot</w:t>
      </w:r>
      <w:r>
        <w:rPr>
          <w:sz w:val="24"/>
          <w:szCs w:val="24"/>
        </w:rPr>
        <w:t xml:space="preserve"> variable to 119 °F.  This variable affects</w:t>
      </w:r>
      <w:r w:rsidR="007F10C7">
        <w:rPr>
          <w:sz w:val="24"/>
          <w:szCs w:val="24"/>
        </w:rPr>
        <w:t xml:space="preserve"> the annual energy use of an electric water heater.  The kWh in the protocol were not updated to reflect the usage of the new T</w:t>
      </w:r>
      <w:r w:rsidR="007F10C7" w:rsidRPr="007F10C7">
        <w:rPr>
          <w:sz w:val="24"/>
          <w:szCs w:val="24"/>
          <w:vertAlign w:val="subscript"/>
        </w:rPr>
        <w:t>hot</w:t>
      </w:r>
      <w:r w:rsidR="007F10C7">
        <w:rPr>
          <w:sz w:val="24"/>
          <w:szCs w:val="24"/>
        </w:rPr>
        <w:t xml:space="preserve"> variable.  Page 111 has been updated to reflect the amending</w:t>
      </w:r>
      <w:r w:rsidR="001A7F8E">
        <w:rPr>
          <w:sz w:val="24"/>
          <w:szCs w:val="24"/>
        </w:rPr>
        <w:t xml:space="preserve"> of the kWh from 3,338 to 3,143 and amending the kWh based on ten feet of insulation from 100.14 to 94.29.</w:t>
      </w:r>
      <w:r w:rsidR="006E5F3B">
        <w:rPr>
          <w:sz w:val="24"/>
          <w:szCs w:val="24"/>
        </w:rPr>
        <w:t xml:space="preserve">  </w:t>
      </w:r>
    </w:p>
    <w:p w:rsidR="005C39F5" w:rsidRDefault="006E5F3B" w:rsidP="005C39F5">
      <w:pPr>
        <w:pStyle w:val="ListParagraph"/>
        <w:numPr>
          <w:ilvl w:val="1"/>
          <w:numId w:val="10"/>
        </w:numPr>
        <w:tabs>
          <w:tab w:val="left" w:pos="0"/>
        </w:tabs>
        <w:ind w:left="1440"/>
        <w:rPr>
          <w:sz w:val="24"/>
          <w:szCs w:val="24"/>
        </w:rPr>
      </w:pPr>
      <w:r>
        <w:rPr>
          <w:sz w:val="24"/>
          <w:szCs w:val="24"/>
        </w:rPr>
        <w:t>T</w:t>
      </w:r>
      <w:r w:rsidR="00626BD4">
        <w:rPr>
          <w:sz w:val="24"/>
          <w:szCs w:val="24"/>
        </w:rPr>
        <w:t>he amendment to the kWh values a</w:t>
      </w:r>
      <w:r>
        <w:rPr>
          <w:sz w:val="24"/>
          <w:szCs w:val="24"/>
        </w:rPr>
        <w:t>lso requires an update to the change in kWh per year (ΔkWh/yr) value, from 10 kWh/yr per foot to 9.43 kWh/yr per foot.  Page 111 has been updated to reflect this change.</w:t>
      </w:r>
    </w:p>
    <w:p w:rsidR="007F10C7" w:rsidRDefault="00626BD4" w:rsidP="009F6BD9">
      <w:pPr>
        <w:pStyle w:val="ListParagraph"/>
        <w:numPr>
          <w:ilvl w:val="1"/>
          <w:numId w:val="10"/>
        </w:numPr>
        <w:tabs>
          <w:tab w:val="left" w:pos="0"/>
        </w:tabs>
        <w:ind w:left="1440"/>
        <w:rPr>
          <w:sz w:val="24"/>
          <w:szCs w:val="24"/>
        </w:rPr>
      </w:pPr>
      <w:r>
        <w:rPr>
          <w:sz w:val="24"/>
          <w:szCs w:val="24"/>
        </w:rPr>
        <w:t>The amendment to the kWh/yr per foot value also requires an update to the s</w:t>
      </w:r>
      <w:r w:rsidRPr="00626BD4">
        <w:rPr>
          <w:sz w:val="24"/>
          <w:szCs w:val="24"/>
        </w:rPr>
        <w:t>ummer peak kW savings</w:t>
      </w:r>
      <w:r>
        <w:rPr>
          <w:sz w:val="24"/>
          <w:szCs w:val="24"/>
        </w:rPr>
        <w:t xml:space="preserve"> (ΔkW</w:t>
      </w:r>
      <w:r w:rsidRPr="00626BD4">
        <w:rPr>
          <w:sz w:val="24"/>
          <w:szCs w:val="24"/>
          <w:vertAlign w:val="subscript"/>
        </w:rPr>
        <w:t>peak</w:t>
      </w:r>
      <w:r>
        <w:rPr>
          <w:sz w:val="24"/>
          <w:szCs w:val="24"/>
        </w:rPr>
        <w:t>)</w:t>
      </w:r>
      <w:r w:rsidRPr="00626BD4">
        <w:rPr>
          <w:sz w:val="24"/>
          <w:szCs w:val="24"/>
        </w:rPr>
        <w:t xml:space="preserve"> per foot of installed pipe insulation</w:t>
      </w:r>
      <w:r>
        <w:rPr>
          <w:sz w:val="24"/>
          <w:szCs w:val="24"/>
        </w:rPr>
        <w:t xml:space="preserve"> </w:t>
      </w:r>
      <w:r w:rsidR="009F6BD9">
        <w:rPr>
          <w:sz w:val="24"/>
          <w:szCs w:val="24"/>
        </w:rPr>
        <w:t>value.  The updated 9.43 kWh/yr per foot value is included in the calculation for ΔkW</w:t>
      </w:r>
      <w:r w:rsidR="009F6BD9" w:rsidRPr="00626BD4">
        <w:rPr>
          <w:sz w:val="24"/>
          <w:szCs w:val="24"/>
          <w:vertAlign w:val="subscript"/>
        </w:rPr>
        <w:t>peak</w:t>
      </w:r>
      <w:r w:rsidR="009F6BD9" w:rsidRPr="00626BD4">
        <w:rPr>
          <w:sz w:val="24"/>
          <w:szCs w:val="24"/>
        </w:rPr>
        <w:t xml:space="preserve"> per foot of installed pipe insulation</w:t>
      </w:r>
      <w:r w:rsidR="009F6BD9">
        <w:rPr>
          <w:sz w:val="24"/>
          <w:szCs w:val="24"/>
        </w:rPr>
        <w:t>.  Therefore, pages 111 and 112 have been updated to reflect the newly-calculated value of 0.000759.</w:t>
      </w:r>
    </w:p>
    <w:p w:rsidR="00BB0B1F" w:rsidRDefault="00FD0A42" w:rsidP="00BB0B1F">
      <w:pPr>
        <w:pStyle w:val="ListParagraph"/>
        <w:numPr>
          <w:ilvl w:val="0"/>
          <w:numId w:val="10"/>
        </w:numPr>
        <w:tabs>
          <w:tab w:val="left" w:pos="0"/>
        </w:tabs>
        <w:ind w:left="1080"/>
        <w:rPr>
          <w:sz w:val="24"/>
          <w:szCs w:val="24"/>
        </w:rPr>
      </w:pPr>
      <w:r>
        <w:rPr>
          <w:sz w:val="24"/>
          <w:szCs w:val="24"/>
        </w:rPr>
        <w:lastRenderedPageBreak/>
        <w:t>A missing footnote on page 130.  Page 130 of the 2015 TRM included a reference to footnote 132; however, this footnote was inadvertently omitted from the footer of the page.  Page 130 has been amended to include footnote 132.</w:t>
      </w:r>
    </w:p>
    <w:p w:rsidR="003E3ACC" w:rsidRDefault="003E3ACC" w:rsidP="00BB0B1F">
      <w:pPr>
        <w:pStyle w:val="ListParagraph"/>
        <w:numPr>
          <w:ilvl w:val="0"/>
          <w:numId w:val="10"/>
        </w:numPr>
        <w:tabs>
          <w:tab w:val="left" w:pos="0"/>
        </w:tabs>
        <w:ind w:left="1080"/>
        <w:rPr>
          <w:sz w:val="24"/>
          <w:szCs w:val="24"/>
        </w:rPr>
      </w:pPr>
      <w:r>
        <w:rPr>
          <w:sz w:val="24"/>
          <w:szCs w:val="24"/>
        </w:rPr>
        <w:t>A reference to the incorrect program year on page 141.  The “UEC [Unit Energy Consumption] Equations and Default Values” section on page 141 includes language that each UEC value represents various information inputs from program year four (June 1, 2012 – May 31, 2013) data.  This is incorrect.  The correct year is program year five (June 1, 2013 – May 31, 2014).  Page 141 has been updated to reflect the appropriate program year information.</w:t>
      </w:r>
    </w:p>
    <w:p w:rsidR="00FD0A42" w:rsidRDefault="00B228E1" w:rsidP="00BB0B1F">
      <w:pPr>
        <w:pStyle w:val="ListParagraph"/>
        <w:numPr>
          <w:ilvl w:val="0"/>
          <w:numId w:val="10"/>
        </w:numPr>
        <w:tabs>
          <w:tab w:val="left" w:pos="0"/>
        </w:tabs>
        <w:ind w:left="1080"/>
        <w:rPr>
          <w:sz w:val="24"/>
          <w:szCs w:val="24"/>
        </w:rPr>
      </w:pPr>
      <w:r>
        <w:rPr>
          <w:sz w:val="24"/>
          <w:szCs w:val="24"/>
        </w:rPr>
        <w:t xml:space="preserve">The inclusion, on page 235, of erroneous language regarding Appendix E – Lighting Audit and Design Tool for New Construction.  Specifically, page 235 includes a paragraph discussing the use of Appendix E for determining the change in kW (ΔkW) based on different control strategies (SVG), hours of use (HOU), coincidence factors (CF) or interactive factors (IF).  </w:t>
      </w:r>
      <w:r w:rsidR="00D64479">
        <w:rPr>
          <w:sz w:val="24"/>
          <w:szCs w:val="24"/>
        </w:rPr>
        <w:t>This language was inadvertently included on this page and does not accurately reflect the functionality of the Appendix E tool.  Page 235 has been updated to reflect the removal of this paragraph.</w:t>
      </w:r>
    </w:p>
    <w:p w:rsidR="00D64479" w:rsidRDefault="00545DA6" w:rsidP="00BB0B1F">
      <w:pPr>
        <w:pStyle w:val="ListParagraph"/>
        <w:numPr>
          <w:ilvl w:val="0"/>
          <w:numId w:val="10"/>
        </w:numPr>
        <w:tabs>
          <w:tab w:val="left" w:pos="0"/>
        </w:tabs>
        <w:ind w:left="1080"/>
        <w:rPr>
          <w:sz w:val="24"/>
          <w:szCs w:val="24"/>
        </w:rPr>
      </w:pPr>
      <w:r>
        <w:rPr>
          <w:sz w:val="24"/>
          <w:szCs w:val="24"/>
        </w:rPr>
        <w:t>An error in consistency between the measure life for the ENERGY STAR LEDs [Light-Emitting Diodes] measure in Section 2.2.1 – ENERGY STAR Lighting and Appendix A – Measure Lives.  The correct measure life for ENERGY STAR LEDs is that listed in Section 2.2.1, 15 years.  Page 505 in Appendix A has been updated accordingly.</w:t>
      </w:r>
    </w:p>
    <w:p w:rsidR="00545DA6" w:rsidRDefault="00B619CB" w:rsidP="00BB0B1F">
      <w:pPr>
        <w:pStyle w:val="ListParagraph"/>
        <w:numPr>
          <w:ilvl w:val="0"/>
          <w:numId w:val="10"/>
        </w:numPr>
        <w:tabs>
          <w:tab w:val="left" w:pos="0"/>
        </w:tabs>
        <w:ind w:left="1080"/>
        <w:rPr>
          <w:sz w:val="24"/>
          <w:szCs w:val="24"/>
        </w:rPr>
      </w:pPr>
      <w:r>
        <w:rPr>
          <w:sz w:val="24"/>
          <w:szCs w:val="24"/>
        </w:rPr>
        <w:t>The omission of ENERGY STAR Ceiling Fans from the Appliances End-Use section of Appendix A – Measure Lives.  The ENERGY STAR Ceiling Fans measure was inadvertently omitted from Appendix A.  Page 506 has been updated to include this measure in the Appliances End-Use section.</w:t>
      </w:r>
    </w:p>
    <w:p w:rsidR="00B472DF" w:rsidRPr="000046EE" w:rsidRDefault="00B72D39" w:rsidP="00B72D39">
      <w:pPr>
        <w:tabs>
          <w:tab w:val="left" w:pos="2940"/>
        </w:tabs>
        <w:ind w:firstLine="720"/>
        <w:rPr>
          <w:sz w:val="24"/>
          <w:szCs w:val="24"/>
        </w:rPr>
      </w:pPr>
      <w:r>
        <w:rPr>
          <w:sz w:val="24"/>
          <w:szCs w:val="24"/>
        </w:rPr>
        <w:tab/>
      </w:r>
    </w:p>
    <w:p w:rsidR="00971855" w:rsidRPr="000046EE" w:rsidRDefault="00B472DF" w:rsidP="00B9318C">
      <w:pPr>
        <w:ind w:firstLine="1440"/>
        <w:rPr>
          <w:sz w:val="24"/>
          <w:szCs w:val="24"/>
        </w:rPr>
      </w:pPr>
      <w:r w:rsidRPr="000046EE">
        <w:rPr>
          <w:sz w:val="24"/>
          <w:szCs w:val="24"/>
        </w:rPr>
        <w:t xml:space="preserve">This </w:t>
      </w:r>
      <w:r w:rsidR="0013680B" w:rsidRPr="000046EE">
        <w:rPr>
          <w:sz w:val="24"/>
          <w:szCs w:val="24"/>
        </w:rPr>
        <w:t>Secretarial Letter</w:t>
      </w:r>
      <w:r w:rsidR="000E4DA1" w:rsidRPr="000046EE">
        <w:rPr>
          <w:sz w:val="24"/>
          <w:szCs w:val="24"/>
        </w:rPr>
        <w:t>, the corrected 201</w:t>
      </w:r>
      <w:r w:rsidR="00D61E32">
        <w:rPr>
          <w:sz w:val="24"/>
          <w:szCs w:val="24"/>
        </w:rPr>
        <w:t>5</w:t>
      </w:r>
      <w:r w:rsidR="000E4DA1" w:rsidRPr="000046EE">
        <w:rPr>
          <w:sz w:val="24"/>
          <w:szCs w:val="24"/>
        </w:rPr>
        <w:t xml:space="preserve"> TRM </w:t>
      </w:r>
      <w:r w:rsidR="00C831B4" w:rsidRPr="000046EE">
        <w:rPr>
          <w:sz w:val="24"/>
          <w:szCs w:val="24"/>
        </w:rPr>
        <w:t>and</w:t>
      </w:r>
      <w:r w:rsidR="00097C35" w:rsidRPr="000046EE">
        <w:rPr>
          <w:sz w:val="24"/>
          <w:szCs w:val="24"/>
        </w:rPr>
        <w:t xml:space="preserve"> redlined version</w:t>
      </w:r>
      <w:r w:rsidR="00C831B4" w:rsidRPr="000046EE">
        <w:rPr>
          <w:sz w:val="24"/>
          <w:szCs w:val="24"/>
        </w:rPr>
        <w:t>s</w:t>
      </w:r>
      <w:r w:rsidR="00097C35" w:rsidRPr="000046EE">
        <w:rPr>
          <w:sz w:val="24"/>
          <w:szCs w:val="24"/>
        </w:rPr>
        <w:t xml:space="preserve"> of </w:t>
      </w:r>
      <w:r w:rsidR="00C831B4" w:rsidRPr="000046EE">
        <w:rPr>
          <w:sz w:val="24"/>
          <w:szCs w:val="24"/>
        </w:rPr>
        <w:t>all affected pages</w:t>
      </w:r>
      <w:r w:rsidR="0013680B" w:rsidRPr="000046EE">
        <w:rPr>
          <w:sz w:val="24"/>
          <w:szCs w:val="24"/>
        </w:rPr>
        <w:t xml:space="preserve"> </w:t>
      </w:r>
      <w:r w:rsidR="00097C35" w:rsidRPr="000046EE">
        <w:rPr>
          <w:sz w:val="24"/>
          <w:szCs w:val="24"/>
        </w:rPr>
        <w:t>are</w:t>
      </w:r>
      <w:r w:rsidR="0013680B" w:rsidRPr="000046EE">
        <w:rPr>
          <w:sz w:val="24"/>
          <w:szCs w:val="24"/>
        </w:rPr>
        <w:t xml:space="preserve"> available on the Commission’s website at</w:t>
      </w:r>
      <w:r w:rsidR="004700DA">
        <w:rPr>
          <w:sz w:val="24"/>
          <w:szCs w:val="24"/>
        </w:rPr>
        <w:t xml:space="preserve"> the</w:t>
      </w:r>
      <w:r w:rsidR="005559B6" w:rsidRPr="000046EE">
        <w:rPr>
          <w:sz w:val="24"/>
          <w:szCs w:val="24"/>
        </w:rPr>
        <w:t xml:space="preserve"> aforementioned link.</w:t>
      </w:r>
    </w:p>
    <w:p w:rsidR="00971855" w:rsidRPr="000046EE" w:rsidRDefault="00971855" w:rsidP="00BE4A72">
      <w:pPr>
        <w:rPr>
          <w:sz w:val="24"/>
          <w:szCs w:val="24"/>
        </w:rPr>
      </w:pPr>
      <w:r w:rsidRPr="000046EE">
        <w:rPr>
          <w:sz w:val="24"/>
          <w:szCs w:val="24"/>
        </w:rPr>
        <w:tab/>
      </w:r>
    </w:p>
    <w:p w:rsidR="00E00F41" w:rsidRPr="000046EE" w:rsidRDefault="00E00F41" w:rsidP="00BE4A72">
      <w:pPr>
        <w:ind w:left="3600"/>
        <w:rPr>
          <w:sz w:val="24"/>
          <w:szCs w:val="24"/>
        </w:rPr>
      </w:pPr>
    </w:p>
    <w:p w:rsidR="00971855" w:rsidRPr="000046EE" w:rsidRDefault="00BA07F9" w:rsidP="00BE4A72">
      <w:pPr>
        <w:ind w:left="3600"/>
        <w:rPr>
          <w:sz w:val="24"/>
          <w:szCs w:val="24"/>
        </w:rPr>
      </w:pPr>
      <w:bookmarkStart w:id="2" w:name="_GoBack"/>
      <w:r>
        <w:rPr>
          <w:noProof/>
        </w:rPr>
        <w:drawing>
          <wp:anchor distT="0" distB="0" distL="114300" distR="114300" simplePos="0" relativeHeight="251658240" behindDoc="1" locked="0" layoutInCell="1" allowOverlap="1" wp14:anchorId="180CB8C6" wp14:editId="3B193D8D">
            <wp:simplePos x="0" y="0"/>
            <wp:positionH relativeFrom="column">
              <wp:posOffset>2459990</wp:posOffset>
            </wp:positionH>
            <wp:positionV relativeFrom="paragraph">
              <wp:posOffset>27305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2"/>
      <w:r w:rsidR="00B9318C">
        <w:rPr>
          <w:sz w:val="24"/>
          <w:szCs w:val="24"/>
        </w:rPr>
        <w:tab/>
      </w:r>
      <w:r w:rsidR="00971855" w:rsidRPr="000046EE">
        <w:rPr>
          <w:sz w:val="24"/>
          <w:szCs w:val="24"/>
        </w:rPr>
        <w:tab/>
        <w:t>Sincerely,</w:t>
      </w:r>
    </w:p>
    <w:p w:rsidR="00971855" w:rsidRPr="000046EE" w:rsidRDefault="00971855" w:rsidP="00BE4A72">
      <w:pPr>
        <w:ind w:left="3600"/>
        <w:rPr>
          <w:sz w:val="24"/>
          <w:szCs w:val="24"/>
        </w:rPr>
      </w:pPr>
    </w:p>
    <w:p w:rsidR="00971855" w:rsidRPr="000046EE" w:rsidRDefault="00971855" w:rsidP="00BE4A72">
      <w:pPr>
        <w:ind w:left="3600"/>
        <w:rPr>
          <w:sz w:val="24"/>
          <w:szCs w:val="24"/>
        </w:rPr>
      </w:pPr>
    </w:p>
    <w:p w:rsidR="00B472DF" w:rsidRPr="000046EE" w:rsidRDefault="00B472DF" w:rsidP="00BE4A72">
      <w:pPr>
        <w:ind w:left="3600"/>
        <w:rPr>
          <w:sz w:val="24"/>
          <w:szCs w:val="24"/>
        </w:rPr>
      </w:pPr>
    </w:p>
    <w:p w:rsidR="00971855" w:rsidRPr="000046EE" w:rsidRDefault="00B9318C" w:rsidP="005C6561">
      <w:pPr>
        <w:ind w:left="2880" w:firstLine="720"/>
        <w:jc w:val="both"/>
        <w:rPr>
          <w:sz w:val="24"/>
          <w:szCs w:val="24"/>
        </w:rPr>
      </w:pPr>
      <w:r>
        <w:rPr>
          <w:sz w:val="24"/>
          <w:szCs w:val="24"/>
        </w:rPr>
        <w:tab/>
      </w:r>
      <w:r w:rsidR="00971855" w:rsidRPr="000046EE">
        <w:rPr>
          <w:sz w:val="24"/>
          <w:szCs w:val="24"/>
        </w:rPr>
        <w:tab/>
        <w:t xml:space="preserve">Rosemary Chiavetta </w:t>
      </w:r>
    </w:p>
    <w:p w:rsidR="00BF5414" w:rsidRPr="000046EE" w:rsidRDefault="00971855" w:rsidP="005C6561">
      <w:pPr>
        <w:jc w:val="both"/>
        <w:rPr>
          <w:sz w:val="24"/>
          <w:szCs w:val="24"/>
        </w:rPr>
      </w:pPr>
      <w:r w:rsidRPr="000046EE">
        <w:rPr>
          <w:sz w:val="24"/>
          <w:szCs w:val="24"/>
        </w:rPr>
        <w:tab/>
      </w:r>
      <w:r w:rsidRPr="000046EE">
        <w:rPr>
          <w:sz w:val="24"/>
          <w:szCs w:val="24"/>
        </w:rPr>
        <w:tab/>
      </w:r>
      <w:r w:rsidRPr="000046EE">
        <w:rPr>
          <w:sz w:val="24"/>
          <w:szCs w:val="24"/>
        </w:rPr>
        <w:tab/>
      </w:r>
      <w:r w:rsidRPr="000046EE">
        <w:rPr>
          <w:sz w:val="24"/>
          <w:szCs w:val="24"/>
        </w:rPr>
        <w:tab/>
      </w:r>
      <w:r w:rsidR="00B9318C">
        <w:rPr>
          <w:sz w:val="24"/>
          <w:szCs w:val="24"/>
        </w:rPr>
        <w:tab/>
      </w:r>
      <w:r w:rsidRPr="000046EE">
        <w:rPr>
          <w:sz w:val="24"/>
          <w:szCs w:val="24"/>
        </w:rPr>
        <w:tab/>
      </w:r>
      <w:r w:rsidRPr="000046EE">
        <w:rPr>
          <w:sz w:val="24"/>
          <w:szCs w:val="24"/>
        </w:rPr>
        <w:tab/>
        <w:t>Secreta</w:t>
      </w:r>
      <w:r w:rsidR="005559B6" w:rsidRPr="000046EE">
        <w:rPr>
          <w:sz w:val="24"/>
          <w:szCs w:val="24"/>
        </w:rPr>
        <w:t>ry</w:t>
      </w:r>
      <w:r w:rsidRPr="000046EE">
        <w:rPr>
          <w:sz w:val="24"/>
          <w:szCs w:val="24"/>
        </w:rPr>
        <w:tab/>
      </w:r>
    </w:p>
    <w:p w:rsidR="00C831B4" w:rsidRPr="000046EE" w:rsidRDefault="00C831B4" w:rsidP="003614BE">
      <w:pPr>
        <w:pStyle w:val="Heading2"/>
        <w:tabs>
          <w:tab w:val="left" w:pos="900"/>
        </w:tabs>
        <w:spacing w:before="0" w:after="200" w:line="288" w:lineRule="auto"/>
        <w:rPr>
          <w:rFonts w:ascii="Arial" w:hAnsi="Arial" w:cs="Arial"/>
          <w:color w:val="auto"/>
          <w:sz w:val="24"/>
          <w:szCs w:val="24"/>
        </w:rPr>
      </w:pPr>
    </w:p>
    <w:p w:rsidR="00C831B4" w:rsidRPr="000046EE" w:rsidRDefault="00C831B4" w:rsidP="00C831B4">
      <w:pPr>
        <w:rPr>
          <w:sz w:val="24"/>
          <w:szCs w:val="24"/>
        </w:rPr>
      </w:pPr>
    </w:p>
    <w:p w:rsidR="00C831B4" w:rsidRPr="000046EE" w:rsidRDefault="00C831B4" w:rsidP="00C831B4">
      <w:pPr>
        <w:pStyle w:val="Heading2"/>
        <w:tabs>
          <w:tab w:val="left" w:pos="900"/>
        </w:tabs>
        <w:spacing w:before="0"/>
        <w:rPr>
          <w:rFonts w:ascii="Times New Roman" w:hAnsi="Times New Roman" w:cs="Times New Roman"/>
          <w:b w:val="0"/>
          <w:color w:val="auto"/>
          <w:sz w:val="24"/>
          <w:szCs w:val="24"/>
        </w:rPr>
      </w:pPr>
      <w:r w:rsidRPr="000046EE">
        <w:rPr>
          <w:rFonts w:ascii="Times New Roman" w:hAnsi="Times New Roman" w:cs="Times New Roman"/>
          <w:b w:val="0"/>
          <w:color w:val="auto"/>
          <w:sz w:val="24"/>
          <w:szCs w:val="24"/>
        </w:rPr>
        <w:t>CC:</w:t>
      </w:r>
      <w:r w:rsidRPr="000046EE">
        <w:rPr>
          <w:rFonts w:ascii="Times New Roman" w:hAnsi="Times New Roman" w:cs="Times New Roman"/>
          <w:b w:val="0"/>
          <w:color w:val="auto"/>
          <w:sz w:val="24"/>
          <w:szCs w:val="24"/>
        </w:rPr>
        <w:tab/>
        <w:t>Darren Gill, Deputy Director, TUS</w:t>
      </w:r>
    </w:p>
    <w:p w:rsidR="00C831B4" w:rsidRPr="000046EE" w:rsidRDefault="00C831B4" w:rsidP="00C831B4">
      <w:pPr>
        <w:pStyle w:val="Heading2"/>
        <w:tabs>
          <w:tab w:val="left" w:pos="900"/>
        </w:tabs>
        <w:spacing w:before="0"/>
        <w:rPr>
          <w:rFonts w:ascii="Times New Roman" w:hAnsi="Times New Roman" w:cs="Times New Roman"/>
          <w:b w:val="0"/>
          <w:color w:val="auto"/>
          <w:sz w:val="24"/>
          <w:szCs w:val="24"/>
        </w:rPr>
      </w:pPr>
      <w:r w:rsidRPr="000046EE">
        <w:rPr>
          <w:rFonts w:ascii="Times New Roman" w:hAnsi="Times New Roman" w:cs="Times New Roman"/>
          <w:b w:val="0"/>
          <w:color w:val="auto"/>
          <w:sz w:val="24"/>
          <w:szCs w:val="24"/>
        </w:rPr>
        <w:t xml:space="preserve">       </w:t>
      </w:r>
      <w:r w:rsidRPr="000046EE">
        <w:rPr>
          <w:rFonts w:ascii="Times New Roman" w:hAnsi="Times New Roman" w:cs="Times New Roman"/>
          <w:b w:val="0"/>
          <w:color w:val="auto"/>
          <w:sz w:val="24"/>
          <w:szCs w:val="24"/>
        </w:rPr>
        <w:tab/>
        <w:t>Joseph Sherrick, Supervisor, TUS</w:t>
      </w:r>
    </w:p>
    <w:p w:rsidR="00C831B4" w:rsidRPr="000046EE" w:rsidRDefault="00C831B4" w:rsidP="00C831B4">
      <w:pPr>
        <w:pStyle w:val="Heading2"/>
        <w:tabs>
          <w:tab w:val="left" w:pos="900"/>
        </w:tabs>
        <w:spacing w:before="0"/>
        <w:rPr>
          <w:rFonts w:ascii="Times New Roman" w:hAnsi="Times New Roman" w:cs="Times New Roman"/>
          <w:b w:val="0"/>
          <w:color w:val="auto"/>
          <w:sz w:val="24"/>
          <w:szCs w:val="24"/>
        </w:rPr>
      </w:pPr>
      <w:r w:rsidRPr="000046EE">
        <w:rPr>
          <w:rFonts w:ascii="Times New Roman" w:hAnsi="Times New Roman" w:cs="Times New Roman"/>
          <w:b w:val="0"/>
          <w:color w:val="auto"/>
          <w:sz w:val="24"/>
          <w:szCs w:val="24"/>
        </w:rPr>
        <w:t xml:space="preserve">       </w:t>
      </w:r>
      <w:r w:rsidRPr="000046EE">
        <w:rPr>
          <w:rFonts w:ascii="Times New Roman" w:hAnsi="Times New Roman" w:cs="Times New Roman"/>
          <w:b w:val="0"/>
          <w:color w:val="auto"/>
          <w:sz w:val="24"/>
          <w:szCs w:val="24"/>
        </w:rPr>
        <w:tab/>
        <w:t>Megan Good, Analyst, TUS</w:t>
      </w:r>
    </w:p>
    <w:p w:rsidR="00523E6C" w:rsidRDefault="00C831B4" w:rsidP="00523E6C">
      <w:pPr>
        <w:pStyle w:val="Heading2"/>
        <w:tabs>
          <w:tab w:val="left" w:pos="900"/>
        </w:tabs>
        <w:spacing w:before="0"/>
        <w:rPr>
          <w:rFonts w:ascii="Times New Roman" w:hAnsi="Times New Roman" w:cs="Times New Roman"/>
          <w:b w:val="0"/>
          <w:color w:val="auto"/>
          <w:sz w:val="24"/>
          <w:szCs w:val="24"/>
        </w:rPr>
      </w:pPr>
      <w:r w:rsidRPr="000046EE">
        <w:rPr>
          <w:rFonts w:ascii="Times New Roman" w:hAnsi="Times New Roman" w:cs="Times New Roman"/>
          <w:b w:val="0"/>
          <w:color w:val="auto"/>
          <w:sz w:val="24"/>
          <w:szCs w:val="24"/>
        </w:rPr>
        <w:t xml:space="preserve">  </w:t>
      </w:r>
      <w:r w:rsidR="00523E6C">
        <w:rPr>
          <w:rFonts w:ascii="Times New Roman" w:hAnsi="Times New Roman" w:cs="Times New Roman"/>
          <w:b w:val="0"/>
          <w:color w:val="auto"/>
          <w:sz w:val="24"/>
          <w:szCs w:val="24"/>
        </w:rPr>
        <w:t xml:space="preserve">     </w:t>
      </w:r>
      <w:r w:rsidR="00523E6C">
        <w:rPr>
          <w:rFonts w:ascii="Times New Roman" w:hAnsi="Times New Roman" w:cs="Times New Roman"/>
          <w:b w:val="0"/>
          <w:color w:val="auto"/>
          <w:sz w:val="24"/>
          <w:szCs w:val="24"/>
        </w:rPr>
        <w:tab/>
        <w:t>Kriss Brown, Attorney, LAW</w:t>
      </w:r>
    </w:p>
    <w:p w:rsidR="00523E6C" w:rsidRDefault="00523E6C" w:rsidP="00523E6C">
      <w:pPr>
        <w:rPr>
          <w:sz w:val="24"/>
          <w:szCs w:val="24"/>
        </w:rPr>
      </w:pPr>
    </w:p>
    <w:p w:rsidR="000E485E" w:rsidRDefault="000E485E" w:rsidP="00523E6C">
      <w:pPr>
        <w:rPr>
          <w:sz w:val="24"/>
          <w:szCs w:val="24"/>
        </w:rPr>
        <w:sectPr w:rsidR="000E485E" w:rsidSect="00523E6C">
          <w:footerReference w:type="default" r:id="rId12"/>
          <w:pgSz w:w="12240" w:h="15840"/>
          <w:pgMar w:top="1170" w:right="1800" w:bottom="1440" w:left="1800" w:header="720" w:footer="720" w:gutter="0"/>
          <w:cols w:space="720"/>
          <w:docGrid w:linePitch="360"/>
        </w:sectPr>
      </w:pPr>
    </w:p>
    <w:p w:rsidR="000E485E" w:rsidRPr="000E485E" w:rsidRDefault="000E485E" w:rsidP="000E485E">
      <w:pPr>
        <w:overflowPunct w:val="0"/>
        <w:autoSpaceDE w:val="0"/>
        <w:autoSpaceDN w:val="0"/>
        <w:adjustRightInd w:val="0"/>
        <w:jc w:val="both"/>
        <w:textAlignment w:val="baseline"/>
        <w:rPr>
          <w:rFonts w:ascii="Arial" w:hAnsi="Arial"/>
        </w:rPr>
      </w:pPr>
      <w:r w:rsidRPr="000E485E">
        <w:rPr>
          <w:rFonts w:ascii="Arial" w:hAnsi="Arial"/>
        </w:rPr>
        <w:lastRenderedPageBreak/>
        <w:t>STAR indoor fluorescent fixture, ENERGY STAR outdoor fluorescent fixture, or an ENERGY STAR ceiling fan with a fluorescent light fixture.</w:t>
      </w:r>
      <w:r w:rsidRPr="000E485E">
        <w:rPr>
          <w:rFonts w:ascii="Arial" w:hAnsi="Arial"/>
          <w:vertAlign w:val="superscript"/>
        </w:rPr>
        <w:footnoteReference w:id="1"/>
      </w:r>
    </w:p>
    <w:p w:rsidR="000E485E" w:rsidRPr="000E485E" w:rsidRDefault="000E485E" w:rsidP="000E485E">
      <w:pPr>
        <w:overflowPunct w:val="0"/>
        <w:autoSpaceDE w:val="0"/>
        <w:autoSpaceDN w:val="0"/>
        <w:adjustRightInd w:val="0"/>
        <w:jc w:val="both"/>
        <w:textAlignment w:val="baseline"/>
        <w:rPr>
          <w:rFonts w:ascii="Arial" w:hAnsi="Arial"/>
          <w:b/>
        </w:rPr>
      </w:pPr>
    </w:p>
    <w:p w:rsidR="000E485E" w:rsidRPr="000E485E" w:rsidRDefault="000E485E" w:rsidP="000E485E">
      <w:pPr>
        <w:overflowPunct w:val="0"/>
        <w:autoSpaceDE w:val="0"/>
        <w:autoSpaceDN w:val="0"/>
        <w:adjustRightInd w:val="0"/>
        <w:jc w:val="both"/>
        <w:textAlignment w:val="baseline"/>
        <w:rPr>
          <w:rFonts w:ascii="Arial" w:hAnsi="Arial"/>
          <w:b/>
        </w:rPr>
      </w:pPr>
      <w:r w:rsidRPr="000E485E">
        <w:rPr>
          <w:rFonts w:ascii="Arial" w:hAnsi="Arial"/>
          <w:b/>
        </w:rPr>
        <w:t>Definition of Baseline Equipment</w:t>
      </w:r>
    </w:p>
    <w:p w:rsidR="000E485E" w:rsidRPr="000E485E" w:rsidRDefault="000E485E" w:rsidP="000E485E">
      <w:pPr>
        <w:overflowPunct w:val="0"/>
        <w:autoSpaceDE w:val="0"/>
        <w:autoSpaceDN w:val="0"/>
        <w:adjustRightInd w:val="0"/>
        <w:jc w:val="both"/>
        <w:textAlignment w:val="baseline"/>
        <w:rPr>
          <w:rFonts w:ascii="Arial" w:hAnsi="Arial"/>
        </w:rPr>
      </w:pPr>
      <w:r w:rsidRPr="000E485E">
        <w:rPr>
          <w:rFonts w:ascii="Arial" w:hAnsi="Arial"/>
        </w:rPr>
        <w:t>The baseline equipment is assumed to be a socket, fixture, torchiere, or ceiling fan with a standard or specialty incandescent light bulb(s).</w:t>
      </w:r>
    </w:p>
    <w:p w:rsidR="000E485E" w:rsidRPr="000E485E" w:rsidRDefault="000E485E" w:rsidP="000E485E">
      <w:pPr>
        <w:overflowPunct w:val="0"/>
        <w:autoSpaceDE w:val="0"/>
        <w:autoSpaceDN w:val="0"/>
        <w:adjustRightInd w:val="0"/>
        <w:jc w:val="both"/>
        <w:textAlignment w:val="baseline"/>
        <w:rPr>
          <w:rFonts w:ascii="Arial" w:hAnsi="Arial"/>
        </w:rPr>
      </w:pPr>
    </w:p>
    <w:p w:rsidR="000E485E" w:rsidRPr="000E485E" w:rsidRDefault="000E485E" w:rsidP="000E485E">
      <w:pPr>
        <w:overflowPunct w:val="0"/>
        <w:autoSpaceDE w:val="0"/>
        <w:autoSpaceDN w:val="0"/>
        <w:adjustRightInd w:val="0"/>
        <w:jc w:val="both"/>
        <w:textAlignment w:val="baseline"/>
        <w:rPr>
          <w:rFonts w:ascii="Arial" w:hAnsi="Arial"/>
        </w:rPr>
      </w:pPr>
      <w:r w:rsidRPr="000E485E">
        <w:rPr>
          <w:rFonts w:ascii="Arial" w:hAnsi="Arial"/>
        </w:rPr>
        <w:t>An adjustment to the baseline wattage for general service and specialty screw-in CFLs and LEDs is made to account for the Energy Independence and Security Act of 2007 (EISA 2007), which requires that all general service lamps and some specialty lamps between 40W and 100W meet minimum efficiency standards in terms of amount of light delivered per unit of energy consumed. The standard was phased in between January 1, 2012 and January 1, 2014. This adjustment affects any efficient lighting where the baseline condition is assumed to be a general service, standard screw-in incandescent light bulb, or specialty, screw-in incandescent lamp.</w:t>
      </w:r>
    </w:p>
    <w:p w:rsidR="000E485E" w:rsidRPr="000E485E" w:rsidRDefault="000E485E" w:rsidP="000E485E">
      <w:pPr>
        <w:overflowPunct w:val="0"/>
        <w:autoSpaceDE w:val="0"/>
        <w:autoSpaceDN w:val="0"/>
        <w:adjustRightInd w:val="0"/>
        <w:jc w:val="both"/>
        <w:textAlignment w:val="baseline"/>
        <w:rPr>
          <w:rFonts w:ascii="Arial" w:hAnsi="Arial"/>
        </w:rPr>
      </w:pPr>
    </w:p>
    <w:p w:rsidR="000E485E" w:rsidRPr="000E485E" w:rsidRDefault="000E485E" w:rsidP="000E485E">
      <w:pPr>
        <w:overflowPunct w:val="0"/>
        <w:autoSpaceDE w:val="0"/>
        <w:autoSpaceDN w:val="0"/>
        <w:adjustRightInd w:val="0"/>
        <w:jc w:val="both"/>
        <w:textAlignment w:val="baseline"/>
        <w:rPr>
          <w:rFonts w:ascii="Arial" w:hAnsi="Arial"/>
        </w:rPr>
      </w:pPr>
      <w:r w:rsidRPr="000E485E">
        <w:rPr>
          <w:rFonts w:ascii="Arial" w:hAnsi="Arial"/>
        </w:rPr>
        <w:t>For upstream buy-down, retail (time of sale), or efficiency kit programs, baseline wattages can be determined using the tables included in this protocol below. For direct install programs where wattage of the existing bulb is known, and the existing bulb was in working condition, wattage of the existing lamp removed by the program may be used in lieu of the tables below.</w:t>
      </w:r>
    </w:p>
    <w:p w:rsidR="000E485E" w:rsidRPr="000E485E" w:rsidRDefault="000E485E" w:rsidP="000E485E">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0E485E" w:rsidRPr="000E485E" w:rsidRDefault="000E485E" w:rsidP="000E485E">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0E485E">
        <w:rPr>
          <w:rFonts w:ascii="Arial Black" w:hAnsi="Arial Black"/>
          <w:b/>
          <w:smallCaps/>
          <w:color w:val="1F497D"/>
          <w:spacing w:val="40"/>
        </w:rPr>
        <w:t>Algorithms</w:t>
      </w:r>
    </w:p>
    <w:p w:rsidR="000E485E" w:rsidRPr="000E485E" w:rsidRDefault="000E485E" w:rsidP="000E485E">
      <w:pPr>
        <w:overflowPunct w:val="0"/>
        <w:autoSpaceDE w:val="0"/>
        <w:autoSpaceDN w:val="0"/>
        <w:adjustRightInd w:val="0"/>
        <w:spacing w:after="120"/>
        <w:jc w:val="both"/>
        <w:textAlignment w:val="baseline"/>
        <w:rPr>
          <w:rFonts w:ascii="Arial" w:hAnsi="Arial"/>
        </w:rPr>
      </w:pPr>
      <w:r w:rsidRPr="000E485E">
        <w:rPr>
          <w:rFonts w:ascii="Arial" w:hAnsi="Arial"/>
        </w:rPr>
        <w:t>The general form of the equation for the ENERGY STAR or other high-efficiency lighting energy savings algorithm is:</w:t>
      </w:r>
    </w:p>
    <w:p w:rsidR="000E485E" w:rsidRPr="000E485E" w:rsidRDefault="000E485E" w:rsidP="000E485E">
      <w:pPr>
        <w:tabs>
          <w:tab w:val="left" w:pos="720"/>
          <w:tab w:val="left" w:pos="2160"/>
        </w:tabs>
        <w:overflowPunct w:val="0"/>
        <w:autoSpaceDE w:val="0"/>
        <w:autoSpaceDN w:val="0"/>
        <w:adjustRightInd w:val="0"/>
        <w:ind w:left="2880" w:hanging="2880"/>
        <w:jc w:val="both"/>
        <w:textAlignment w:val="baseline"/>
        <w:rPr>
          <w:rFonts w:ascii="Arial" w:eastAsia="Calibri" w:hAnsi="Arial" w:cs="Arial"/>
          <w:i/>
        </w:rPr>
      </w:pPr>
      <w:r w:rsidRPr="000E485E">
        <w:rPr>
          <w:rFonts w:ascii="Arial" w:eastAsia="Calibri" w:hAnsi="Arial" w:cs="Arial"/>
          <w:i/>
        </w:rPr>
        <w:t xml:space="preserve">Total Savings </w:t>
      </w:r>
      <w:r w:rsidRPr="000E485E">
        <w:rPr>
          <w:rFonts w:ascii="Arial" w:eastAsia="Calibri" w:hAnsi="Arial" w:cs="Arial"/>
          <w:i/>
        </w:rPr>
        <w:tab/>
        <w:t xml:space="preserve">= </w:t>
      </w:r>
      <m:oMath>
        <m:r>
          <w:rPr>
            <w:rFonts w:ascii="Cambria Math" w:eastAsia="Calibri" w:hAnsi="Cambria Math" w:cs="Arial"/>
          </w:rPr>
          <m:t>Number of Units × Savings per Unit</m:t>
        </m:r>
      </m:oMath>
    </w:p>
    <w:p w:rsidR="000E485E" w:rsidRPr="000E485E" w:rsidRDefault="000E485E" w:rsidP="000E485E">
      <w:pPr>
        <w:tabs>
          <w:tab w:val="left" w:pos="720"/>
          <w:tab w:val="left" w:pos="2160"/>
        </w:tabs>
        <w:overflowPunct w:val="0"/>
        <w:autoSpaceDE w:val="0"/>
        <w:autoSpaceDN w:val="0"/>
        <w:adjustRightInd w:val="0"/>
        <w:ind w:left="2880" w:hanging="2880"/>
        <w:jc w:val="both"/>
        <w:textAlignment w:val="baseline"/>
        <w:rPr>
          <w:rFonts w:ascii="Arial" w:eastAsia="Calibri" w:hAnsi="Arial" w:cs="Arial"/>
          <w:i/>
        </w:rPr>
      </w:pPr>
    </w:p>
    <w:p w:rsidR="000E485E" w:rsidRPr="000E485E" w:rsidRDefault="000E485E" w:rsidP="000E485E">
      <w:pPr>
        <w:overflowPunct w:val="0"/>
        <w:autoSpaceDE w:val="0"/>
        <w:autoSpaceDN w:val="0"/>
        <w:adjustRightInd w:val="0"/>
        <w:jc w:val="both"/>
        <w:textAlignment w:val="baseline"/>
        <w:rPr>
          <w:rFonts w:ascii="Arial" w:hAnsi="Arial"/>
          <w:b/>
        </w:rPr>
      </w:pPr>
    </w:p>
    <w:p w:rsidR="000E485E" w:rsidRPr="000E485E" w:rsidRDefault="000E485E" w:rsidP="000E485E">
      <w:pPr>
        <w:overflowPunct w:val="0"/>
        <w:autoSpaceDE w:val="0"/>
        <w:autoSpaceDN w:val="0"/>
        <w:adjustRightInd w:val="0"/>
        <w:spacing w:after="120"/>
        <w:jc w:val="both"/>
        <w:textAlignment w:val="baseline"/>
        <w:rPr>
          <w:rFonts w:ascii="Arial" w:hAnsi="Arial"/>
          <w:b/>
        </w:rPr>
      </w:pPr>
      <w:r w:rsidRPr="000E485E">
        <w:rPr>
          <w:rFonts w:ascii="Arial" w:hAnsi="Arial"/>
          <w:b/>
        </w:rPr>
        <w:t>ENERGY STAR CFL Bulbs (screw-in):</w:t>
      </w:r>
      <w:r w:rsidRPr="000E485E">
        <w:rPr>
          <w:rFonts w:ascii="Arial" w:hAnsi="Arial"/>
          <w:b/>
        </w:rPr>
        <w:tab/>
      </w:r>
      <w:r w:rsidRPr="000E485E">
        <w:rPr>
          <w:rFonts w:ascii="Arial" w:hAnsi="Arial"/>
          <w:b/>
        </w:rPr>
        <w:tab/>
      </w:r>
    </w:p>
    <w:p w:rsidR="000E485E" w:rsidRPr="000E485E" w:rsidRDefault="000E485E" w:rsidP="000E485E">
      <w:pPr>
        <w:overflowPunct w:val="0"/>
        <w:autoSpaceDE w:val="0"/>
        <w:autoSpaceDN w:val="0"/>
        <w:adjustRightInd w:val="0"/>
        <w:jc w:val="both"/>
        <w:textAlignment w:val="baseline"/>
        <w:rPr>
          <w:rFonts w:ascii="Cambria Math" w:hAnsi="Cambria Math" w:cs="Arial"/>
        </w:rPr>
      </w:pPr>
      <w:r w:rsidRPr="000E485E">
        <w:rPr>
          <w:rFonts w:ascii="Arial" w:hAnsi="Arial" w:cs="Arial"/>
        </w:rPr>
        <w:tab/>
      </w:r>
      <w:r w:rsidRPr="000E485E">
        <w:rPr>
          <w:rFonts w:ascii="Arial" w:hAnsi="Arial" w:cs="Arial"/>
        </w:rPr>
        <w:tab/>
      </w:r>
      <w:r w:rsidRPr="000E485E">
        <w:rPr>
          <w:rFonts w:ascii="Cambria Math" w:hAnsi="Cambria Math" w:cs="Arial"/>
        </w:rPr>
        <w:br/>
      </w:r>
      <m:oMathPara>
        <m:oMathParaPr>
          <m:jc m:val="left"/>
        </m:oMathParaPr>
        <m:oMath>
          <m:r>
            <m:rPr>
              <m:sty m:val="p"/>
            </m:rPr>
            <w:rPr>
              <w:rFonts w:ascii="Cambria Math" w:hAnsi="Cambria Math" w:cs="Arial"/>
            </w:rPr>
            <m:t>∆</m:t>
          </m:r>
          <m:f>
            <m:fPr>
              <m:type m:val="lin"/>
              <m:ctrlPr>
                <w:rPr>
                  <w:rFonts w:ascii="Cambria Math" w:hAnsi="Cambria Math" w:cs="Arial"/>
                </w:rPr>
              </m:ctrlPr>
            </m:fPr>
            <m:num>
              <m:r>
                <w:rPr>
                  <w:rFonts w:ascii="Cambria Math" w:hAnsi="Cambria Math" w:cs="Arial"/>
                </w:rPr>
                <m:t>kWh</m:t>
              </m:r>
            </m:num>
            <m:den>
              <m:r>
                <w:rPr>
                  <w:rFonts w:ascii="Cambria Math" w:hAnsi="Cambria Math" w:cs="Arial"/>
                </w:rPr>
                <m:t>yr</m:t>
              </m:r>
            </m:den>
          </m:f>
          <m:r>
            <m:rPr>
              <m:sty m:val="p"/>
            </m:rPr>
            <w:rPr>
              <w:rFonts w:ascii="Cambria Math" w:hAnsi="Cambria Math" w:cs="Arial"/>
            </w:rPr>
            <m:t xml:space="preserve">                          = </m:t>
          </m:r>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hAnsi="Cambria Math" w:cs="Arial"/>
                    </w:rPr>
                    <m:t>Watts</m:t>
                  </m:r>
                  <m:r>
                    <m:rPr>
                      <m:sty m:val="p"/>
                    </m:rPr>
                    <w:rPr>
                      <w:rFonts w:ascii="Cambria Math" w:hAnsi="Cambria Math" w:cs="Arial"/>
                    </w:rPr>
                    <m:t xml:space="preserve"> </m:t>
                  </m:r>
                </m:e>
                <m:sub>
                  <m:r>
                    <w:rPr>
                      <w:rFonts w:ascii="Cambria Math" w:hAnsi="Cambria Math" w:cs="Arial"/>
                    </w:rPr>
                    <m:t>base</m:t>
                  </m:r>
                </m:sub>
              </m:sSub>
              <m:r>
                <m:rPr>
                  <m:sty m:val="p"/>
                </m:rPr>
                <w:rPr>
                  <w:rFonts w:ascii="Cambria Math" w:hAnsi="Cambria Math" w:cs="Arial"/>
                </w:rPr>
                <m:t>-</m:t>
              </m:r>
              <m:sSub>
                <m:sSubPr>
                  <m:ctrlPr>
                    <w:rPr>
                      <w:rFonts w:ascii="Cambria Math" w:eastAsia="Calibri" w:hAnsi="Cambria Math" w:cs="Arial"/>
                      <w:i/>
                    </w:rPr>
                  </m:ctrlPr>
                </m:sSubPr>
                <m:e>
                  <m:r>
                    <w:rPr>
                      <w:rFonts w:ascii="Cambria Math" w:hAnsi="Cambria Math" w:cs="Arial"/>
                    </w:rPr>
                    <m:t>Watts</m:t>
                  </m:r>
                </m:e>
                <m:sub>
                  <m:r>
                    <w:rPr>
                      <w:rFonts w:ascii="Cambria Math" w:hAnsi="Cambria Math" w:cs="Arial"/>
                    </w:rPr>
                    <m:t>CFL</m:t>
                  </m:r>
                </m:sub>
              </m:sSub>
            </m:num>
            <m:den>
              <m:r>
                <m:rPr>
                  <m:sty m:val="p"/>
                </m:rPr>
                <w:rPr>
                  <w:rFonts w:ascii="Cambria Math" w:hAnsi="Cambria Math" w:cs="Arial"/>
                </w:rPr>
                <m:t xml:space="preserve">1000 </m:t>
              </m:r>
              <m:f>
                <m:fPr>
                  <m:ctrlPr>
                    <w:rPr>
                      <w:rFonts w:ascii="Cambria Math" w:eastAsia="Calibri" w:hAnsi="Cambria Math" w:cs="Arial"/>
                      <w:i/>
                    </w:rPr>
                  </m:ctrlPr>
                </m:fPr>
                <m:num>
                  <m:r>
                    <w:rPr>
                      <w:rFonts w:ascii="Cambria Math" w:hAnsi="Cambria Math" w:cs="Arial"/>
                    </w:rPr>
                    <m:t>kW</m:t>
                  </m:r>
                </m:num>
                <m:den>
                  <m:r>
                    <w:rPr>
                      <w:rFonts w:ascii="Cambria Math" w:hAnsi="Cambria Math" w:cs="Arial"/>
                    </w:rPr>
                    <m:t>W</m:t>
                  </m:r>
                </m:den>
              </m:f>
            </m:den>
          </m:f>
          <m:r>
            <m:rPr>
              <m:sty m:val="p"/>
            </m:rPr>
            <w:rPr>
              <w:rFonts w:ascii="Cambria Math" w:hAnsi="Cambria Math" w:cs="Arial"/>
            </w:rPr>
            <m:t xml:space="preserve"> ×</m:t>
          </m:r>
          <m:sSub>
            <m:sSubPr>
              <m:ctrlPr>
                <w:rPr>
                  <w:rFonts w:ascii="Cambria Math" w:eastAsia="Calibri" w:hAnsi="Cambria Math" w:cs="Arial"/>
                  <w:i/>
                </w:rPr>
              </m:ctrlPr>
            </m:sSubPr>
            <m:e>
              <m:r>
                <w:rPr>
                  <w:rFonts w:ascii="Cambria Math" w:hAnsi="Cambria Math" w:cs="Arial"/>
                </w:rPr>
                <m:t>HOU</m:t>
              </m:r>
              <m:r>
                <m:rPr>
                  <m:sty m:val="p"/>
                </m:rPr>
                <w:rPr>
                  <w:rFonts w:ascii="Cambria Math" w:hAnsi="Cambria Math" w:cs="Arial"/>
                </w:rPr>
                <m:t xml:space="preserve"> </m:t>
              </m:r>
            </m:e>
            <m:sub>
              <m:r>
                <w:rPr>
                  <w:rFonts w:ascii="Cambria Math" w:hAnsi="Cambria Math" w:cs="Arial"/>
                </w:rPr>
                <m:t>effbulb</m:t>
              </m:r>
            </m:sub>
          </m:sSub>
          <m:r>
            <m:rPr>
              <m:sty m:val="p"/>
            </m:rPr>
            <w:rPr>
              <w:rFonts w:ascii="Cambria Math" w:hAnsi="Cambria Math" w:cs="Arial"/>
            </w:rPr>
            <m:t xml:space="preserve">× </m:t>
          </m:r>
          <m:d>
            <m:dPr>
              <m:ctrlPr>
                <w:rPr>
                  <w:rFonts w:ascii="Cambria Math" w:eastAsia="Calibri" w:hAnsi="Cambria Math" w:cs="Arial"/>
                  <w:i/>
                </w:rPr>
              </m:ctrlPr>
            </m:dPr>
            <m:e>
              <m:r>
                <m:rPr>
                  <m:sty m:val="p"/>
                </m:rPr>
                <w:rPr>
                  <w:rFonts w:ascii="Cambria Math" w:hAnsi="Cambria Math" w:cs="Arial"/>
                </w:rPr>
                <m:t>1+</m:t>
              </m:r>
              <m:sSub>
                <m:sSubPr>
                  <m:ctrlPr>
                    <w:rPr>
                      <w:rFonts w:ascii="Cambria Math" w:eastAsia="Calibri" w:hAnsi="Cambria Math" w:cs="Arial"/>
                      <w:i/>
                    </w:rPr>
                  </m:ctrlPr>
                </m:sSubPr>
                <m:e>
                  <m:r>
                    <w:rPr>
                      <w:rFonts w:ascii="Cambria Math" w:hAnsi="Cambria Math" w:cs="Arial"/>
                    </w:rPr>
                    <m:t>IE</m:t>
                  </m:r>
                </m:e>
                <m:sub>
                  <m:r>
                    <w:rPr>
                      <w:rFonts w:ascii="Cambria Math" w:hAnsi="Cambria Math" w:cs="Arial"/>
                    </w:rPr>
                    <m:t>kWh</m:t>
                  </m:r>
                </m:sub>
              </m:sSub>
            </m:e>
          </m:d>
          <m:r>
            <m:rPr>
              <m:sty m:val="p"/>
            </m:rPr>
            <w:rPr>
              <w:rFonts w:ascii="Cambria Math" w:hAnsi="Cambria Math" w:cs="Arial"/>
            </w:rPr>
            <m:t xml:space="preserve"> ×365</m:t>
          </m:r>
          <m:f>
            <m:fPr>
              <m:ctrlPr>
                <w:rPr>
                  <w:rFonts w:ascii="Cambria Math" w:eastAsia="Calibri" w:hAnsi="Cambria Math" w:cs="Arial"/>
                  <w:i/>
                </w:rPr>
              </m:ctrlPr>
            </m:fPr>
            <m:num>
              <m:r>
                <w:rPr>
                  <w:rFonts w:ascii="Cambria Math" w:hAnsi="Cambria Math" w:cs="Arial"/>
                </w:rPr>
                <m:t>days</m:t>
              </m:r>
            </m:num>
            <m:den>
              <m:r>
                <w:rPr>
                  <w:rFonts w:ascii="Cambria Math" w:hAnsi="Cambria Math" w:cs="Arial"/>
                </w:rPr>
                <m:t>yr</m:t>
              </m:r>
            </m:den>
          </m:f>
          <m:r>
            <m:rPr>
              <m:sty m:val="p"/>
            </m:rPr>
            <w:rPr>
              <w:rFonts w:ascii="Cambria Math" w:hAnsi="Cambria Math" w:cs="Arial"/>
            </w:rPr>
            <m:t xml:space="preserve"> ×</m:t>
          </m:r>
          <m:sSub>
            <m:sSubPr>
              <m:ctrlPr>
                <w:rPr>
                  <w:rFonts w:ascii="Cambria Math" w:eastAsia="Calibri" w:hAnsi="Cambria Math" w:cs="Arial"/>
                  <w:i/>
                </w:rPr>
              </m:ctrlPr>
            </m:sSubPr>
            <m:e>
              <m:r>
                <w:rPr>
                  <w:rFonts w:ascii="Cambria Math" w:hAnsi="Cambria Math" w:cs="Arial"/>
                </w:rPr>
                <m:t>ISR</m:t>
              </m:r>
            </m:e>
            <m:sub>
              <m:r>
                <w:rPr>
                  <w:rFonts w:ascii="Cambria Math" w:hAnsi="Cambria Math" w:cs="Arial"/>
                </w:rPr>
                <m:t>effbulb</m:t>
              </m:r>
            </m:sub>
          </m:sSub>
        </m:oMath>
      </m:oMathPara>
    </w:p>
    <w:p w:rsidR="000E485E" w:rsidRPr="000E485E" w:rsidRDefault="000E485E" w:rsidP="000E485E">
      <w:pPr>
        <w:overflowPunct w:val="0"/>
        <w:autoSpaceDE w:val="0"/>
        <w:autoSpaceDN w:val="0"/>
        <w:adjustRightInd w:val="0"/>
        <w:jc w:val="both"/>
        <w:textAlignment w:val="baseline"/>
        <w:rPr>
          <w:rFonts w:ascii="Arial" w:hAnsi="Arial"/>
        </w:rPr>
      </w:pPr>
    </w:p>
    <w:p w:rsidR="000E485E" w:rsidRPr="000E485E" w:rsidRDefault="000E485E" w:rsidP="000E485E">
      <w:pPr>
        <w:tabs>
          <w:tab w:val="left" w:pos="720"/>
          <w:tab w:val="left" w:pos="2160"/>
        </w:tabs>
        <w:overflowPunct w:val="0"/>
        <w:autoSpaceDE w:val="0"/>
        <w:autoSpaceDN w:val="0"/>
        <w:adjustRightInd w:val="0"/>
        <w:jc w:val="both"/>
        <w:textAlignment w:val="baseline"/>
        <w:rPr>
          <w:rFonts w:ascii="Arial" w:eastAsia="Calibri" w:hAnsi="Arial" w:cs="Arial"/>
          <w:i/>
        </w:rPr>
      </w:pPr>
      <m:oMathPara>
        <m:oMathParaPr>
          <m:jc m:val="left"/>
        </m:oMathParaPr>
        <m:oMath>
          <m:r>
            <w:rPr>
              <w:rFonts w:ascii="Cambria Math" w:eastAsia="Calibri" w:hAnsi="Cambria Math" w:cs="Arial"/>
              <w:szCs w:val="16"/>
            </w:rPr>
            <m:t>∆</m:t>
          </m:r>
          <m:sSub>
            <m:sSubPr>
              <m:ctrlPr>
                <w:rPr>
                  <w:rFonts w:ascii="Cambria Math" w:eastAsia="Calibri" w:hAnsi="Cambria Math" w:cs="Arial"/>
                  <w:i/>
                  <w:szCs w:val="16"/>
                </w:rPr>
              </m:ctrlPr>
            </m:sSubPr>
            <m:e>
              <m:r>
                <w:rPr>
                  <w:rFonts w:ascii="Cambria Math" w:eastAsia="Calibri" w:hAnsi="Cambria Math" w:cs="Arial"/>
                  <w:szCs w:val="16"/>
                </w:rPr>
                <m:t>kW</m:t>
              </m:r>
            </m:e>
            <m:sub>
              <m:r>
                <w:rPr>
                  <w:rFonts w:ascii="Cambria Math" w:eastAsia="Calibri" w:hAnsi="Cambria Math" w:cs="Arial"/>
                  <w:szCs w:val="16"/>
                </w:rPr>
                <m:t>peak</m:t>
              </m:r>
            </m:sub>
          </m:sSub>
          <m:r>
            <w:rPr>
              <w:rFonts w:ascii="Cambria Math" w:eastAsia="Calibri" w:hAnsi="Cambria Math" w:cs="Arial"/>
              <w:szCs w:val="16"/>
            </w:rPr>
            <m:t xml:space="preserve">                             = </m:t>
          </m:r>
          <m:f>
            <m:fPr>
              <m:ctrlPr>
                <w:rPr>
                  <w:rFonts w:ascii="Cambria Math" w:eastAsia="Calibri" w:hAnsi="Cambria Math" w:cs="Arial"/>
                  <w:i/>
                  <w:szCs w:val="16"/>
                </w:rPr>
              </m:ctrlPr>
            </m:fPr>
            <m:num>
              <m:sSub>
                <m:sSubPr>
                  <m:ctrlPr>
                    <w:rPr>
                      <w:rFonts w:ascii="Cambria Math" w:eastAsia="Calibri" w:hAnsi="Cambria Math" w:cs="Arial"/>
                      <w:i/>
                      <w:szCs w:val="16"/>
                    </w:rPr>
                  </m:ctrlPr>
                </m:sSubPr>
                <m:e>
                  <m:r>
                    <w:rPr>
                      <w:rFonts w:ascii="Cambria Math" w:eastAsia="Calibri" w:hAnsi="Cambria Math" w:cs="Arial"/>
                      <w:szCs w:val="16"/>
                    </w:rPr>
                    <m:t xml:space="preserve">Watts </m:t>
                  </m:r>
                </m:e>
                <m:sub>
                  <m:r>
                    <w:rPr>
                      <w:rFonts w:ascii="Cambria Math" w:eastAsia="Calibri" w:hAnsi="Cambria Math" w:cs="Arial"/>
                      <w:szCs w:val="16"/>
                    </w:rPr>
                    <m:t>base</m:t>
                  </m:r>
                </m:sub>
              </m:sSub>
              <m:r>
                <w:rPr>
                  <w:rFonts w:ascii="Cambria Math" w:eastAsia="Calibri" w:hAnsi="Cambria Math" w:cs="Arial"/>
                  <w:szCs w:val="16"/>
                </w:rPr>
                <m:t>-</m:t>
              </m:r>
              <m:sSub>
                <m:sSubPr>
                  <m:ctrlPr>
                    <w:rPr>
                      <w:rFonts w:ascii="Cambria Math" w:eastAsia="Calibri" w:hAnsi="Cambria Math" w:cs="Arial"/>
                      <w:i/>
                      <w:szCs w:val="16"/>
                    </w:rPr>
                  </m:ctrlPr>
                </m:sSubPr>
                <m:e>
                  <m:r>
                    <w:rPr>
                      <w:rFonts w:ascii="Cambria Math" w:eastAsia="Calibri" w:hAnsi="Cambria Math" w:cs="Arial"/>
                      <w:szCs w:val="16"/>
                    </w:rPr>
                    <m:t>Watts</m:t>
                  </m:r>
                </m:e>
                <m:sub>
                  <m:r>
                    <w:rPr>
                      <w:rFonts w:ascii="Cambria Math" w:eastAsia="Calibri" w:hAnsi="Cambria Math" w:cs="Arial"/>
                      <w:szCs w:val="16"/>
                    </w:rPr>
                    <m:t>CFL</m:t>
                  </m:r>
                </m:sub>
              </m:sSub>
            </m:num>
            <m:den>
              <m:r>
                <w:rPr>
                  <w:rFonts w:ascii="Cambria Math" w:eastAsia="Calibri" w:hAnsi="Cambria Math" w:cs="Arial"/>
                  <w:szCs w:val="16"/>
                </w:rPr>
                <m:t xml:space="preserve">1000 </m:t>
              </m:r>
              <m:f>
                <m:fPr>
                  <m:ctrlPr>
                    <w:rPr>
                      <w:rFonts w:ascii="Cambria Math" w:eastAsia="Calibri" w:hAnsi="Cambria Math" w:cs="Arial"/>
                      <w:i/>
                      <w:szCs w:val="16"/>
                    </w:rPr>
                  </m:ctrlPr>
                </m:fPr>
                <m:num>
                  <m:r>
                    <w:rPr>
                      <w:rFonts w:ascii="Cambria Math" w:eastAsia="Calibri" w:hAnsi="Cambria Math" w:cs="Arial"/>
                      <w:szCs w:val="16"/>
                    </w:rPr>
                    <m:t>W</m:t>
                  </m:r>
                </m:num>
                <m:den>
                  <m:r>
                    <w:rPr>
                      <w:rFonts w:ascii="Cambria Math" w:eastAsia="Calibri" w:hAnsi="Cambria Math" w:cs="Arial"/>
                      <w:szCs w:val="16"/>
                    </w:rPr>
                    <m:t>kW</m:t>
                  </m:r>
                </m:den>
              </m:f>
            </m:den>
          </m:f>
          <m:r>
            <w:rPr>
              <w:rFonts w:ascii="Cambria Math" w:eastAsia="Calibri" w:hAnsi="Cambria Math" w:cs="Arial"/>
              <w:szCs w:val="16"/>
            </w:rPr>
            <m:t xml:space="preserve"> ×CF× </m:t>
          </m:r>
          <m:d>
            <m:dPr>
              <m:ctrlPr>
                <w:rPr>
                  <w:rFonts w:ascii="Cambria Math" w:eastAsia="Calibri" w:hAnsi="Cambria Math" w:cs="Arial"/>
                  <w:i/>
                  <w:szCs w:val="16"/>
                </w:rPr>
              </m:ctrlPr>
            </m:dPr>
            <m:e>
              <m:r>
                <w:rPr>
                  <w:rFonts w:ascii="Cambria Math" w:eastAsia="Calibri" w:hAnsi="Cambria Math" w:cs="Arial"/>
                  <w:szCs w:val="16"/>
                </w:rPr>
                <m:t>1+</m:t>
              </m:r>
              <m:sSub>
                <m:sSubPr>
                  <m:ctrlPr>
                    <w:rPr>
                      <w:rFonts w:ascii="Cambria Math" w:eastAsia="Calibri" w:hAnsi="Cambria Math" w:cs="Arial"/>
                      <w:i/>
                      <w:szCs w:val="16"/>
                    </w:rPr>
                  </m:ctrlPr>
                </m:sSubPr>
                <m:e>
                  <m:r>
                    <w:rPr>
                      <w:rFonts w:ascii="Cambria Math" w:eastAsia="Calibri" w:hAnsi="Cambria Math" w:cs="Arial"/>
                      <w:szCs w:val="16"/>
                    </w:rPr>
                    <m:t>IE</m:t>
                  </m:r>
                </m:e>
                <m:sub>
                  <m:r>
                    <w:rPr>
                      <w:rFonts w:ascii="Cambria Math" w:eastAsia="Calibri" w:hAnsi="Cambria Math" w:cs="Arial"/>
                      <w:szCs w:val="16"/>
                    </w:rPr>
                    <m:t>kW</m:t>
                  </m:r>
                </m:sub>
              </m:sSub>
            </m:e>
          </m:d>
          <m:r>
            <w:rPr>
              <w:rFonts w:ascii="Cambria Math" w:eastAsia="Calibri" w:hAnsi="Cambria Math" w:cs="Arial"/>
              <w:szCs w:val="16"/>
            </w:rPr>
            <m:t xml:space="preserve">  ×</m:t>
          </m:r>
          <m:sSub>
            <m:sSubPr>
              <m:ctrlPr>
                <w:rPr>
                  <w:rFonts w:ascii="Cambria Math" w:eastAsia="Calibri" w:hAnsi="Cambria Math" w:cs="Arial"/>
                  <w:i/>
                  <w:szCs w:val="16"/>
                </w:rPr>
              </m:ctrlPr>
            </m:sSubPr>
            <m:e>
              <m:r>
                <w:rPr>
                  <w:rFonts w:ascii="Cambria Math" w:eastAsia="Calibri" w:hAnsi="Cambria Math" w:cs="Arial"/>
                  <w:szCs w:val="16"/>
                </w:rPr>
                <m:t>ISR</m:t>
              </m:r>
            </m:e>
            <m:sub>
              <m:r>
                <w:rPr>
                  <w:rFonts w:ascii="Cambria Math" w:eastAsia="Calibri" w:hAnsi="Cambria Math" w:cs="Arial"/>
                  <w:szCs w:val="16"/>
                </w:rPr>
                <m:t>effbulb</m:t>
              </m:r>
            </m:sub>
          </m:sSub>
        </m:oMath>
      </m:oMathPara>
    </w:p>
    <w:p w:rsidR="000E485E" w:rsidRPr="000E485E" w:rsidRDefault="000E485E" w:rsidP="000E485E">
      <w:pPr>
        <w:overflowPunct w:val="0"/>
        <w:autoSpaceDE w:val="0"/>
        <w:autoSpaceDN w:val="0"/>
        <w:adjustRightInd w:val="0"/>
        <w:jc w:val="both"/>
        <w:textAlignment w:val="baseline"/>
        <w:rPr>
          <w:rFonts w:ascii="Arial" w:hAnsi="Arial"/>
          <w:b/>
        </w:rPr>
      </w:pPr>
    </w:p>
    <w:p w:rsidR="000E485E" w:rsidRPr="000E485E" w:rsidRDefault="000E485E" w:rsidP="000E485E">
      <w:pPr>
        <w:overflowPunct w:val="0"/>
        <w:autoSpaceDE w:val="0"/>
        <w:autoSpaceDN w:val="0"/>
        <w:adjustRightInd w:val="0"/>
        <w:jc w:val="both"/>
        <w:textAlignment w:val="baseline"/>
        <w:rPr>
          <w:rFonts w:ascii="Arial" w:hAnsi="Arial"/>
          <w:b/>
        </w:rPr>
      </w:pPr>
    </w:p>
    <w:p w:rsidR="000E485E" w:rsidRPr="000E485E" w:rsidRDefault="000E485E" w:rsidP="000E485E">
      <w:pPr>
        <w:overflowPunct w:val="0"/>
        <w:autoSpaceDE w:val="0"/>
        <w:autoSpaceDN w:val="0"/>
        <w:adjustRightInd w:val="0"/>
        <w:spacing w:after="120"/>
        <w:jc w:val="both"/>
        <w:textAlignment w:val="baseline"/>
        <w:rPr>
          <w:rFonts w:ascii="Arial" w:hAnsi="Arial"/>
          <w:b/>
        </w:rPr>
      </w:pPr>
      <w:r w:rsidRPr="000E485E">
        <w:rPr>
          <w:rFonts w:ascii="Arial" w:hAnsi="Arial"/>
          <w:b/>
        </w:rPr>
        <w:t>ENERGY STAR LED Bulbs (screw-in):</w:t>
      </w:r>
    </w:p>
    <w:p w:rsidR="000E485E" w:rsidRPr="000E485E" w:rsidRDefault="000E485E" w:rsidP="000E485E">
      <w:pPr>
        <w:overflowPunct w:val="0"/>
        <w:autoSpaceDE w:val="0"/>
        <w:autoSpaceDN w:val="0"/>
        <w:adjustRightInd w:val="0"/>
        <w:spacing w:after="120"/>
        <w:jc w:val="both"/>
        <w:textAlignment w:val="baseline"/>
        <w:rPr>
          <w:rFonts w:ascii="Arial" w:hAnsi="Arial"/>
          <w:b/>
        </w:rPr>
      </w:pPr>
    </w:p>
    <w:p w:rsidR="000E485E" w:rsidRPr="000E485E" w:rsidRDefault="000E485E" w:rsidP="000E485E">
      <w:pPr>
        <w:tabs>
          <w:tab w:val="left" w:pos="0"/>
        </w:tabs>
        <w:overflowPunct w:val="0"/>
        <w:autoSpaceDE w:val="0"/>
        <w:autoSpaceDN w:val="0"/>
        <w:adjustRightInd w:val="0"/>
        <w:ind w:hanging="1440"/>
        <w:jc w:val="both"/>
        <w:textAlignment w:val="baseline"/>
        <w:rPr>
          <w:rFonts w:ascii="Arial" w:hAnsi="Arial"/>
          <w:szCs w:val="16"/>
        </w:rPr>
      </w:pPr>
      <m:oMathPara>
        <m:oMathParaPr>
          <m:jc m:val="left"/>
        </m:oMathParaPr>
        <m:oMath>
          <m:r>
            <w:rPr>
              <w:rFonts w:ascii="Cambria Math" w:eastAsia="Calibri" w:hAnsi="Cambria Math" w:cs="Arial"/>
              <w:szCs w:val="16"/>
            </w:rPr>
            <m:t>∆</m:t>
          </m:r>
          <m:f>
            <m:fPr>
              <m:type m:val="lin"/>
              <m:ctrlPr>
                <w:rPr>
                  <w:rFonts w:ascii="Cambria Math" w:hAnsi="Cambria Math" w:cs="Arial"/>
                </w:rPr>
              </m:ctrlPr>
            </m:fPr>
            <m:num>
              <m:r>
                <w:rPr>
                  <w:rFonts w:ascii="Cambria Math" w:eastAsia="Calibri" w:hAnsi="Cambria Math" w:cs="Arial"/>
                  <w:szCs w:val="16"/>
                </w:rPr>
                <m:t>kWh</m:t>
              </m:r>
            </m:num>
            <m:den>
              <m:r>
                <w:rPr>
                  <w:rFonts w:ascii="Cambria Math" w:eastAsia="Calibri" w:hAnsi="Cambria Math" w:cs="Arial"/>
                  <w:szCs w:val="16"/>
                </w:rPr>
                <m:t>yr</m:t>
              </m:r>
            </m:den>
          </m:f>
          <m:r>
            <w:rPr>
              <w:rFonts w:ascii="Cambria Math" w:eastAsia="Calibri" w:hAnsi="Cambria Math" w:cs="Arial"/>
              <w:szCs w:val="16"/>
            </w:rPr>
            <m:t xml:space="preserve">                 = </m:t>
          </m:r>
          <m:f>
            <m:fPr>
              <m:ctrlPr>
                <w:rPr>
                  <w:rFonts w:ascii="Cambria Math" w:eastAsia="Calibri" w:hAnsi="Cambria Math" w:cs="Arial"/>
                  <w:i/>
                  <w:szCs w:val="16"/>
                </w:rPr>
              </m:ctrlPr>
            </m:fPr>
            <m:num>
              <m:sSub>
                <m:sSubPr>
                  <m:ctrlPr>
                    <w:rPr>
                      <w:rFonts w:ascii="Cambria Math" w:eastAsia="Calibri" w:hAnsi="Cambria Math" w:cs="Arial"/>
                      <w:i/>
                      <w:szCs w:val="16"/>
                    </w:rPr>
                  </m:ctrlPr>
                </m:sSubPr>
                <m:e>
                  <m:r>
                    <w:rPr>
                      <w:rFonts w:ascii="Cambria Math" w:eastAsia="Calibri" w:hAnsi="Cambria Math" w:cs="Arial"/>
                      <w:szCs w:val="16"/>
                    </w:rPr>
                    <m:t xml:space="preserve">Watts </m:t>
                  </m:r>
                </m:e>
                <m:sub>
                  <m:r>
                    <w:rPr>
                      <w:rFonts w:ascii="Cambria Math" w:eastAsia="Calibri" w:hAnsi="Cambria Math" w:cs="Arial"/>
                      <w:szCs w:val="16"/>
                    </w:rPr>
                    <m:t>base</m:t>
                  </m:r>
                </m:sub>
              </m:sSub>
              <m:r>
                <w:rPr>
                  <w:rFonts w:ascii="Cambria Math" w:eastAsia="Calibri" w:hAnsi="Cambria Math" w:cs="Arial"/>
                  <w:szCs w:val="16"/>
                </w:rPr>
                <m:t>-</m:t>
              </m:r>
              <m:sSub>
                <m:sSubPr>
                  <m:ctrlPr>
                    <w:rPr>
                      <w:rFonts w:ascii="Cambria Math" w:eastAsia="Calibri" w:hAnsi="Cambria Math" w:cs="Arial"/>
                      <w:i/>
                      <w:szCs w:val="16"/>
                    </w:rPr>
                  </m:ctrlPr>
                </m:sSubPr>
                <m:e>
                  <m:r>
                    <w:rPr>
                      <w:rFonts w:ascii="Cambria Math" w:eastAsia="Calibri" w:hAnsi="Cambria Math" w:cs="Arial"/>
                      <w:szCs w:val="16"/>
                    </w:rPr>
                    <m:t>Watts</m:t>
                  </m:r>
                </m:e>
                <m:sub>
                  <m:r>
                    <w:rPr>
                      <w:rFonts w:ascii="Cambria Math" w:eastAsia="Calibri" w:hAnsi="Cambria Math" w:cs="Arial"/>
                      <w:szCs w:val="16"/>
                    </w:rPr>
                    <m:t>LED</m:t>
                  </m:r>
                </m:sub>
              </m:sSub>
            </m:num>
            <m:den>
              <m:r>
                <w:rPr>
                  <w:rFonts w:ascii="Cambria Math" w:eastAsia="Calibri" w:hAnsi="Cambria Math" w:cs="Arial"/>
                  <w:szCs w:val="16"/>
                </w:rPr>
                <m:t xml:space="preserve">1000 </m:t>
              </m:r>
              <m:f>
                <m:fPr>
                  <m:ctrlPr>
                    <w:rPr>
                      <w:rFonts w:ascii="Cambria Math" w:eastAsia="Calibri" w:hAnsi="Cambria Math" w:cs="Arial"/>
                      <w:i/>
                      <w:szCs w:val="16"/>
                    </w:rPr>
                  </m:ctrlPr>
                </m:fPr>
                <m:num>
                  <m:r>
                    <w:rPr>
                      <w:rFonts w:ascii="Cambria Math" w:eastAsia="Calibri" w:hAnsi="Cambria Math" w:cs="Arial"/>
                      <w:szCs w:val="16"/>
                    </w:rPr>
                    <m:t>W</m:t>
                  </m:r>
                </m:num>
                <m:den>
                  <m:r>
                    <w:rPr>
                      <w:rFonts w:ascii="Cambria Math" w:eastAsia="Calibri" w:hAnsi="Cambria Math" w:cs="Arial"/>
                      <w:szCs w:val="16"/>
                    </w:rPr>
                    <m:t>kW</m:t>
                  </m:r>
                </m:den>
              </m:f>
            </m:den>
          </m:f>
          <m:r>
            <w:rPr>
              <w:rFonts w:ascii="Cambria Math" w:eastAsia="Calibri" w:hAnsi="Cambria Math" w:cs="Arial"/>
              <w:szCs w:val="16"/>
            </w:rPr>
            <m:t xml:space="preserve"> ×</m:t>
          </m:r>
          <m:sSub>
            <m:sSubPr>
              <m:ctrlPr>
                <w:rPr>
                  <w:rFonts w:ascii="Cambria Math" w:eastAsia="Calibri" w:hAnsi="Cambria Math" w:cs="Arial"/>
                  <w:i/>
                  <w:szCs w:val="16"/>
                </w:rPr>
              </m:ctrlPr>
            </m:sSubPr>
            <m:e>
              <m:r>
                <w:rPr>
                  <w:rFonts w:ascii="Cambria Math" w:eastAsia="Calibri" w:hAnsi="Cambria Math" w:cs="Arial"/>
                  <w:szCs w:val="16"/>
                </w:rPr>
                <m:t xml:space="preserve">HOU </m:t>
              </m:r>
            </m:e>
            <m:sub>
              <m:r>
                <w:rPr>
                  <w:rFonts w:ascii="Cambria Math" w:eastAsia="Calibri" w:hAnsi="Cambria Math" w:cs="Arial"/>
                  <w:szCs w:val="16"/>
                </w:rPr>
                <m:t>effbulb</m:t>
              </m:r>
            </m:sub>
          </m:sSub>
          <m:r>
            <w:rPr>
              <w:rFonts w:ascii="Cambria Math" w:eastAsia="Calibri" w:hAnsi="Cambria Math" w:cs="Arial"/>
              <w:szCs w:val="16"/>
            </w:rPr>
            <m:t xml:space="preserve">× </m:t>
          </m:r>
          <m:d>
            <m:dPr>
              <m:ctrlPr>
                <w:rPr>
                  <w:rFonts w:ascii="Cambria Math" w:eastAsia="Calibri" w:hAnsi="Cambria Math" w:cs="Arial"/>
                  <w:i/>
                  <w:szCs w:val="16"/>
                </w:rPr>
              </m:ctrlPr>
            </m:dPr>
            <m:e>
              <m:r>
                <w:rPr>
                  <w:rFonts w:ascii="Cambria Math" w:eastAsia="Calibri" w:hAnsi="Cambria Math" w:cs="Arial"/>
                  <w:szCs w:val="16"/>
                </w:rPr>
                <m:t>1+</m:t>
              </m:r>
              <m:sSub>
                <m:sSubPr>
                  <m:ctrlPr>
                    <w:rPr>
                      <w:rFonts w:ascii="Cambria Math" w:eastAsia="Calibri" w:hAnsi="Cambria Math" w:cs="Arial"/>
                      <w:i/>
                      <w:szCs w:val="16"/>
                    </w:rPr>
                  </m:ctrlPr>
                </m:sSubPr>
                <m:e>
                  <m:r>
                    <w:rPr>
                      <w:rFonts w:ascii="Cambria Math" w:eastAsia="Calibri" w:hAnsi="Cambria Math" w:cs="Arial"/>
                      <w:szCs w:val="16"/>
                    </w:rPr>
                    <m:t>IE</m:t>
                  </m:r>
                </m:e>
                <m:sub>
                  <m:r>
                    <w:rPr>
                      <w:rFonts w:ascii="Cambria Math" w:eastAsia="Calibri" w:hAnsi="Cambria Math" w:cs="Arial"/>
                      <w:szCs w:val="16"/>
                    </w:rPr>
                    <m:t>kWh</m:t>
                  </m:r>
                </m:sub>
              </m:sSub>
            </m:e>
          </m:d>
          <m:r>
            <w:rPr>
              <w:rFonts w:ascii="Cambria Math" w:eastAsia="Calibri" w:hAnsi="Cambria Math" w:cs="Arial"/>
              <w:szCs w:val="16"/>
            </w:rPr>
            <m:t xml:space="preserve"> ×365</m:t>
          </m:r>
          <m:f>
            <m:fPr>
              <m:ctrlPr>
                <w:rPr>
                  <w:rFonts w:ascii="Cambria Math" w:eastAsia="Calibri" w:hAnsi="Cambria Math" w:cs="Arial"/>
                  <w:i/>
                  <w:szCs w:val="16"/>
                </w:rPr>
              </m:ctrlPr>
            </m:fPr>
            <m:num>
              <m:r>
                <w:rPr>
                  <w:rFonts w:ascii="Cambria Math" w:eastAsia="Calibri" w:hAnsi="Cambria Math" w:cs="Arial"/>
                  <w:szCs w:val="16"/>
                </w:rPr>
                <m:t>days</m:t>
              </m:r>
            </m:num>
            <m:den>
              <m:r>
                <w:rPr>
                  <w:rFonts w:ascii="Cambria Math" w:eastAsia="Calibri" w:hAnsi="Cambria Math" w:cs="Arial"/>
                  <w:szCs w:val="16"/>
                </w:rPr>
                <m:t>yr</m:t>
              </m:r>
            </m:den>
          </m:f>
          <m:r>
            <w:rPr>
              <w:rFonts w:ascii="Cambria Math" w:eastAsia="Calibri" w:hAnsi="Cambria Math" w:cs="Arial"/>
              <w:szCs w:val="16"/>
            </w:rPr>
            <m:t xml:space="preserve"> ×</m:t>
          </m:r>
          <m:sSub>
            <m:sSubPr>
              <m:ctrlPr>
                <w:rPr>
                  <w:rFonts w:ascii="Cambria Math" w:eastAsia="Calibri" w:hAnsi="Cambria Math" w:cs="Arial"/>
                  <w:i/>
                  <w:szCs w:val="16"/>
                </w:rPr>
              </m:ctrlPr>
            </m:sSubPr>
            <m:e>
              <m:r>
                <w:rPr>
                  <w:rFonts w:ascii="Cambria Math" w:eastAsia="Calibri" w:hAnsi="Cambria Math" w:cs="Arial"/>
                  <w:szCs w:val="16"/>
                </w:rPr>
                <m:t>ISR</m:t>
              </m:r>
            </m:e>
            <m:sub>
              <m:r>
                <w:rPr>
                  <w:rFonts w:ascii="Cambria Math" w:eastAsia="Calibri" w:hAnsi="Cambria Math" w:cs="Arial"/>
                  <w:szCs w:val="16"/>
                </w:rPr>
                <m:t>effbulb</m:t>
              </m:r>
            </m:sub>
          </m:sSub>
        </m:oMath>
      </m:oMathPara>
    </w:p>
    <w:p w:rsidR="000E485E" w:rsidRPr="000E485E" w:rsidRDefault="000E485E" w:rsidP="000E485E">
      <w:pPr>
        <w:tabs>
          <w:tab w:val="left" w:pos="0"/>
        </w:tabs>
        <w:overflowPunct w:val="0"/>
        <w:autoSpaceDE w:val="0"/>
        <w:autoSpaceDN w:val="0"/>
        <w:adjustRightInd w:val="0"/>
        <w:ind w:hanging="1440"/>
        <w:jc w:val="both"/>
        <w:textAlignment w:val="baseline"/>
        <w:rPr>
          <w:rFonts w:ascii="Arial" w:hAnsi="Arial"/>
        </w:rPr>
      </w:pPr>
    </w:p>
    <w:p w:rsidR="000E485E" w:rsidRPr="000E485E" w:rsidRDefault="000E485E" w:rsidP="000E485E">
      <w:pPr>
        <w:tabs>
          <w:tab w:val="left" w:pos="720"/>
          <w:tab w:val="left" w:pos="2160"/>
        </w:tabs>
        <w:overflowPunct w:val="0"/>
        <w:autoSpaceDE w:val="0"/>
        <w:autoSpaceDN w:val="0"/>
        <w:adjustRightInd w:val="0"/>
        <w:jc w:val="both"/>
        <w:textAlignment w:val="baseline"/>
        <w:rPr>
          <w:rFonts w:ascii="Arial" w:eastAsia="Calibri" w:hAnsi="Arial" w:cs="Arial"/>
          <w:i/>
          <w:vertAlign w:val="subscript"/>
        </w:rPr>
      </w:pPr>
      <m:oMathPara>
        <m:oMathParaPr>
          <m:jc m:val="left"/>
        </m:oMathParaPr>
        <m:oMath>
          <m:r>
            <w:rPr>
              <w:rFonts w:ascii="Cambria Math" w:eastAsia="Calibri" w:hAnsi="Cambria Math" w:cs="Arial"/>
              <w:szCs w:val="16"/>
            </w:rPr>
            <m:t>∆</m:t>
          </m:r>
          <m:sSub>
            <m:sSubPr>
              <m:ctrlPr>
                <w:rPr>
                  <w:rFonts w:ascii="Cambria Math" w:eastAsia="Calibri" w:hAnsi="Cambria Math" w:cs="Arial"/>
                  <w:i/>
                  <w:szCs w:val="16"/>
                </w:rPr>
              </m:ctrlPr>
            </m:sSubPr>
            <m:e>
              <m:r>
                <w:rPr>
                  <w:rFonts w:ascii="Cambria Math" w:eastAsia="Calibri" w:hAnsi="Cambria Math" w:cs="Arial"/>
                  <w:szCs w:val="16"/>
                </w:rPr>
                <m:t>kW</m:t>
              </m:r>
            </m:e>
            <m:sub>
              <m:r>
                <w:rPr>
                  <w:rFonts w:ascii="Cambria Math" w:eastAsia="Calibri" w:hAnsi="Cambria Math" w:cs="Arial"/>
                  <w:szCs w:val="16"/>
                </w:rPr>
                <m:t>peak</m:t>
              </m:r>
            </m:sub>
          </m:sSub>
          <m:r>
            <w:rPr>
              <w:rFonts w:ascii="Cambria Math" w:eastAsia="Calibri" w:hAnsi="Cambria Math" w:cs="Arial"/>
              <w:szCs w:val="16"/>
            </w:rPr>
            <m:t xml:space="preserve">                               = </m:t>
          </m:r>
          <m:f>
            <m:fPr>
              <m:ctrlPr>
                <w:rPr>
                  <w:rFonts w:ascii="Cambria Math" w:eastAsia="Calibri" w:hAnsi="Cambria Math" w:cs="Arial"/>
                  <w:i/>
                  <w:szCs w:val="16"/>
                </w:rPr>
              </m:ctrlPr>
            </m:fPr>
            <m:num>
              <m:sSub>
                <m:sSubPr>
                  <m:ctrlPr>
                    <w:rPr>
                      <w:rFonts w:ascii="Cambria Math" w:eastAsia="Calibri" w:hAnsi="Cambria Math" w:cs="Arial"/>
                      <w:i/>
                      <w:szCs w:val="16"/>
                    </w:rPr>
                  </m:ctrlPr>
                </m:sSubPr>
                <m:e>
                  <m:r>
                    <w:rPr>
                      <w:rFonts w:ascii="Cambria Math" w:eastAsia="Calibri" w:hAnsi="Cambria Math" w:cs="Arial"/>
                      <w:szCs w:val="16"/>
                    </w:rPr>
                    <m:t xml:space="preserve">Watts </m:t>
                  </m:r>
                </m:e>
                <m:sub>
                  <m:r>
                    <w:rPr>
                      <w:rFonts w:ascii="Cambria Math" w:eastAsia="Calibri" w:hAnsi="Cambria Math" w:cs="Arial"/>
                      <w:szCs w:val="16"/>
                    </w:rPr>
                    <m:t>base</m:t>
                  </m:r>
                </m:sub>
              </m:sSub>
              <m:r>
                <w:rPr>
                  <w:rFonts w:ascii="Cambria Math" w:eastAsia="Calibri" w:hAnsi="Cambria Math" w:cs="Arial"/>
                  <w:szCs w:val="16"/>
                </w:rPr>
                <m:t>-</m:t>
              </m:r>
              <m:sSub>
                <m:sSubPr>
                  <m:ctrlPr>
                    <w:rPr>
                      <w:rFonts w:ascii="Cambria Math" w:eastAsia="Calibri" w:hAnsi="Cambria Math" w:cs="Arial"/>
                      <w:i/>
                      <w:szCs w:val="16"/>
                    </w:rPr>
                  </m:ctrlPr>
                </m:sSubPr>
                <m:e>
                  <m:r>
                    <w:rPr>
                      <w:rFonts w:ascii="Cambria Math" w:eastAsia="Calibri" w:hAnsi="Cambria Math" w:cs="Arial"/>
                      <w:szCs w:val="16"/>
                    </w:rPr>
                    <m:t>Watts</m:t>
                  </m:r>
                </m:e>
                <m:sub>
                  <m:r>
                    <w:rPr>
                      <w:rFonts w:ascii="Cambria Math" w:eastAsia="Calibri" w:hAnsi="Cambria Math" w:cs="Arial"/>
                      <w:szCs w:val="16"/>
                    </w:rPr>
                    <m:t>LED</m:t>
                  </m:r>
                </m:sub>
              </m:sSub>
            </m:num>
            <m:den>
              <m:r>
                <w:rPr>
                  <w:rFonts w:ascii="Cambria Math" w:eastAsia="Calibri" w:hAnsi="Cambria Math" w:cs="Arial"/>
                  <w:szCs w:val="16"/>
                </w:rPr>
                <m:t xml:space="preserve">1000 </m:t>
              </m:r>
              <m:f>
                <m:fPr>
                  <m:ctrlPr>
                    <w:rPr>
                      <w:rFonts w:ascii="Cambria Math" w:eastAsia="Calibri" w:hAnsi="Cambria Math" w:cs="Arial"/>
                      <w:i/>
                      <w:szCs w:val="16"/>
                    </w:rPr>
                  </m:ctrlPr>
                </m:fPr>
                <m:num>
                  <m:r>
                    <w:rPr>
                      <w:rFonts w:ascii="Cambria Math" w:eastAsia="Calibri" w:hAnsi="Cambria Math" w:cs="Arial"/>
                      <w:szCs w:val="16"/>
                    </w:rPr>
                    <m:t>W</m:t>
                  </m:r>
                </m:num>
                <m:den>
                  <m:r>
                    <w:rPr>
                      <w:rFonts w:ascii="Cambria Math" w:eastAsia="Calibri" w:hAnsi="Cambria Math" w:cs="Arial"/>
                      <w:szCs w:val="16"/>
                    </w:rPr>
                    <m:t>kW</m:t>
                  </m:r>
                </m:den>
              </m:f>
            </m:den>
          </m:f>
          <m:r>
            <w:rPr>
              <w:rFonts w:ascii="Cambria Math" w:eastAsia="Calibri" w:hAnsi="Cambria Math" w:cs="Arial"/>
              <w:szCs w:val="16"/>
            </w:rPr>
            <m:t xml:space="preserve"> ×CF× </m:t>
          </m:r>
          <m:d>
            <m:dPr>
              <m:ctrlPr>
                <w:rPr>
                  <w:rFonts w:ascii="Cambria Math" w:eastAsia="Calibri" w:hAnsi="Cambria Math" w:cs="Arial"/>
                  <w:i/>
                  <w:szCs w:val="16"/>
                </w:rPr>
              </m:ctrlPr>
            </m:dPr>
            <m:e>
              <m:r>
                <w:rPr>
                  <w:rFonts w:ascii="Cambria Math" w:eastAsia="Calibri" w:hAnsi="Cambria Math" w:cs="Arial"/>
                  <w:szCs w:val="16"/>
                </w:rPr>
                <m:t>1+</m:t>
              </m:r>
              <m:sSub>
                <m:sSubPr>
                  <m:ctrlPr>
                    <w:rPr>
                      <w:rFonts w:ascii="Cambria Math" w:eastAsia="Calibri" w:hAnsi="Cambria Math" w:cs="Arial"/>
                      <w:i/>
                      <w:szCs w:val="16"/>
                    </w:rPr>
                  </m:ctrlPr>
                </m:sSubPr>
                <m:e>
                  <m:r>
                    <w:rPr>
                      <w:rFonts w:ascii="Cambria Math" w:eastAsia="Calibri" w:hAnsi="Cambria Math" w:cs="Arial"/>
                      <w:szCs w:val="16"/>
                    </w:rPr>
                    <m:t>IE</m:t>
                  </m:r>
                </m:e>
                <m:sub>
                  <m:r>
                    <w:rPr>
                      <w:rFonts w:ascii="Cambria Math" w:eastAsia="Calibri" w:hAnsi="Cambria Math" w:cs="Arial"/>
                      <w:szCs w:val="16"/>
                    </w:rPr>
                    <m:t>kW</m:t>
                  </m:r>
                </m:sub>
              </m:sSub>
            </m:e>
          </m:d>
          <m:r>
            <w:rPr>
              <w:rFonts w:ascii="Cambria Math" w:eastAsia="Calibri" w:hAnsi="Cambria Math" w:cs="Arial"/>
              <w:szCs w:val="16"/>
            </w:rPr>
            <m:t xml:space="preserve"> ×</m:t>
          </m:r>
          <m:sSub>
            <m:sSubPr>
              <m:ctrlPr>
                <w:rPr>
                  <w:rFonts w:ascii="Cambria Math" w:eastAsia="Calibri" w:hAnsi="Cambria Math" w:cs="Arial"/>
                  <w:i/>
                  <w:szCs w:val="16"/>
                </w:rPr>
              </m:ctrlPr>
            </m:sSubPr>
            <m:e>
              <m:r>
                <w:rPr>
                  <w:rFonts w:ascii="Cambria Math" w:eastAsia="Calibri" w:hAnsi="Cambria Math" w:cs="Arial"/>
                  <w:szCs w:val="16"/>
                </w:rPr>
                <m:t>ISR</m:t>
              </m:r>
            </m:e>
            <m:sub>
              <m:r>
                <w:rPr>
                  <w:rFonts w:ascii="Cambria Math" w:eastAsia="Calibri" w:hAnsi="Cambria Math" w:cs="Arial"/>
                  <w:szCs w:val="16"/>
                </w:rPr>
                <m:t>effbulb</m:t>
              </m:r>
            </m:sub>
          </m:sSub>
        </m:oMath>
      </m:oMathPara>
    </w:p>
    <w:p w:rsidR="000E485E" w:rsidRPr="000E485E" w:rsidRDefault="000E485E" w:rsidP="000E485E">
      <w:pPr>
        <w:overflowPunct w:val="0"/>
        <w:autoSpaceDE w:val="0"/>
        <w:autoSpaceDN w:val="0"/>
        <w:adjustRightInd w:val="0"/>
        <w:jc w:val="both"/>
        <w:textAlignment w:val="baseline"/>
        <w:rPr>
          <w:rFonts w:ascii="Arial" w:hAnsi="Arial"/>
          <w:b/>
        </w:rPr>
      </w:pPr>
    </w:p>
    <w:p w:rsidR="000E485E" w:rsidRDefault="000E485E" w:rsidP="00523E6C">
      <w:pPr>
        <w:rPr>
          <w:sz w:val="24"/>
          <w:szCs w:val="24"/>
        </w:rPr>
        <w:sectPr w:rsidR="000E485E" w:rsidSect="000E485E">
          <w:headerReference w:type="default" r:id="rId13"/>
          <w:footerReference w:type="default" r:id="rId14"/>
          <w:footnotePr>
            <w:numStart w:val="31"/>
          </w:footnotePr>
          <w:pgSz w:w="12240" w:h="15840"/>
          <w:pgMar w:top="1440" w:right="1800" w:bottom="1440" w:left="1800" w:header="720" w:footer="720" w:gutter="0"/>
          <w:cols w:space="720"/>
          <w:docGrid w:linePitch="360"/>
        </w:sectPr>
      </w:pPr>
    </w:p>
    <w:p w:rsidR="00070B5B" w:rsidRPr="00070B5B" w:rsidRDefault="00070B5B" w:rsidP="00070B5B">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070B5B" w:rsidRPr="00070B5B" w:rsidRDefault="00070B5B" w:rsidP="00070B5B">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070B5B">
        <w:rPr>
          <w:rFonts w:ascii="Arial Black" w:hAnsi="Arial Black"/>
          <w:b/>
          <w:smallCaps/>
          <w:color w:val="1F497D"/>
          <w:spacing w:val="40"/>
        </w:rPr>
        <w:t>Variable Input Values</w:t>
      </w:r>
    </w:p>
    <w:p w:rsidR="00070B5B" w:rsidRPr="00070B5B" w:rsidRDefault="00070B5B" w:rsidP="00070B5B">
      <w:pPr>
        <w:overflowPunct w:val="0"/>
        <w:autoSpaceDE w:val="0"/>
        <w:autoSpaceDN w:val="0"/>
        <w:adjustRightInd w:val="0"/>
        <w:jc w:val="both"/>
        <w:textAlignment w:val="baseline"/>
        <w:rPr>
          <w:rFonts w:ascii="Arial" w:hAnsi="Arial"/>
          <w:b/>
        </w:rPr>
      </w:pPr>
      <w:r w:rsidRPr="00070B5B">
        <w:rPr>
          <w:rFonts w:ascii="Arial" w:hAnsi="Arial"/>
          <w:b/>
        </w:rPr>
        <w:t>Baseline Wattage Values – General Service Lamps</w:t>
      </w:r>
    </w:p>
    <w:p w:rsidR="00070B5B" w:rsidRPr="00070B5B" w:rsidRDefault="00070B5B" w:rsidP="00070B5B">
      <w:pPr>
        <w:overflowPunct w:val="0"/>
        <w:autoSpaceDE w:val="0"/>
        <w:autoSpaceDN w:val="0"/>
        <w:adjustRightInd w:val="0"/>
        <w:jc w:val="both"/>
        <w:textAlignment w:val="baseline"/>
        <w:rPr>
          <w:rFonts w:ascii="Arial" w:eastAsia="Calibri" w:hAnsi="Arial" w:cs="Arial"/>
        </w:rPr>
      </w:pPr>
      <w:r w:rsidRPr="00070B5B">
        <w:rPr>
          <w:rFonts w:ascii="Arial" w:hAnsi="Arial"/>
        </w:rPr>
        <w:t xml:space="preserve">Baseline wattage is dependent on lumens, shape of bulb, and EISA qualifications. </w:t>
      </w:r>
      <w:r w:rsidRPr="00070B5B">
        <w:rPr>
          <w:rFonts w:ascii="Arial" w:eastAsia="Calibri" w:hAnsi="Arial" w:cs="Arial"/>
        </w:rPr>
        <w:t xml:space="preserve">Commonly used EISA exempt bulbs include 3-way bulbs, globes with ≥5” diameter </w:t>
      </w:r>
      <w:r w:rsidRPr="00070B5B">
        <w:rPr>
          <w:rFonts w:ascii="Arial" w:eastAsia="Calibri" w:hAnsi="Arial"/>
        </w:rPr>
        <w:t>or</w:t>
      </w:r>
      <w:r w:rsidRPr="00070B5B">
        <w:rPr>
          <w:rFonts w:ascii="Arial" w:eastAsia="Calibri" w:hAnsi="Arial" w:cs="Arial"/>
        </w:rPr>
        <w:t xml:space="preserve"> ≤749 lumens, and candelabra base bulbs with ≤1049 lumens. See EISA legislation for the full list of exemptions. </w:t>
      </w:r>
    </w:p>
    <w:p w:rsidR="00070B5B" w:rsidRPr="00070B5B" w:rsidRDefault="00070B5B" w:rsidP="00070B5B">
      <w:pPr>
        <w:overflowPunct w:val="0"/>
        <w:autoSpaceDE w:val="0"/>
        <w:autoSpaceDN w:val="0"/>
        <w:adjustRightInd w:val="0"/>
        <w:jc w:val="both"/>
        <w:textAlignment w:val="baseline"/>
        <w:rPr>
          <w:rFonts w:ascii="Arial" w:eastAsia="Calibri" w:hAnsi="Arial" w:cs="Arial"/>
        </w:rPr>
      </w:pPr>
    </w:p>
    <w:p w:rsidR="00070B5B" w:rsidRPr="00070B5B" w:rsidRDefault="00070B5B" w:rsidP="00070B5B">
      <w:pPr>
        <w:overflowPunct w:val="0"/>
        <w:autoSpaceDE w:val="0"/>
        <w:autoSpaceDN w:val="0"/>
        <w:adjustRightInd w:val="0"/>
        <w:jc w:val="both"/>
        <w:textAlignment w:val="baseline"/>
        <w:rPr>
          <w:rFonts w:ascii="Arial" w:hAnsi="Arial"/>
        </w:rPr>
      </w:pPr>
      <w:r w:rsidRPr="00070B5B">
        <w:rPr>
          <w:rFonts w:ascii="Arial" w:hAnsi="Arial"/>
        </w:rPr>
        <w:t>For direct installation programs where the removed bulb is known, and the bulb is in working condition, EDCs may use the wattage of the replaced bulb in lieu of the tables below.</w:t>
      </w:r>
      <w:r w:rsidRPr="00070B5B">
        <w:rPr>
          <w:rFonts w:ascii="Arial" w:hAnsi="Arial"/>
          <w:vertAlign w:val="superscript"/>
        </w:rPr>
        <w:footnoteReference w:id="2"/>
      </w:r>
      <w:r w:rsidRPr="00070B5B">
        <w:rPr>
          <w:rFonts w:ascii="Arial" w:hAnsi="Arial"/>
        </w:rPr>
        <w:t xml:space="preserve"> For bulbs with lumens outside of the lumen bins provided, EDCs should use the manufacturer rated comparable wattage as the Watts</w:t>
      </w:r>
      <w:r w:rsidRPr="00070B5B">
        <w:rPr>
          <w:rFonts w:ascii="Arial" w:hAnsi="Arial"/>
          <w:vertAlign w:val="subscript"/>
        </w:rPr>
        <w:t>Base</w:t>
      </w:r>
      <w:r w:rsidRPr="00070B5B">
        <w:rPr>
          <w:rFonts w:ascii="Arial" w:hAnsi="Arial"/>
        </w:rPr>
        <w:t>. For EISA exempt bulbs, EDCs also have the option of using manufacturer rated comparable wattage as the Watts</w:t>
      </w:r>
      <w:r w:rsidRPr="00070B5B">
        <w:rPr>
          <w:rFonts w:ascii="Arial" w:hAnsi="Arial"/>
          <w:vertAlign w:val="subscript"/>
        </w:rPr>
        <w:t>Base</w:t>
      </w:r>
      <w:r w:rsidRPr="00070B5B">
        <w:rPr>
          <w:rFonts w:ascii="Arial" w:hAnsi="Arial"/>
        </w:rPr>
        <w:t>, rather than the tables below.</w:t>
      </w:r>
    </w:p>
    <w:p w:rsidR="00070B5B" w:rsidRPr="00070B5B" w:rsidRDefault="00070B5B" w:rsidP="00070B5B">
      <w:pPr>
        <w:overflowPunct w:val="0"/>
        <w:autoSpaceDE w:val="0"/>
        <w:autoSpaceDN w:val="0"/>
        <w:adjustRightInd w:val="0"/>
        <w:jc w:val="both"/>
        <w:textAlignment w:val="baseline"/>
        <w:rPr>
          <w:rFonts w:ascii="Arial" w:hAnsi="Arial"/>
        </w:rPr>
      </w:pPr>
    </w:p>
    <w:p w:rsidR="00070B5B" w:rsidRPr="00070B5B" w:rsidRDefault="00070B5B" w:rsidP="00070B5B">
      <w:pPr>
        <w:overflowPunct w:val="0"/>
        <w:autoSpaceDE w:val="0"/>
        <w:autoSpaceDN w:val="0"/>
        <w:adjustRightInd w:val="0"/>
        <w:spacing w:after="120"/>
        <w:jc w:val="both"/>
        <w:textAlignment w:val="baseline"/>
        <w:rPr>
          <w:rFonts w:ascii="Arial" w:hAnsi="Arial"/>
        </w:rPr>
      </w:pPr>
      <w:r w:rsidRPr="00070B5B">
        <w:rPr>
          <w:rFonts w:ascii="Arial" w:hAnsi="Arial"/>
        </w:rPr>
        <w:t>To determine the Watts</w:t>
      </w:r>
      <w:r w:rsidRPr="00070B5B">
        <w:rPr>
          <w:rFonts w:ascii="Arial" w:hAnsi="Arial"/>
          <w:vertAlign w:val="subscript"/>
        </w:rPr>
        <w:t xml:space="preserve">Base </w:t>
      </w:r>
      <w:r w:rsidRPr="00070B5B">
        <w:rPr>
          <w:rFonts w:ascii="Arial" w:hAnsi="Arial"/>
        </w:rPr>
        <w:t>for General Service Lamps</w:t>
      </w:r>
      <w:r w:rsidRPr="00070B5B">
        <w:rPr>
          <w:rFonts w:ascii="Arial" w:hAnsi="Arial"/>
          <w:vertAlign w:val="superscript"/>
        </w:rPr>
        <w:footnoteReference w:id="3"/>
      </w:r>
      <w:r w:rsidRPr="00070B5B" w:rsidDel="00D537F9">
        <w:rPr>
          <w:rFonts w:ascii="Arial" w:hAnsi="Arial"/>
          <w:vertAlign w:val="superscript"/>
        </w:rPr>
        <w:t xml:space="preserve"> </w:t>
      </w:r>
      <w:r w:rsidRPr="00070B5B">
        <w:rPr>
          <w:rFonts w:ascii="Arial" w:hAnsi="Arial"/>
        </w:rPr>
        <w:t>, follow these steps:</w:t>
      </w:r>
    </w:p>
    <w:p w:rsidR="00070B5B" w:rsidRPr="00070B5B" w:rsidRDefault="00070B5B" w:rsidP="00070B5B">
      <w:pPr>
        <w:numPr>
          <w:ilvl w:val="0"/>
          <w:numId w:val="16"/>
        </w:numPr>
        <w:overflowPunct w:val="0"/>
        <w:autoSpaceDE w:val="0"/>
        <w:autoSpaceDN w:val="0"/>
        <w:adjustRightInd w:val="0"/>
        <w:spacing w:after="120" w:line="288" w:lineRule="auto"/>
        <w:jc w:val="both"/>
        <w:textAlignment w:val="baseline"/>
        <w:rPr>
          <w:rFonts w:ascii="Arial" w:hAnsi="Arial"/>
        </w:rPr>
      </w:pPr>
      <w:r w:rsidRPr="00070B5B">
        <w:rPr>
          <w:rFonts w:ascii="Arial" w:hAnsi="Arial"/>
        </w:rPr>
        <w:t>Identify the rated lumen output of the energy efficient lighting product</w:t>
      </w:r>
    </w:p>
    <w:p w:rsidR="00070B5B" w:rsidRPr="00070B5B" w:rsidRDefault="00070B5B" w:rsidP="00070B5B">
      <w:pPr>
        <w:numPr>
          <w:ilvl w:val="0"/>
          <w:numId w:val="16"/>
        </w:numPr>
        <w:overflowPunct w:val="0"/>
        <w:autoSpaceDE w:val="0"/>
        <w:autoSpaceDN w:val="0"/>
        <w:adjustRightInd w:val="0"/>
        <w:spacing w:after="120" w:line="288" w:lineRule="auto"/>
        <w:jc w:val="both"/>
        <w:textAlignment w:val="baseline"/>
        <w:rPr>
          <w:rFonts w:ascii="Arial" w:hAnsi="Arial"/>
        </w:rPr>
      </w:pPr>
      <w:r w:rsidRPr="00070B5B">
        <w:rPr>
          <w:rFonts w:ascii="Arial" w:hAnsi="Arial"/>
        </w:rPr>
        <w:t>Identify if the bulb is EISA exempt</w:t>
      </w:r>
      <w:r w:rsidRPr="00070B5B">
        <w:rPr>
          <w:rFonts w:ascii="Arial" w:hAnsi="Arial"/>
          <w:vertAlign w:val="superscript"/>
        </w:rPr>
        <w:footnoteReference w:id="4"/>
      </w:r>
    </w:p>
    <w:p w:rsidR="00070B5B" w:rsidRPr="00070B5B" w:rsidRDefault="00070B5B" w:rsidP="00070B5B">
      <w:pPr>
        <w:numPr>
          <w:ilvl w:val="0"/>
          <w:numId w:val="16"/>
        </w:numPr>
        <w:overflowPunct w:val="0"/>
        <w:autoSpaceDE w:val="0"/>
        <w:autoSpaceDN w:val="0"/>
        <w:adjustRightInd w:val="0"/>
        <w:spacing w:after="120" w:line="288" w:lineRule="auto"/>
        <w:jc w:val="both"/>
        <w:textAlignment w:val="baseline"/>
        <w:rPr>
          <w:rFonts w:ascii="Arial" w:hAnsi="Arial"/>
        </w:rPr>
      </w:pPr>
      <w:r w:rsidRPr="00070B5B">
        <w:rPr>
          <w:rFonts w:ascii="Arial" w:hAnsi="Arial"/>
        </w:rPr>
        <w:t xml:space="preserve">In </w:t>
      </w:r>
      <w:r w:rsidRPr="00070B5B">
        <w:rPr>
          <w:rFonts w:ascii="Arial" w:hAnsi="Arial"/>
        </w:rPr>
        <w:fldChar w:fldCharType="begin"/>
      </w:r>
      <w:r w:rsidRPr="00070B5B">
        <w:rPr>
          <w:rFonts w:ascii="Arial" w:hAnsi="Arial"/>
        </w:rPr>
        <w:instrText xml:space="preserve"> REF _Ref373137256 \h  \* MERGEFORMAT </w:instrText>
      </w:r>
      <w:r w:rsidRPr="00070B5B">
        <w:rPr>
          <w:rFonts w:ascii="Arial" w:hAnsi="Arial"/>
        </w:rPr>
      </w:r>
      <w:r w:rsidRPr="00070B5B">
        <w:rPr>
          <w:rFonts w:ascii="Arial" w:hAnsi="Arial"/>
        </w:rPr>
        <w:fldChar w:fldCharType="separate"/>
      </w:r>
      <w:r w:rsidR="00BA07F9" w:rsidRPr="00BA07F9">
        <w:rPr>
          <w:rFonts w:ascii="Arial" w:hAnsi="Arial"/>
        </w:rPr>
        <w:t xml:space="preserve">Table </w:t>
      </w:r>
      <w:r w:rsidR="00BA07F9" w:rsidRPr="00BA07F9">
        <w:rPr>
          <w:rFonts w:ascii="Arial" w:hAnsi="Arial"/>
          <w:noProof/>
        </w:rPr>
        <w:t>Error</w:t>
      </w:r>
      <w:r w:rsidR="00BA07F9">
        <w:rPr>
          <w:rFonts w:ascii="Arial Narrow" w:hAnsi="Arial Narrow"/>
          <w:noProof/>
        </w:rPr>
        <w:t>! No text of specified style in document.</w:t>
      </w:r>
      <w:r w:rsidR="00BA07F9" w:rsidRPr="00070B5B">
        <w:rPr>
          <w:rFonts w:ascii="Arial Narrow" w:hAnsi="Arial Narrow"/>
          <w:b/>
          <w:bCs/>
        </w:rPr>
        <w:noBreakHyphen/>
      </w:r>
      <w:r w:rsidR="00BA07F9">
        <w:rPr>
          <w:rFonts w:ascii="Arial Narrow" w:hAnsi="Arial Narrow"/>
          <w:b/>
          <w:bCs/>
          <w:noProof/>
        </w:rPr>
        <w:t>1</w:t>
      </w:r>
      <w:r w:rsidRPr="00070B5B">
        <w:rPr>
          <w:rFonts w:ascii="Arial" w:hAnsi="Arial"/>
        </w:rPr>
        <w:fldChar w:fldCharType="end"/>
      </w:r>
      <w:r w:rsidRPr="00070B5B">
        <w:rPr>
          <w:rFonts w:ascii="Arial" w:hAnsi="Arial"/>
        </w:rPr>
        <w:t>, find the lumen range into which the lamp falls (see columns (a) and (b).</w:t>
      </w:r>
    </w:p>
    <w:p w:rsidR="00070B5B" w:rsidRPr="00070B5B" w:rsidRDefault="00070B5B" w:rsidP="00070B5B">
      <w:pPr>
        <w:numPr>
          <w:ilvl w:val="0"/>
          <w:numId w:val="16"/>
        </w:numPr>
        <w:overflowPunct w:val="0"/>
        <w:autoSpaceDE w:val="0"/>
        <w:autoSpaceDN w:val="0"/>
        <w:adjustRightInd w:val="0"/>
        <w:spacing w:after="200" w:line="288" w:lineRule="auto"/>
        <w:jc w:val="both"/>
        <w:textAlignment w:val="baseline"/>
        <w:rPr>
          <w:rFonts w:ascii="Arial" w:hAnsi="Arial"/>
        </w:rPr>
      </w:pPr>
      <w:r w:rsidRPr="00070B5B">
        <w:rPr>
          <w:rFonts w:ascii="Arial" w:hAnsi="Arial"/>
        </w:rPr>
        <w:t>Find the baseline wattage (Watts</w:t>
      </w:r>
      <w:r w:rsidRPr="00070B5B">
        <w:rPr>
          <w:rFonts w:ascii="Arial" w:hAnsi="Arial"/>
          <w:vertAlign w:val="subscript"/>
        </w:rPr>
        <w:t>Base</w:t>
      </w:r>
      <w:r w:rsidRPr="00070B5B">
        <w:rPr>
          <w:rFonts w:ascii="Arial" w:hAnsi="Arial"/>
        </w:rPr>
        <w:t xml:space="preserve">) in column (c) or column (d). If the bulb is exempt from EISA legislation, use column (c), else, use column (d). </w:t>
      </w:r>
    </w:p>
    <w:p w:rsidR="00070B5B" w:rsidRPr="00070B5B" w:rsidRDefault="00070B5B" w:rsidP="00070B5B">
      <w:pPr>
        <w:keepNext/>
        <w:overflowPunct w:val="0"/>
        <w:autoSpaceDE w:val="0"/>
        <w:autoSpaceDN w:val="0"/>
        <w:adjustRightInd w:val="0"/>
        <w:spacing w:after="120"/>
        <w:jc w:val="both"/>
        <w:textAlignment w:val="baseline"/>
        <w:rPr>
          <w:rFonts w:ascii="Arial Narrow" w:hAnsi="Arial Narrow"/>
          <w:b/>
          <w:bCs/>
        </w:rPr>
      </w:pPr>
      <w:bookmarkStart w:id="3" w:name="_Ref373137256"/>
      <w:bookmarkStart w:id="4" w:name="_Toc364438103"/>
      <w:bookmarkStart w:id="5" w:name="_Toc373320231"/>
      <w:bookmarkStart w:id="6" w:name="_Toc377465527"/>
      <w:bookmarkStart w:id="7" w:name="_Ref395116851"/>
      <w:bookmarkStart w:id="8" w:name="_Toc405813041"/>
      <w:r w:rsidRPr="00070B5B">
        <w:rPr>
          <w:rFonts w:ascii="Arial Narrow" w:hAnsi="Arial Narrow"/>
          <w:b/>
          <w:bCs/>
        </w:rPr>
        <w:t xml:space="preserve">Table </w:t>
      </w:r>
      <w:r w:rsidRPr="00070B5B">
        <w:rPr>
          <w:rFonts w:ascii="Arial Narrow" w:hAnsi="Arial Narrow"/>
          <w:b/>
          <w:bCs/>
        </w:rPr>
        <w:fldChar w:fldCharType="begin"/>
      </w:r>
      <w:r w:rsidRPr="00070B5B">
        <w:rPr>
          <w:rFonts w:ascii="Arial Narrow" w:hAnsi="Arial Narrow"/>
          <w:b/>
          <w:bCs/>
        </w:rPr>
        <w:instrText xml:space="preserve"> STYLEREF 1 \s </w:instrText>
      </w:r>
      <w:r w:rsidRPr="00070B5B">
        <w:rPr>
          <w:rFonts w:ascii="Arial Narrow" w:hAnsi="Arial Narrow"/>
          <w:b/>
          <w:bCs/>
        </w:rPr>
        <w:fldChar w:fldCharType="separate"/>
      </w:r>
      <w:r w:rsidR="00BA07F9">
        <w:rPr>
          <w:rFonts w:ascii="Arial Narrow" w:hAnsi="Arial Narrow"/>
          <w:noProof/>
        </w:rPr>
        <w:t>Error! No text of specified style in document.</w:t>
      </w:r>
      <w:r w:rsidRPr="00070B5B">
        <w:rPr>
          <w:rFonts w:ascii="Arial Narrow" w:hAnsi="Arial Narrow"/>
          <w:b/>
          <w:bCs/>
          <w:noProof/>
        </w:rPr>
        <w:fldChar w:fldCharType="end"/>
      </w:r>
      <w:r w:rsidRPr="00070B5B">
        <w:rPr>
          <w:rFonts w:ascii="Arial Narrow" w:hAnsi="Arial Narrow"/>
          <w:b/>
          <w:bCs/>
        </w:rPr>
        <w:noBreakHyphen/>
      </w:r>
      <w:r w:rsidRPr="00070B5B">
        <w:rPr>
          <w:rFonts w:ascii="Arial Narrow" w:hAnsi="Arial Narrow"/>
          <w:b/>
          <w:bCs/>
        </w:rPr>
        <w:fldChar w:fldCharType="begin"/>
      </w:r>
      <w:r w:rsidRPr="00070B5B">
        <w:rPr>
          <w:rFonts w:ascii="Arial Narrow" w:hAnsi="Arial Narrow"/>
          <w:b/>
          <w:bCs/>
        </w:rPr>
        <w:instrText xml:space="preserve"> SEQ Table \* ARABIC \s 1 </w:instrText>
      </w:r>
      <w:r w:rsidRPr="00070B5B">
        <w:rPr>
          <w:rFonts w:ascii="Arial Narrow" w:hAnsi="Arial Narrow"/>
          <w:b/>
          <w:bCs/>
        </w:rPr>
        <w:fldChar w:fldCharType="separate"/>
      </w:r>
      <w:r w:rsidR="00BA07F9">
        <w:rPr>
          <w:rFonts w:ascii="Arial Narrow" w:hAnsi="Arial Narrow"/>
          <w:b/>
          <w:bCs/>
          <w:noProof/>
        </w:rPr>
        <w:t>1</w:t>
      </w:r>
      <w:r w:rsidRPr="00070B5B">
        <w:rPr>
          <w:rFonts w:ascii="Arial Narrow" w:hAnsi="Arial Narrow"/>
          <w:b/>
          <w:bCs/>
          <w:noProof/>
        </w:rPr>
        <w:fldChar w:fldCharType="end"/>
      </w:r>
      <w:bookmarkEnd w:id="3"/>
      <w:r w:rsidRPr="00070B5B">
        <w:rPr>
          <w:rFonts w:ascii="Arial Narrow" w:hAnsi="Arial Narrow"/>
          <w:b/>
          <w:bCs/>
        </w:rPr>
        <w:t>: Baseline Wattage by Lumen Output for General Service Lamps (GSL)</w:t>
      </w:r>
      <w:r w:rsidRPr="00070B5B">
        <w:rPr>
          <w:rFonts w:ascii="Arial Narrow" w:hAnsi="Arial Narrow"/>
          <w:b/>
          <w:bCs/>
          <w:vertAlign w:val="superscript"/>
        </w:rPr>
        <w:footnoteReference w:id="5"/>
      </w:r>
      <w:bookmarkEnd w:id="4"/>
      <w:bookmarkEnd w:id="5"/>
      <w:bookmarkEnd w:id="6"/>
      <w:bookmarkEnd w:id="7"/>
      <w:bookmarkEnd w:id="8"/>
    </w:p>
    <w:tbl>
      <w:tblPr>
        <w:tblW w:w="8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2"/>
        <w:gridCol w:w="1659"/>
        <w:gridCol w:w="1820"/>
        <w:gridCol w:w="1820"/>
        <w:gridCol w:w="1820"/>
      </w:tblGrid>
      <w:tr w:rsidR="00070B5B" w:rsidRPr="00070B5B" w:rsidTr="00070B5B">
        <w:trPr>
          <w:trHeight w:val="20"/>
          <w:tblHeader/>
        </w:trPr>
        <w:tc>
          <w:tcPr>
            <w:tcW w:w="1552" w:type="dxa"/>
            <w:shd w:val="clear" w:color="auto" w:fill="BFBFBF" w:themeFill="background1" w:themeFillShade="BF"/>
            <w:noWrap/>
            <w:vAlign w:val="bottom"/>
          </w:tcPr>
          <w:p w:rsidR="00070B5B" w:rsidRPr="00070B5B" w:rsidRDefault="00070B5B" w:rsidP="00070B5B">
            <w:pPr>
              <w:keepNext/>
              <w:overflowPunct w:val="0"/>
              <w:autoSpaceDE w:val="0"/>
              <w:autoSpaceDN w:val="0"/>
              <w:adjustRightInd w:val="0"/>
              <w:spacing w:before="60" w:after="60"/>
              <w:jc w:val="center"/>
              <w:textAlignment w:val="baseline"/>
              <w:rPr>
                <w:rFonts w:ascii="Arial" w:hAnsi="Arial" w:cs="Arial"/>
                <w:b/>
                <w:bCs/>
                <w:sz w:val="18"/>
                <w:szCs w:val="18"/>
              </w:rPr>
            </w:pPr>
            <w:r w:rsidRPr="00070B5B">
              <w:rPr>
                <w:rFonts w:ascii="Arial" w:hAnsi="Arial" w:cs="Arial"/>
                <w:b/>
                <w:bCs/>
                <w:sz w:val="18"/>
                <w:szCs w:val="18"/>
              </w:rPr>
              <w:t>Minimum Lumens</w:t>
            </w:r>
          </w:p>
          <w:p w:rsidR="00070B5B" w:rsidRPr="00070B5B" w:rsidRDefault="00070B5B" w:rsidP="00070B5B">
            <w:pPr>
              <w:keepNext/>
              <w:overflowPunct w:val="0"/>
              <w:autoSpaceDE w:val="0"/>
              <w:autoSpaceDN w:val="0"/>
              <w:adjustRightInd w:val="0"/>
              <w:spacing w:before="60" w:after="60"/>
              <w:jc w:val="center"/>
              <w:textAlignment w:val="baseline"/>
              <w:rPr>
                <w:rFonts w:ascii="Arial" w:hAnsi="Arial" w:cs="Arial"/>
                <w:b/>
                <w:bCs/>
                <w:sz w:val="18"/>
                <w:szCs w:val="18"/>
              </w:rPr>
            </w:pPr>
            <w:r w:rsidRPr="00070B5B">
              <w:rPr>
                <w:rFonts w:ascii="Arial" w:hAnsi="Arial" w:cs="Arial"/>
                <w:b/>
                <w:bCs/>
                <w:sz w:val="18"/>
                <w:szCs w:val="18"/>
              </w:rPr>
              <w:t>(a)</w:t>
            </w:r>
          </w:p>
        </w:tc>
        <w:tc>
          <w:tcPr>
            <w:tcW w:w="1659" w:type="dxa"/>
            <w:shd w:val="clear" w:color="auto" w:fill="BFBFBF" w:themeFill="background1" w:themeFillShade="BF"/>
            <w:noWrap/>
            <w:vAlign w:val="bottom"/>
          </w:tcPr>
          <w:p w:rsidR="00070B5B" w:rsidRPr="00070B5B" w:rsidRDefault="00070B5B" w:rsidP="00070B5B">
            <w:pPr>
              <w:keepNext/>
              <w:overflowPunct w:val="0"/>
              <w:autoSpaceDE w:val="0"/>
              <w:autoSpaceDN w:val="0"/>
              <w:adjustRightInd w:val="0"/>
              <w:spacing w:before="60" w:after="60"/>
              <w:jc w:val="center"/>
              <w:textAlignment w:val="baseline"/>
              <w:rPr>
                <w:rFonts w:ascii="Arial" w:hAnsi="Arial" w:cs="Arial"/>
                <w:b/>
                <w:bCs/>
                <w:sz w:val="18"/>
                <w:szCs w:val="18"/>
              </w:rPr>
            </w:pPr>
            <w:r w:rsidRPr="00070B5B">
              <w:rPr>
                <w:rFonts w:ascii="Arial" w:hAnsi="Arial" w:cs="Arial"/>
                <w:b/>
                <w:bCs/>
                <w:sz w:val="18"/>
                <w:szCs w:val="18"/>
              </w:rPr>
              <w:t>Maximum Lumens</w:t>
            </w:r>
          </w:p>
          <w:p w:rsidR="00070B5B" w:rsidRPr="00070B5B" w:rsidRDefault="00070B5B" w:rsidP="00070B5B">
            <w:pPr>
              <w:keepNext/>
              <w:overflowPunct w:val="0"/>
              <w:autoSpaceDE w:val="0"/>
              <w:autoSpaceDN w:val="0"/>
              <w:adjustRightInd w:val="0"/>
              <w:spacing w:before="60" w:after="60"/>
              <w:jc w:val="center"/>
              <w:textAlignment w:val="baseline"/>
              <w:rPr>
                <w:rFonts w:ascii="Arial" w:hAnsi="Arial" w:cs="Arial"/>
                <w:b/>
                <w:bCs/>
                <w:sz w:val="18"/>
                <w:szCs w:val="18"/>
              </w:rPr>
            </w:pPr>
            <w:r w:rsidRPr="00070B5B">
              <w:rPr>
                <w:rFonts w:ascii="Arial" w:hAnsi="Arial" w:cs="Arial"/>
                <w:b/>
                <w:bCs/>
                <w:sz w:val="18"/>
                <w:szCs w:val="18"/>
              </w:rPr>
              <w:t>(b)</w:t>
            </w:r>
          </w:p>
        </w:tc>
        <w:tc>
          <w:tcPr>
            <w:tcW w:w="1820" w:type="dxa"/>
            <w:shd w:val="clear" w:color="auto" w:fill="BFBFBF" w:themeFill="background1" w:themeFillShade="BF"/>
            <w:vAlign w:val="bottom"/>
          </w:tcPr>
          <w:p w:rsidR="00070B5B" w:rsidRPr="00070B5B" w:rsidRDefault="00070B5B" w:rsidP="00070B5B">
            <w:pPr>
              <w:keepNext/>
              <w:overflowPunct w:val="0"/>
              <w:autoSpaceDE w:val="0"/>
              <w:autoSpaceDN w:val="0"/>
              <w:adjustRightInd w:val="0"/>
              <w:spacing w:before="60" w:after="60"/>
              <w:jc w:val="center"/>
              <w:textAlignment w:val="baseline"/>
              <w:rPr>
                <w:rFonts w:ascii="Arial" w:hAnsi="Arial" w:cs="Arial"/>
                <w:b/>
                <w:bCs/>
                <w:sz w:val="18"/>
                <w:szCs w:val="18"/>
              </w:rPr>
            </w:pPr>
            <w:r w:rsidRPr="00070B5B">
              <w:rPr>
                <w:rFonts w:ascii="Arial" w:hAnsi="Arial" w:cs="Arial"/>
                <w:b/>
                <w:bCs/>
                <w:sz w:val="18"/>
                <w:szCs w:val="18"/>
              </w:rPr>
              <w:t>Incandescent Equivalent</w:t>
            </w:r>
          </w:p>
          <w:p w:rsidR="00070B5B" w:rsidRPr="00070B5B" w:rsidRDefault="00070B5B" w:rsidP="00070B5B">
            <w:pPr>
              <w:keepNext/>
              <w:overflowPunct w:val="0"/>
              <w:autoSpaceDE w:val="0"/>
              <w:autoSpaceDN w:val="0"/>
              <w:adjustRightInd w:val="0"/>
              <w:spacing w:before="60" w:after="60"/>
              <w:jc w:val="center"/>
              <w:textAlignment w:val="baseline"/>
              <w:rPr>
                <w:rFonts w:ascii="Arial" w:hAnsi="Arial" w:cs="Arial"/>
                <w:b/>
                <w:bCs/>
                <w:sz w:val="18"/>
                <w:szCs w:val="18"/>
              </w:rPr>
            </w:pPr>
            <w:r w:rsidRPr="00070B5B">
              <w:rPr>
                <w:rFonts w:ascii="Arial" w:hAnsi="Arial" w:cs="Arial"/>
                <w:b/>
                <w:bCs/>
                <w:sz w:val="18"/>
                <w:szCs w:val="18"/>
              </w:rPr>
              <w:t>Watts</w:t>
            </w:r>
            <w:r w:rsidRPr="00070B5B">
              <w:rPr>
                <w:rFonts w:ascii="Arial" w:hAnsi="Arial" w:cs="Arial"/>
                <w:b/>
                <w:bCs/>
                <w:sz w:val="18"/>
                <w:szCs w:val="18"/>
                <w:vertAlign w:val="subscript"/>
              </w:rPr>
              <w:t>Base</w:t>
            </w:r>
            <w:r w:rsidRPr="00070B5B">
              <w:rPr>
                <w:rFonts w:ascii="Arial" w:hAnsi="Arial" w:cs="Arial"/>
                <w:b/>
                <w:bCs/>
                <w:sz w:val="18"/>
                <w:szCs w:val="18"/>
              </w:rPr>
              <w:t xml:space="preserve"> </w:t>
            </w:r>
            <w:r w:rsidRPr="00070B5B">
              <w:rPr>
                <w:rFonts w:ascii="Arial" w:hAnsi="Arial" w:cs="Arial"/>
                <w:b/>
                <w:bCs/>
                <w:sz w:val="18"/>
                <w:szCs w:val="18"/>
              </w:rPr>
              <w:br/>
              <w:t>(Exempt Bulbs)</w:t>
            </w:r>
          </w:p>
          <w:p w:rsidR="00070B5B" w:rsidRPr="00070B5B" w:rsidRDefault="00070B5B" w:rsidP="00070B5B">
            <w:pPr>
              <w:keepNext/>
              <w:overflowPunct w:val="0"/>
              <w:autoSpaceDE w:val="0"/>
              <w:autoSpaceDN w:val="0"/>
              <w:adjustRightInd w:val="0"/>
              <w:spacing w:before="60" w:after="60"/>
              <w:jc w:val="center"/>
              <w:textAlignment w:val="baseline"/>
              <w:rPr>
                <w:rFonts w:ascii="Arial" w:hAnsi="Arial" w:cs="Arial"/>
                <w:b/>
                <w:bCs/>
                <w:sz w:val="18"/>
                <w:szCs w:val="18"/>
              </w:rPr>
            </w:pPr>
            <w:r w:rsidRPr="00070B5B">
              <w:rPr>
                <w:rFonts w:ascii="Arial" w:hAnsi="Arial" w:cs="Arial"/>
                <w:b/>
                <w:bCs/>
                <w:sz w:val="18"/>
                <w:szCs w:val="18"/>
              </w:rPr>
              <w:t>(c)</w:t>
            </w:r>
          </w:p>
        </w:tc>
        <w:tc>
          <w:tcPr>
            <w:tcW w:w="1820" w:type="dxa"/>
            <w:shd w:val="clear" w:color="auto" w:fill="BFBFBF" w:themeFill="background1" w:themeFillShade="BF"/>
            <w:vAlign w:val="bottom"/>
          </w:tcPr>
          <w:p w:rsidR="00070B5B" w:rsidRPr="00070B5B" w:rsidRDefault="00070B5B" w:rsidP="00070B5B">
            <w:pPr>
              <w:keepNext/>
              <w:overflowPunct w:val="0"/>
              <w:autoSpaceDE w:val="0"/>
              <w:autoSpaceDN w:val="0"/>
              <w:adjustRightInd w:val="0"/>
              <w:spacing w:before="60" w:after="60"/>
              <w:jc w:val="center"/>
              <w:textAlignment w:val="baseline"/>
              <w:rPr>
                <w:rFonts w:ascii="Arial" w:hAnsi="Arial" w:cs="Arial"/>
                <w:b/>
                <w:bCs/>
                <w:sz w:val="18"/>
                <w:szCs w:val="18"/>
              </w:rPr>
            </w:pPr>
            <w:r w:rsidRPr="00070B5B">
              <w:rPr>
                <w:rFonts w:ascii="Arial" w:hAnsi="Arial" w:cs="Arial"/>
                <w:b/>
                <w:bCs/>
                <w:sz w:val="18"/>
                <w:szCs w:val="18"/>
              </w:rPr>
              <w:t>Watts</w:t>
            </w:r>
            <w:r w:rsidRPr="00070B5B">
              <w:rPr>
                <w:rFonts w:ascii="Arial" w:hAnsi="Arial" w:cs="Arial"/>
                <w:b/>
                <w:bCs/>
                <w:sz w:val="18"/>
                <w:szCs w:val="18"/>
                <w:vertAlign w:val="subscript"/>
              </w:rPr>
              <w:t>Base</w:t>
            </w:r>
            <w:r w:rsidRPr="00070B5B">
              <w:rPr>
                <w:rFonts w:ascii="Arial" w:hAnsi="Arial" w:cs="Arial"/>
                <w:b/>
                <w:bCs/>
                <w:sz w:val="18"/>
                <w:szCs w:val="18"/>
              </w:rPr>
              <w:t xml:space="preserve"> </w:t>
            </w:r>
            <w:r w:rsidRPr="00070B5B">
              <w:rPr>
                <w:rFonts w:ascii="Arial" w:hAnsi="Arial" w:cs="Arial"/>
                <w:b/>
                <w:bCs/>
                <w:sz w:val="18"/>
                <w:szCs w:val="18"/>
              </w:rPr>
              <w:br/>
              <w:t>(Post-EISA 2007)</w:t>
            </w:r>
          </w:p>
          <w:p w:rsidR="00070B5B" w:rsidRPr="00070B5B" w:rsidRDefault="00070B5B" w:rsidP="00070B5B">
            <w:pPr>
              <w:keepNext/>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b/>
                <w:sz w:val="18"/>
                <w:szCs w:val="18"/>
              </w:rPr>
              <w:t>(d)</w:t>
            </w:r>
          </w:p>
        </w:tc>
        <w:tc>
          <w:tcPr>
            <w:tcW w:w="1820" w:type="dxa"/>
            <w:shd w:val="clear" w:color="auto" w:fill="BFBFBF" w:themeFill="background1" w:themeFillShade="BF"/>
            <w:vAlign w:val="bottom"/>
          </w:tcPr>
          <w:p w:rsidR="00070B5B" w:rsidRPr="00070B5B" w:rsidRDefault="00070B5B" w:rsidP="00070B5B">
            <w:pPr>
              <w:keepNext/>
              <w:overflowPunct w:val="0"/>
              <w:autoSpaceDE w:val="0"/>
              <w:autoSpaceDN w:val="0"/>
              <w:adjustRightInd w:val="0"/>
              <w:spacing w:before="60" w:after="60"/>
              <w:jc w:val="center"/>
              <w:textAlignment w:val="baseline"/>
              <w:rPr>
                <w:rFonts w:ascii="Arial" w:hAnsi="Arial" w:cs="Arial"/>
                <w:b/>
                <w:bCs/>
                <w:sz w:val="18"/>
                <w:szCs w:val="18"/>
              </w:rPr>
            </w:pPr>
            <w:r w:rsidRPr="00070B5B">
              <w:rPr>
                <w:rFonts w:ascii="Arial" w:hAnsi="Arial" w:cs="Arial"/>
                <w:b/>
                <w:bCs/>
                <w:sz w:val="18"/>
                <w:szCs w:val="18"/>
              </w:rPr>
              <w:t>Watts</w:t>
            </w:r>
            <w:r w:rsidRPr="00070B5B">
              <w:rPr>
                <w:rFonts w:ascii="Arial" w:hAnsi="Arial" w:cs="Arial"/>
                <w:b/>
                <w:bCs/>
                <w:sz w:val="18"/>
                <w:szCs w:val="18"/>
                <w:vertAlign w:val="subscript"/>
              </w:rPr>
              <w:t>base</w:t>
            </w:r>
            <w:r w:rsidRPr="00070B5B">
              <w:rPr>
                <w:rFonts w:ascii="Arial" w:hAnsi="Arial" w:cs="Arial"/>
                <w:b/>
                <w:bCs/>
                <w:sz w:val="18"/>
                <w:szCs w:val="18"/>
              </w:rPr>
              <w:t xml:space="preserve"> post 2020</w:t>
            </w:r>
            <w:r w:rsidRPr="00070B5B">
              <w:rPr>
                <w:rFonts w:ascii="Arial" w:hAnsi="Arial"/>
                <w:b/>
                <w:bCs/>
                <w:sz w:val="18"/>
                <w:szCs w:val="18"/>
                <w:vertAlign w:val="superscript"/>
              </w:rPr>
              <w:footnoteReference w:id="6"/>
            </w:r>
          </w:p>
          <w:p w:rsidR="00070B5B" w:rsidRPr="00070B5B" w:rsidRDefault="00070B5B" w:rsidP="00070B5B">
            <w:pPr>
              <w:keepNext/>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b/>
                <w:sz w:val="18"/>
                <w:szCs w:val="18"/>
              </w:rPr>
              <w:t>(e)</w:t>
            </w:r>
          </w:p>
        </w:tc>
      </w:tr>
      <w:tr w:rsidR="00070B5B" w:rsidRPr="00070B5B" w:rsidTr="00070B5B">
        <w:trPr>
          <w:trHeight w:val="20"/>
        </w:trPr>
        <w:tc>
          <w:tcPr>
            <w:tcW w:w="1552" w:type="dxa"/>
            <w:noWrap/>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2000</w:t>
            </w:r>
          </w:p>
        </w:tc>
        <w:tc>
          <w:tcPr>
            <w:tcW w:w="1659" w:type="dxa"/>
            <w:noWrap/>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2600</w:t>
            </w:r>
          </w:p>
        </w:tc>
        <w:tc>
          <w:tcPr>
            <w:tcW w:w="1820" w:type="dxa"/>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150</w:t>
            </w:r>
          </w:p>
        </w:tc>
        <w:tc>
          <w:tcPr>
            <w:tcW w:w="1820" w:type="dxa"/>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72</w:t>
            </w:r>
          </w:p>
        </w:tc>
        <w:tc>
          <w:tcPr>
            <w:tcW w:w="1820" w:type="dxa"/>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23</w:t>
            </w:r>
          </w:p>
        </w:tc>
      </w:tr>
      <w:tr w:rsidR="00070B5B" w:rsidRPr="00070B5B" w:rsidTr="00070B5B">
        <w:trPr>
          <w:trHeight w:val="20"/>
        </w:trPr>
        <w:tc>
          <w:tcPr>
            <w:tcW w:w="1552" w:type="dxa"/>
            <w:noWrap/>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1600</w:t>
            </w:r>
          </w:p>
        </w:tc>
        <w:tc>
          <w:tcPr>
            <w:tcW w:w="1659" w:type="dxa"/>
            <w:noWrap/>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1999</w:t>
            </w:r>
          </w:p>
        </w:tc>
        <w:tc>
          <w:tcPr>
            <w:tcW w:w="1820" w:type="dxa"/>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100</w:t>
            </w:r>
          </w:p>
        </w:tc>
        <w:tc>
          <w:tcPr>
            <w:tcW w:w="1820" w:type="dxa"/>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72</w:t>
            </w:r>
          </w:p>
        </w:tc>
        <w:tc>
          <w:tcPr>
            <w:tcW w:w="1820" w:type="dxa"/>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23</w:t>
            </w:r>
          </w:p>
        </w:tc>
      </w:tr>
      <w:tr w:rsidR="00070B5B" w:rsidRPr="00070B5B" w:rsidTr="00070B5B">
        <w:trPr>
          <w:trHeight w:val="20"/>
        </w:trPr>
        <w:tc>
          <w:tcPr>
            <w:tcW w:w="1552" w:type="dxa"/>
            <w:noWrap/>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1100</w:t>
            </w:r>
          </w:p>
        </w:tc>
        <w:tc>
          <w:tcPr>
            <w:tcW w:w="1659" w:type="dxa"/>
            <w:noWrap/>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1599</w:t>
            </w:r>
          </w:p>
        </w:tc>
        <w:tc>
          <w:tcPr>
            <w:tcW w:w="1820" w:type="dxa"/>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75</w:t>
            </w:r>
          </w:p>
        </w:tc>
        <w:tc>
          <w:tcPr>
            <w:tcW w:w="1820" w:type="dxa"/>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53</w:t>
            </w:r>
          </w:p>
        </w:tc>
        <w:tc>
          <w:tcPr>
            <w:tcW w:w="1820" w:type="dxa"/>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18</w:t>
            </w:r>
          </w:p>
        </w:tc>
      </w:tr>
      <w:tr w:rsidR="00070B5B" w:rsidRPr="00070B5B" w:rsidTr="00070B5B">
        <w:trPr>
          <w:trHeight w:val="20"/>
        </w:trPr>
        <w:tc>
          <w:tcPr>
            <w:tcW w:w="1552" w:type="dxa"/>
            <w:noWrap/>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800</w:t>
            </w:r>
          </w:p>
        </w:tc>
        <w:tc>
          <w:tcPr>
            <w:tcW w:w="1659" w:type="dxa"/>
            <w:noWrap/>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1099</w:t>
            </w:r>
          </w:p>
        </w:tc>
        <w:tc>
          <w:tcPr>
            <w:tcW w:w="1820" w:type="dxa"/>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60</w:t>
            </w:r>
          </w:p>
        </w:tc>
        <w:tc>
          <w:tcPr>
            <w:tcW w:w="1820" w:type="dxa"/>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43</w:t>
            </w:r>
          </w:p>
        </w:tc>
        <w:tc>
          <w:tcPr>
            <w:tcW w:w="1820" w:type="dxa"/>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15</w:t>
            </w:r>
          </w:p>
        </w:tc>
      </w:tr>
      <w:tr w:rsidR="00070B5B" w:rsidRPr="00070B5B" w:rsidTr="00070B5B">
        <w:trPr>
          <w:trHeight w:val="20"/>
        </w:trPr>
        <w:tc>
          <w:tcPr>
            <w:tcW w:w="1552" w:type="dxa"/>
            <w:noWrap/>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450</w:t>
            </w:r>
          </w:p>
        </w:tc>
        <w:tc>
          <w:tcPr>
            <w:tcW w:w="1659" w:type="dxa"/>
            <w:noWrap/>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799</w:t>
            </w:r>
          </w:p>
        </w:tc>
        <w:tc>
          <w:tcPr>
            <w:tcW w:w="1820" w:type="dxa"/>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40</w:t>
            </w:r>
          </w:p>
        </w:tc>
        <w:tc>
          <w:tcPr>
            <w:tcW w:w="1820" w:type="dxa"/>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29</w:t>
            </w:r>
          </w:p>
        </w:tc>
        <w:tc>
          <w:tcPr>
            <w:tcW w:w="1820" w:type="dxa"/>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9</w:t>
            </w:r>
          </w:p>
        </w:tc>
      </w:tr>
      <w:tr w:rsidR="00070B5B" w:rsidRPr="00070B5B" w:rsidTr="00070B5B">
        <w:trPr>
          <w:trHeight w:val="20"/>
        </w:trPr>
        <w:tc>
          <w:tcPr>
            <w:tcW w:w="1552" w:type="dxa"/>
            <w:noWrap/>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lastRenderedPageBreak/>
              <w:t>310</w:t>
            </w:r>
          </w:p>
        </w:tc>
        <w:tc>
          <w:tcPr>
            <w:tcW w:w="1659" w:type="dxa"/>
            <w:noWrap/>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449</w:t>
            </w:r>
          </w:p>
        </w:tc>
        <w:tc>
          <w:tcPr>
            <w:tcW w:w="1820" w:type="dxa"/>
            <w:vAlign w:val="bottom"/>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25</w:t>
            </w:r>
          </w:p>
        </w:tc>
        <w:tc>
          <w:tcPr>
            <w:tcW w:w="1820" w:type="dxa"/>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25</w:t>
            </w:r>
          </w:p>
        </w:tc>
        <w:tc>
          <w:tcPr>
            <w:tcW w:w="1820" w:type="dxa"/>
          </w:tcPr>
          <w:p w:rsidR="00070B5B" w:rsidRPr="00070B5B" w:rsidRDefault="00070B5B" w:rsidP="00070B5B">
            <w:pPr>
              <w:overflowPunct w:val="0"/>
              <w:autoSpaceDE w:val="0"/>
              <w:autoSpaceDN w:val="0"/>
              <w:adjustRightInd w:val="0"/>
              <w:spacing w:before="60" w:after="60"/>
              <w:jc w:val="center"/>
              <w:textAlignment w:val="baseline"/>
              <w:rPr>
                <w:rFonts w:ascii="Arial" w:hAnsi="Arial" w:cs="Arial"/>
                <w:sz w:val="18"/>
                <w:szCs w:val="18"/>
              </w:rPr>
            </w:pPr>
            <w:r w:rsidRPr="00070B5B">
              <w:rPr>
                <w:rFonts w:ascii="Arial" w:hAnsi="Arial" w:cs="Arial"/>
                <w:sz w:val="18"/>
                <w:szCs w:val="18"/>
              </w:rPr>
              <w:t>9</w:t>
            </w:r>
          </w:p>
        </w:tc>
      </w:tr>
    </w:tbl>
    <w:p w:rsidR="00070B5B" w:rsidRDefault="00070B5B" w:rsidP="00070B5B">
      <w:pPr>
        <w:rPr>
          <w:sz w:val="18"/>
          <w:szCs w:val="24"/>
        </w:rPr>
        <w:sectPr w:rsidR="00070B5B" w:rsidSect="00070B5B">
          <w:headerReference w:type="default" r:id="rId15"/>
          <w:footerReference w:type="default" r:id="rId16"/>
          <w:footnotePr>
            <w:numStart w:val="34"/>
          </w:footnotePr>
          <w:pgSz w:w="12240" w:h="15840"/>
          <w:pgMar w:top="1440" w:right="1800" w:bottom="1440" w:left="1800" w:header="720" w:footer="720" w:gutter="0"/>
          <w:cols w:space="720"/>
          <w:docGrid w:linePitch="360"/>
        </w:sectPr>
      </w:pPr>
    </w:p>
    <w:p w:rsidR="000C443E" w:rsidRPr="000C443E" w:rsidRDefault="000C443E" w:rsidP="000C443E">
      <w:pPr>
        <w:keepNext/>
        <w:numPr>
          <w:ilvl w:val="0"/>
          <w:numId w:val="17"/>
        </w:numPr>
        <w:tabs>
          <w:tab w:val="left" w:pos="900"/>
        </w:tabs>
        <w:overflowPunct w:val="0"/>
        <w:autoSpaceDE w:val="0"/>
        <w:autoSpaceDN w:val="0"/>
        <w:adjustRightInd w:val="0"/>
        <w:spacing w:before="200" w:after="120" w:line="288" w:lineRule="auto"/>
        <w:jc w:val="both"/>
        <w:textAlignment w:val="baseline"/>
        <w:outlineLvl w:val="2"/>
        <w:rPr>
          <w:rFonts w:ascii="Arial" w:hAnsi="Arial"/>
          <w:b/>
          <w:bCs/>
          <w:smallCaps/>
          <w:vanish/>
          <w:sz w:val="24"/>
          <w:szCs w:val="26"/>
        </w:rPr>
      </w:pPr>
      <w:bookmarkStart w:id="9" w:name="_Toc364420813"/>
      <w:bookmarkStart w:id="10" w:name="_Toc373320450"/>
      <w:bookmarkStart w:id="11" w:name="_Toc364760928"/>
      <w:bookmarkStart w:id="12" w:name="_Toc405812273"/>
    </w:p>
    <w:p w:rsidR="000C443E" w:rsidRPr="000C443E" w:rsidRDefault="000C443E" w:rsidP="000C443E">
      <w:pPr>
        <w:keepNext/>
        <w:numPr>
          <w:ilvl w:val="0"/>
          <w:numId w:val="17"/>
        </w:numPr>
        <w:tabs>
          <w:tab w:val="left" w:pos="900"/>
        </w:tabs>
        <w:overflowPunct w:val="0"/>
        <w:autoSpaceDE w:val="0"/>
        <w:autoSpaceDN w:val="0"/>
        <w:adjustRightInd w:val="0"/>
        <w:spacing w:before="200" w:after="120" w:line="288" w:lineRule="auto"/>
        <w:jc w:val="both"/>
        <w:textAlignment w:val="baseline"/>
        <w:outlineLvl w:val="2"/>
        <w:rPr>
          <w:rFonts w:ascii="Arial" w:hAnsi="Arial"/>
          <w:b/>
          <w:bCs/>
          <w:smallCaps/>
          <w:vanish/>
          <w:sz w:val="24"/>
          <w:szCs w:val="26"/>
        </w:rPr>
      </w:pPr>
    </w:p>
    <w:p w:rsidR="000C443E" w:rsidRPr="000C443E" w:rsidRDefault="000C443E" w:rsidP="000C443E">
      <w:pPr>
        <w:keepNext/>
        <w:numPr>
          <w:ilvl w:val="1"/>
          <w:numId w:val="17"/>
        </w:numPr>
        <w:tabs>
          <w:tab w:val="left" w:pos="900"/>
        </w:tabs>
        <w:overflowPunct w:val="0"/>
        <w:autoSpaceDE w:val="0"/>
        <w:autoSpaceDN w:val="0"/>
        <w:adjustRightInd w:val="0"/>
        <w:spacing w:before="200" w:after="120" w:line="288" w:lineRule="auto"/>
        <w:jc w:val="both"/>
        <w:textAlignment w:val="baseline"/>
        <w:outlineLvl w:val="2"/>
        <w:rPr>
          <w:rFonts w:ascii="Arial" w:hAnsi="Arial"/>
          <w:b/>
          <w:bCs/>
          <w:smallCaps/>
          <w:vanish/>
          <w:sz w:val="24"/>
          <w:szCs w:val="26"/>
        </w:rPr>
      </w:pPr>
    </w:p>
    <w:p w:rsidR="000C443E" w:rsidRPr="000C443E" w:rsidRDefault="000C443E" w:rsidP="000C443E">
      <w:pPr>
        <w:keepNext/>
        <w:numPr>
          <w:ilvl w:val="2"/>
          <w:numId w:val="17"/>
        </w:numPr>
        <w:tabs>
          <w:tab w:val="left" w:pos="900"/>
        </w:tabs>
        <w:overflowPunct w:val="0"/>
        <w:autoSpaceDE w:val="0"/>
        <w:autoSpaceDN w:val="0"/>
        <w:adjustRightInd w:val="0"/>
        <w:spacing w:before="200" w:after="120" w:line="288" w:lineRule="auto"/>
        <w:jc w:val="both"/>
        <w:textAlignment w:val="baseline"/>
        <w:outlineLvl w:val="2"/>
        <w:rPr>
          <w:rFonts w:ascii="Arial" w:hAnsi="Arial"/>
          <w:b/>
          <w:bCs/>
          <w:smallCaps/>
          <w:vanish/>
          <w:sz w:val="24"/>
          <w:szCs w:val="26"/>
        </w:rPr>
      </w:pPr>
    </w:p>
    <w:p w:rsidR="000C443E" w:rsidRPr="000C443E" w:rsidRDefault="000C443E" w:rsidP="000C443E">
      <w:pPr>
        <w:keepNext/>
        <w:numPr>
          <w:ilvl w:val="2"/>
          <w:numId w:val="17"/>
        </w:numPr>
        <w:tabs>
          <w:tab w:val="left" w:pos="900"/>
        </w:tabs>
        <w:overflowPunct w:val="0"/>
        <w:autoSpaceDE w:val="0"/>
        <w:autoSpaceDN w:val="0"/>
        <w:adjustRightInd w:val="0"/>
        <w:spacing w:before="200" w:after="120" w:line="288" w:lineRule="auto"/>
        <w:jc w:val="both"/>
        <w:textAlignment w:val="baseline"/>
        <w:outlineLvl w:val="2"/>
        <w:rPr>
          <w:rFonts w:ascii="Arial" w:hAnsi="Arial"/>
          <w:b/>
          <w:bCs/>
          <w:smallCaps/>
          <w:vanish/>
          <w:sz w:val="24"/>
          <w:szCs w:val="26"/>
        </w:rPr>
      </w:pPr>
    </w:p>
    <w:p w:rsidR="000C443E" w:rsidRPr="000C443E" w:rsidRDefault="000C443E" w:rsidP="000C443E">
      <w:pPr>
        <w:keepNext/>
        <w:numPr>
          <w:ilvl w:val="2"/>
          <w:numId w:val="17"/>
        </w:numPr>
        <w:tabs>
          <w:tab w:val="left" w:pos="900"/>
        </w:tabs>
        <w:overflowPunct w:val="0"/>
        <w:autoSpaceDE w:val="0"/>
        <w:autoSpaceDN w:val="0"/>
        <w:adjustRightInd w:val="0"/>
        <w:spacing w:before="200" w:after="120" w:line="288" w:lineRule="auto"/>
        <w:jc w:val="both"/>
        <w:textAlignment w:val="baseline"/>
        <w:outlineLvl w:val="2"/>
        <w:rPr>
          <w:rFonts w:ascii="Arial" w:hAnsi="Arial"/>
          <w:b/>
          <w:bCs/>
          <w:smallCaps/>
          <w:vanish/>
          <w:sz w:val="24"/>
          <w:szCs w:val="26"/>
        </w:rPr>
      </w:pPr>
    </w:p>
    <w:p w:rsidR="000C443E" w:rsidRPr="000C443E" w:rsidRDefault="000C443E" w:rsidP="000C443E">
      <w:pPr>
        <w:keepNext/>
        <w:numPr>
          <w:ilvl w:val="2"/>
          <w:numId w:val="17"/>
        </w:numPr>
        <w:tabs>
          <w:tab w:val="left" w:pos="900"/>
        </w:tabs>
        <w:overflowPunct w:val="0"/>
        <w:autoSpaceDE w:val="0"/>
        <w:autoSpaceDN w:val="0"/>
        <w:adjustRightInd w:val="0"/>
        <w:spacing w:before="200" w:after="120" w:line="288" w:lineRule="auto"/>
        <w:jc w:val="both"/>
        <w:textAlignment w:val="baseline"/>
        <w:outlineLvl w:val="2"/>
        <w:rPr>
          <w:rFonts w:ascii="Arial" w:hAnsi="Arial"/>
          <w:b/>
          <w:bCs/>
          <w:smallCaps/>
          <w:vanish/>
          <w:sz w:val="24"/>
          <w:szCs w:val="26"/>
        </w:rPr>
      </w:pPr>
    </w:p>
    <w:p w:rsidR="000C443E" w:rsidRPr="000C443E" w:rsidRDefault="000C443E" w:rsidP="000C443E">
      <w:pPr>
        <w:keepNext/>
        <w:numPr>
          <w:ilvl w:val="2"/>
          <w:numId w:val="17"/>
        </w:numPr>
        <w:tabs>
          <w:tab w:val="left" w:pos="900"/>
        </w:tabs>
        <w:overflowPunct w:val="0"/>
        <w:autoSpaceDE w:val="0"/>
        <w:autoSpaceDN w:val="0"/>
        <w:adjustRightInd w:val="0"/>
        <w:spacing w:before="200" w:after="120" w:line="288" w:lineRule="auto"/>
        <w:jc w:val="both"/>
        <w:textAlignment w:val="baseline"/>
        <w:outlineLvl w:val="2"/>
        <w:rPr>
          <w:rFonts w:ascii="Arial" w:hAnsi="Arial"/>
          <w:b/>
          <w:bCs/>
          <w:smallCaps/>
          <w:sz w:val="24"/>
          <w:szCs w:val="26"/>
        </w:rPr>
      </w:pPr>
      <w:r w:rsidRPr="000C443E">
        <w:rPr>
          <w:rFonts w:ascii="Arial" w:hAnsi="Arial"/>
          <w:b/>
          <w:bCs/>
          <w:smallCaps/>
          <w:sz w:val="24"/>
          <w:szCs w:val="26"/>
        </w:rPr>
        <w:t>Holiday Lights</w:t>
      </w:r>
      <w:bookmarkEnd w:id="9"/>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0C443E" w:rsidRPr="000C443E" w:rsidTr="001C1A6B">
        <w:tc>
          <w:tcPr>
            <w:tcW w:w="2500" w:type="pct"/>
            <w:shd w:val="clear" w:color="auto" w:fill="BFBFBF"/>
            <w:vAlign w:val="center"/>
          </w:tcPr>
          <w:p w:rsidR="000C443E" w:rsidRPr="000C443E" w:rsidRDefault="000C443E" w:rsidP="000C443E">
            <w:pPr>
              <w:spacing w:before="60" w:after="60"/>
              <w:rPr>
                <w:rFonts w:ascii="Arial" w:hAnsi="Arial" w:cs="Arial"/>
                <w:b/>
                <w:bCs/>
                <w:kern w:val="28"/>
                <w:sz w:val="18"/>
                <w:szCs w:val="18"/>
              </w:rPr>
            </w:pPr>
            <w:r w:rsidRPr="000C443E">
              <w:rPr>
                <w:rFonts w:ascii="Arial" w:hAnsi="Arial" w:cs="Arial"/>
                <w:b/>
                <w:bCs/>
                <w:kern w:val="28"/>
                <w:sz w:val="18"/>
                <w:szCs w:val="18"/>
              </w:rPr>
              <w:t>Measure Name</w:t>
            </w:r>
          </w:p>
        </w:tc>
        <w:tc>
          <w:tcPr>
            <w:tcW w:w="2500" w:type="pct"/>
            <w:shd w:val="clear" w:color="auto" w:fill="BFBFBF"/>
            <w:vAlign w:val="center"/>
          </w:tcPr>
          <w:p w:rsidR="000C443E" w:rsidRPr="000C443E" w:rsidRDefault="000C443E" w:rsidP="000C443E">
            <w:pPr>
              <w:spacing w:before="60" w:after="60"/>
              <w:rPr>
                <w:rFonts w:ascii="Arial" w:hAnsi="Arial" w:cs="Arial"/>
                <w:b/>
                <w:bCs/>
                <w:kern w:val="28"/>
                <w:sz w:val="18"/>
                <w:szCs w:val="18"/>
              </w:rPr>
            </w:pPr>
            <w:r w:rsidRPr="000C443E">
              <w:rPr>
                <w:rFonts w:ascii="Arial" w:hAnsi="Arial" w:cs="Arial"/>
                <w:b/>
                <w:bCs/>
                <w:kern w:val="28"/>
                <w:sz w:val="18"/>
                <w:szCs w:val="18"/>
              </w:rPr>
              <w:t>Holiday Lights</w:t>
            </w:r>
          </w:p>
        </w:tc>
      </w:tr>
      <w:tr w:rsidR="000C443E" w:rsidRPr="000C443E" w:rsidTr="001C1A6B">
        <w:tc>
          <w:tcPr>
            <w:tcW w:w="2500" w:type="pct"/>
            <w:vAlign w:val="center"/>
          </w:tcPr>
          <w:p w:rsidR="000C443E" w:rsidRPr="000C443E" w:rsidRDefault="000C443E" w:rsidP="000C443E">
            <w:pPr>
              <w:spacing w:before="60" w:after="60"/>
              <w:rPr>
                <w:rFonts w:ascii="Arial" w:hAnsi="Arial" w:cs="Arial"/>
                <w:bCs/>
                <w:kern w:val="28"/>
                <w:sz w:val="18"/>
                <w:szCs w:val="18"/>
              </w:rPr>
            </w:pPr>
            <w:r w:rsidRPr="000C443E">
              <w:rPr>
                <w:rFonts w:ascii="Arial" w:hAnsi="Arial" w:cs="Arial"/>
                <w:bCs/>
                <w:kern w:val="28"/>
                <w:sz w:val="18"/>
                <w:szCs w:val="18"/>
              </w:rPr>
              <w:t>Target Sector</w:t>
            </w:r>
          </w:p>
        </w:tc>
        <w:tc>
          <w:tcPr>
            <w:tcW w:w="2500" w:type="pct"/>
            <w:vAlign w:val="center"/>
          </w:tcPr>
          <w:p w:rsidR="000C443E" w:rsidRPr="000C443E" w:rsidRDefault="000C443E" w:rsidP="000C443E">
            <w:pPr>
              <w:spacing w:before="60" w:after="60"/>
              <w:rPr>
                <w:rFonts w:ascii="Arial" w:hAnsi="Arial" w:cs="Arial"/>
                <w:bCs/>
                <w:kern w:val="28"/>
                <w:sz w:val="18"/>
                <w:szCs w:val="18"/>
              </w:rPr>
            </w:pPr>
            <w:r w:rsidRPr="000C443E">
              <w:rPr>
                <w:rFonts w:ascii="Arial" w:hAnsi="Arial" w:cs="Arial"/>
                <w:bCs/>
                <w:kern w:val="28"/>
                <w:sz w:val="18"/>
                <w:szCs w:val="18"/>
              </w:rPr>
              <w:t>Residential Applications</w:t>
            </w:r>
          </w:p>
        </w:tc>
      </w:tr>
      <w:tr w:rsidR="000C443E" w:rsidRPr="000C443E" w:rsidTr="001C1A6B">
        <w:tc>
          <w:tcPr>
            <w:tcW w:w="2500" w:type="pct"/>
            <w:vAlign w:val="center"/>
          </w:tcPr>
          <w:p w:rsidR="000C443E" w:rsidRPr="000C443E" w:rsidRDefault="000C443E" w:rsidP="000C443E">
            <w:pPr>
              <w:spacing w:before="60" w:after="60"/>
              <w:rPr>
                <w:rFonts w:ascii="Arial" w:hAnsi="Arial" w:cs="Arial"/>
                <w:bCs/>
                <w:kern w:val="28"/>
                <w:sz w:val="18"/>
                <w:szCs w:val="18"/>
              </w:rPr>
            </w:pPr>
            <w:r w:rsidRPr="000C443E">
              <w:rPr>
                <w:rFonts w:ascii="Arial" w:hAnsi="Arial" w:cs="Arial"/>
                <w:bCs/>
                <w:kern w:val="28"/>
                <w:sz w:val="18"/>
                <w:szCs w:val="18"/>
              </w:rPr>
              <w:t>Measure Unit</w:t>
            </w:r>
          </w:p>
        </w:tc>
        <w:tc>
          <w:tcPr>
            <w:tcW w:w="2500" w:type="pct"/>
            <w:vAlign w:val="center"/>
          </w:tcPr>
          <w:p w:rsidR="000C443E" w:rsidRPr="000C443E" w:rsidRDefault="000C443E" w:rsidP="000C443E">
            <w:pPr>
              <w:spacing w:before="60" w:after="60"/>
              <w:rPr>
                <w:rFonts w:ascii="Arial" w:hAnsi="Arial" w:cs="Arial"/>
                <w:bCs/>
                <w:kern w:val="28"/>
                <w:sz w:val="18"/>
                <w:szCs w:val="18"/>
              </w:rPr>
            </w:pPr>
            <w:r w:rsidRPr="000C443E">
              <w:rPr>
                <w:rFonts w:ascii="Arial" w:hAnsi="Arial" w:cs="Arial"/>
                <w:bCs/>
                <w:kern w:val="28"/>
                <w:sz w:val="18"/>
                <w:szCs w:val="18"/>
              </w:rPr>
              <w:t>One 25-bulb Strand of Holiday lights</w:t>
            </w:r>
          </w:p>
        </w:tc>
      </w:tr>
      <w:tr w:rsidR="000C443E" w:rsidRPr="000C443E" w:rsidTr="001C1A6B">
        <w:tc>
          <w:tcPr>
            <w:tcW w:w="2500" w:type="pct"/>
            <w:vAlign w:val="center"/>
          </w:tcPr>
          <w:p w:rsidR="000C443E" w:rsidRPr="000C443E" w:rsidRDefault="000C443E" w:rsidP="000C443E">
            <w:pPr>
              <w:spacing w:before="60" w:after="60"/>
              <w:rPr>
                <w:rFonts w:ascii="Arial" w:hAnsi="Arial" w:cs="Arial"/>
                <w:bCs/>
                <w:kern w:val="28"/>
                <w:sz w:val="18"/>
                <w:szCs w:val="18"/>
                <w:vertAlign w:val="subscript"/>
              </w:rPr>
            </w:pPr>
            <w:r w:rsidRPr="000C443E">
              <w:rPr>
                <w:rFonts w:ascii="Arial" w:hAnsi="Arial" w:cs="Arial"/>
                <w:bCs/>
                <w:kern w:val="28"/>
                <w:sz w:val="18"/>
                <w:szCs w:val="18"/>
              </w:rPr>
              <w:t xml:space="preserve">Unit Energy Savings </w:t>
            </w:r>
          </w:p>
        </w:tc>
        <w:tc>
          <w:tcPr>
            <w:tcW w:w="2500" w:type="pct"/>
            <w:vAlign w:val="center"/>
          </w:tcPr>
          <w:p w:rsidR="000C443E" w:rsidRPr="000C443E" w:rsidRDefault="000C443E" w:rsidP="000C443E">
            <w:pPr>
              <w:spacing w:before="60" w:after="60"/>
              <w:rPr>
                <w:rFonts w:ascii="Arial" w:hAnsi="Arial" w:cs="Arial"/>
                <w:bCs/>
                <w:kern w:val="28"/>
                <w:sz w:val="18"/>
                <w:szCs w:val="18"/>
              </w:rPr>
            </w:pPr>
            <w:r w:rsidRPr="000C443E">
              <w:rPr>
                <w:rFonts w:ascii="Arial" w:hAnsi="Arial" w:cs="Arial"/>
                <w:bCs/>
                <w:kern w:val="28"/>
                <w:sz w:val="18"/>
                <w:szCs w:val="18"/>
              </w:rPr>
              <w:t>21.2 kWh per strand</w:t>
            </w:r>
          </w:p>
        </w:tc>
      </w:tr>
      <w:tr w:rsidR="000C443E" w:rsidRPr="000C443E" w:rsidTr="001C1A6B">
        <w:tc>
          <w:tcPr>
            <w:tcW w:w="2500" w:type="pct"/>
            <w:vAlign w:val="center"/>
          </w:tcPr>
          <w:p w:rsidR="000C443E" w:rsidRPr="000C443E" w:rsidRDefault="000C443E" w:rsidP="000C443E">
            <w:pPr>
              <w:spacing w:before="60" w:after="60"/>
              <w:rPr>
                <w:rFonts w:ascii="Arial" w:hAnsi="Arial" w:cs="Arial"/>
                <w:bCs/>
                <w:kern w:val="28"/>
                <w:sz w:val="18"/>
                <w:szCs w:val="18"/>
              </w:rPr>
            </w:pPr>
            <w:r w:rsidRPr="000C443E">
              <w:rPr>
                <w:rFonts w:ascii="Arial" w:hAnsi="Arial" w:cs="Arial"/>
                <w:bCs/>
                <w:kern w:val="28"/>
                <w:sz w:val="18"/>
                <w:szCs w:val="18"/>
              </w:rPr>
              <w:t>Unit Peak Demand Reduction</w:t>
            </w:r>
          </w:p>
        </w:tc>
        <w:tc>
          <w:tcPr>
            <w:tcW w:w="2500" w:type="pct"/>
            <w:vAlign w:val="center"/>
          </w:tcPr>
          <w:p w:rsidR="000C443E" w:rsidRPr="000C443E" w:rsidRDefault="000C443E" w:rsidP="000C443E">
            <w:pPr>
              <w:spacing w:before="60" w:after="60"/>
              <w:rPr>
                <w:rFonts w:ascii="Arial" w:hAnsi="Arial" w:cs="Arial"/>
                <w:bCs/>
                <w:kern w:val="28"/>
                <w:sz w:val="18"/>
                <w:szCs w:val="18"/>
              </w:rPr>
            </w:pPr>
            <w:r w:rsidRPr="000C443E">
              <w:rPr>
                <w:rFonts w:ascii="Arial" w:hAnsi="Arial" w:cs="Arial"/>
                <w:bCs/>
                <w:kern w:val="28"/>
                <w:sz w:val="18"/>
                <w:szCs w:val="18"/>
              </w:rPr>
              <w:t>0 kW</w:t>
            </w:r>
          </w:p>
        </w:tc>
      </w:tr>
      <w:tr w:rsidR="000C443E" w:rsidRPr="000C443E" w:rsidTr="001C1A6B">
        <w:tc>
          <w:tcPr>
            <w:tcW w:w="2500" w:type="pct"/>
            <w:vAlign w:val="center"/>
          </w:tcPr>
          <w:p w:rsidR="000C443E" w:rsidRPr="000C443E" w:rsidRDefault="000C443E" w:rsidP="000C443E">
            <w:pPr>
              <w:spacing w:before="60" w:after="60"/>
              <w:rPr>
                <w:rFonts w:ascii="Arial" w:hAnsi="Arial" w:cs="Arial"/>
                <w:bCs/>
                <w:kern w:val="28"/>
                <w:sz w:val="18"/>
                <w:szCs w:val="18"/>
              </w:rPr>
            </w:pPr>
            <w:r w:rsidRPr="000C443E">
              <w:rPr>
                <w:rFonts w:ascii="Arial" w:hAnsi="Arial" w:cs="Arial"/>
                <w:bCs/>
                <w:kern w:val="28"/>
                <w:sz w:val="18"/>
                <w:szCs w:val="18"/>
              </w:rPr>
              <w:t>Measure Life</w:t>
            </w:r>
          </w:p>
        </w:tc>
        <w:tc>
          <w:tcPr>
            <w:tcW w:w="2500" w:type="pct"/>
            <w:vAlign w:val="center"/>
          </w:tcPr>
          <w:p w:rsidR="000C443E" w:rsidRPr="000C443E" w:rsidRDefault="000C443E" w:rsidP="000C443E">
            <w:pPr>
              <w:spacing w:before="60" w:after="60"/>
              <w:rPr>
                <w:rFonts w:ascii="Arial" w:hAnsi="Arial" w:cs="Arial"/>
                <w:bCs/>
                <w:kern w:val="28"/>
                <w:sz w:val="18"/>
                <w:szCs w:val="18"/>
                <w:vertAlign w:val="superscript"/>
              </w:rPr>
            </w:pPr>
            <w:r w:rsidRPr="000C443E">
              <w:rPr>
                <w:rFonts w:ascii="Arial" w:hAnsi="Arial" w:cs="Arial"/>
                <w:bCs/>
                <w:kern w:val="28"/>
                <w:sz w:val="18"/>
                <w:szCs w:val="18"/>
              </w:rPr>
              <w:t>10 years</w:t>
            </w:r>
            <w:r w:rsidRPr="000C443E">
              <w:rPr>
                <w:rFonts w:ascii="Arial" w:hAnsi="Arial"/>
                <w:bCs/>
                <w:kern w:val="28"/>
                <w:sz w:val="18"/>
                <w:szCs w:val="18"/>
                <w:vertAlign w:val="superscript"/>
              </w:rPr>
              <w:footnoteReference w:id="7"/>
            </w:r>
            <w:r w:rsidRPr="000C443E">
              <w:rPr>
                <w:rFonts w:ascii="Arial" w:hAnsi="Arial" w:cs="Arial"/>
                <w:bCs/>
                <w:kern w:val="28"/>
                <w:sz w:val="18"/>
                <w:szCs w:val="18"/>
                <w:vertAlign w:val="superscript"/>
              </w:rPr>
              <w:t>,</w:t>
            </w:r>
            <w:r w:rsidRPr="000C443E">
              <w:rPr>
                <w:rFonts w:ascii="Arial" w:hAnsi="Arial"/>
                <w:bCs/>
                <w:kern w:val="28"/>
                <w:sz w:val="18"/>
                <w:szCs w:val="18"/>
                <w:vertAlign w:val="superscript"/>
              </w:rPr>
              <w:footnoteReference w:id="8"/>
            </w:r>
          </w:p>
        </w:tc>
      </w:tr>
      <w:tr w:rsidR="000C443E" w:rsidRPr="000C443E" w:rsidTr="001C1A6B">
        <w:tc>
          <w:tcPr>
            <w:tcW w:w="2500" w:type="pct"/>
            <w:vAlign w:val="center"/>
          </w:tcPr>
          <w:p w:rsidR="000C443E" w:rsidRPr="000C443E" w:rsidRDefault="000C443E" w:rsidP="000C443E">
            <w:pPr>
              <w:spacing w:before="60" w:after="60"/>
              <w:rPr>
                <w:rFonts w:ascii="Arial" w:hAnsi="Arial" w:cs="Arial"/>
                <w:bCs/>
                <w:kern w:val="28"/>
                <w:sz w:val="18"/>
                <w:szCs w:val="18"/>
              </w:rPr>
            </w:pPr>
            <w:r w:rsidRPr="000C443E">
              <w:rPr>
                <w:rFonts w:ascii="Arial" w:hAnsi="Arial" w:cs="Arial"/>
                <w:bCs/>
                <w:kern w:val="28"/>
                <w:sz w:val="18"/>
                <w:szCs w:val="18"/>
              </w:rPr>
              <w:t>Vintage</w:t>
            </w:r>
          </w:p>
        </w:tc>
        <w:tc>
          <w:tcPr>
            <w:tcW w:w="2500" w:type="pct"/>
            <w:vAlign w:val="center"/>
          </w:tcPr>
          <w:p w:rsidR="000C443E" w:rsidRPr="000C443E" w:rsidRDefault="000C443E" w:rsidP="000C443E">
            <w:pPr>
              <w:spacing w:before="60" w:after="60"/>
              <w:rPr>
                <w:rFonts w:ascii="Arial" w:hAnsi="Arial" w:cs="Arial"/>
                <w:bCs/>
                <w:kern w:val="28"/>
                <w:sz w:val="18"/>
                <w:szCs w:val="18"/>
              </w:rPr>
            </w:pPr>
            <w:r w:rsidRPr="000C443E">
              <w:rPr>
                <w:rFonts w:ascii="Arial" w:hAnsi="Arial" w:cs="Arial"/>
                <w:bCs/>
                <w:kern w:val="28"/>
                <w:sz w:val="18"/>
                <w:szCs w:val="18"/>
              </w:rPr>
              <w:t>Replace on Burnout</w:t>
            </w:r>
          </w:p>
        </w:tc>
      </w:tr>
    </w:tbl>
    <w:p w:rsidR="000C443E" w:rsidRPr="000C443E" w:rsidRDefault="000C443E" w:rsidP="000C443E">
      <w:pPr>
        <w:overflowPunct w:val="0"/>
        <w:autoSpaceDE w:val="0"/>
        <w:autoSpaceDN w:val="0"/>
        <w:adjustRightInd w:val="0"/>
        <w:jc w:val="both"/>
        <w:textAlignment w:val="baseline"/>
        <w:rPr>
          <w:rFonts w:ascii="Arial" w:hAnsi="Arial"/>
        </w:rPr>
      </w:pPr>
    </w:p>
    <w:p w:rsidR="000C443E" w:rsidRPr="000C443E" w:rsidRDefault="000C443E" w:rsidP="000C443E">
      <w:pPr>
        <w:overflowPunct w:val="0"/>
        <w:autoSpaceDE w:val="0"/>
        <w:autoSpaceDN w:val="0"/>
        <w:adjustRightInd w:val="0"/>
        <w:jc w:val="both"/>
        <w:textAlignment w:val="baseline"/>
        <w:rPr>
          <w:rFonts w:ascii="Arial" w:hAnsi="Arial"/>
        </w:rPr>
      </w:pPr>
      <w:r w:rsidRPr="000C443E">
        <w:rPr>
          <w:rFonts w:ascii="Arial" w:hAnsi="Arial"/>
        </w:rPr>
        <w:t xml:space="preserve">LED holiday lights reduce light strand energy consumption by up to 90%. Up to 25 strands can be connected end-to-end in terms of residential grade lights. </w:t>
      </w:r>
      <w:r w:rsidRPr="000C443E">
        <w:rPr>
          <w:rFonts w:ascii="Arial" w:hAnsi="Arial" w:cs="Arial"/>
        </w:rPr>
        <w:t xml:space="preserve">Commercial grade lights require different power adapters and as a result, more strands can be connected end-to-end. </w:t>
      </w:r>
    </w:p>
    <w:p w:rsidR="000C443E" w:rsidRPr="000C443E" w:rsidRDefault="000C443E" w:rsidP="000C443E">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0C443E" w:rsidRPr="000C443E" w:rsidRDefault="000C443E" w:rsidP="000C443E">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0C443E">
        <w:rPr>
          <w:rFonts w:ascii="Arial Black" w:hAnsi="Arial Black"/>
          <w:b/>
          <w:smallCaps/>
          <w:color w:val="1F497D"/>
          <w:spacing w:val="40"/>
        </w:rPr>
        <w:t xml:space="preserve">Eligibility </w:t>
      </w:r>
    </w:p>
    <w:p w:rsidR="000C443E" w:rsidRPr="000C443E" w:rsidRDefault="000C443E" w:rsidP="000C443E">
      <w:pPr>
        <w:overflowPunct w:val="0"/>
        <w:autoSpaceDE w:val="0"/>
        <w:autoSpaceDN w:val="0"/>
        <w:adjustRightInd w:val="0"/>
        <w:jc w:val="both"/>
        <w:textAlignment w:val="baseline"/>
        <w:rPr>
          <w:rFonts w:ascii="Arial" w:hAnsi="Arial"/>
        </w:rPr>
      </w:pPr>
      <w:r w:rsidRPr="000C443E">
        <w:rPr>
          <w:rFonts w:ascii="Arial" w:eastAsia="Calibri" w:hAnsi="Arial"/>
        </w:rPr>
        <w:t xml:space="preserve">This protocol documents the energy savings attributed to the installation of LED holiday lights indoors and outdoors. </w:t>
      </w:r>
      <w:r w:rsidRPr="000C443E">
        <w:rPr>
          <w:rFonts w:ascii="Arial" w:hAnsi="Arial"/>
        </w:rPr>
        <w:t>LED lights must replace traditional incandescent holiday lights.</w:t>
      </w:r>
    </w:p>
    <w:p w:rsidR="000C443E" w:rsidRPr="000C443E" w:rsidRDefault="000C443E" w:rsidP="000C443E">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0C443E" w:rsidRPr="000C443E" w:rsidRDefault="000C443E" w:rsidP="000C443E">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0C443E">
        <w:rPr>
          <w:rFonts w:ascii="Arial Black" w:hAnsi="Arial Black"/>
          <w:b/>
          <w:smallCaps/>
          <w:color w:val="1F497D"/>
          <w:spacing w:val="40"/>
        </w:rPr>
        <w:t>Algorithms</w:t>
      </w:r>
    </w:p>
    <w:p w:rsidR="000C443E" w:rsidRPr="000C443E" w:rsidRDefault="000C443E" w:rsidP="000C443E">
      <w:pPr>
        <w:tabs>
          <w:tab w:val="left" w:pos="720"/>
          <w:tab w:val="left" w:pos="2880"/>
        </w:tabs>
        <w:overflowPunct w:val="0"/>
        <w:autoSpaceDE w:val="0"/>
        <w:autoSpaceDN w:val="0"/>
        <w:adjustRightInd w:val="0"/>
        <w:jc w:val="both"/>
        <w:textAlignment w:val="baseline"/>
        <w:rPr>
          <w:rFonts w:ascii="Arial" w:eastAsia="Calibri" w:hAnsi="Arial"/>
          <w:szCs w:val="16"/>
        </w:rPr>
      </w:pPr>
      <w:r w:rsidRPr="000C443E">
        <w:rPr>
          <w:rFonts w:ascii="Arial" w:eastAsia="Calibri" w:hAnsi="Arial"/>
          <w:szCs w:val="16"/>
        </w:rPr>
        <w:t xml:space="preserve">Algorithms yield kWh savings results </w:t>
      </w:r>
      <w:r w:rsidRPr="000C443E">
        <w:rPr>
          <w:rFonts w:ascii="Arial" w:eastAsia="Calibri" w:hAnsi="Arial"/>
          <w:i/>
          <w:szCs w:val="16"/>
        </w:rPr>
        <w:t>per package</w:t>
      </w:r>
      <w:r w:rsidRPr="000C443E">
        <w:rPr>
          <w:rFonts w:ascii="Arial" w:eastAsia="Calibri" w:hAnsi="Arial"/>
          <w:szCs w:val="16"/>
        </w:rPr>
        <w:t xml:space="preserve"> (kWh/yr per package of LED holiday lights).</w:t>
      </w:r>
    </w:p>
    <w:p w:rsidR="000C443E" w:rsidRPr="000C443E" w:rsidRDefault="000C443E" w:rsidP="000C443E">
      <w:pPr>
        <w:tabs>
          <w:tab w:val="left" w:pos="720"/>
          <w:tab w:val="left" w:pos="2880"/>
        </w:tabs>
        <w:overflowPunct w:val="0"/>
        <w:autoSpaceDE w:val="0"/>
        <w:autoSpaceDN w:val="0"/>
        <w:adjustRightInd w:val="0"/>
        <w:jc w:val="both"/>
        <w:textAlignment w:val="baseline"/>
        <w:rPr>
          <w:rFonts w:ascii="Arial Black" w:hAnsi="Arial Black"/>
        </w:rPr>
      </w:pPr>
    </w:p>
    <w:p w:rsidR="000C443E" w:rsidRPr="000C443E" w:rsidRDefault="000C443E" w:rsidP="000C443E">
      <w:pPr>
        <w:tabs>
          <w:tab w:val="left" w:pos="720"/>
          <w:tab w:val="left" w:pos="2880"/>
        </w:tabs>
        <w:overflowPunct w:val="0"/>
        <w:autoSpaceDE w:val="0"/>
        <w:autoSpaceDN w:val="0"/>
        <w:adjustRightInd w:val="0"/>
        <w:jc w:val="both"/>
        <w:textAlignment w:val="baseline"/>
        <w:rPr>
          <w:rFonts w:ascii="Arial" w:eastAsia="Calibri" w:hAnsi="Arial" w:cs="Arial"/>
          <w:i/>
          <w:sz w:val="28"/>
          <w:szCs w:val="28"/>
        </w:rPr>
      </w:pPr>
      <m:oMathPara>
        <m:oMathParaPr>
          <m:jc m:val="left"/>
        </m:oMathParaPr>
        <m:oMath>
          <m:r>
            <w:rPr>
              <w:rFonts w:ascii="Cambria Math" w:eastAsia="Calibri" w:hAnsi="Cambria Math" w:cs="Arial"/>
            </w:rPr>
            <m:t>∆</m:t>
          </m:r>
          <m:f>
            <m:fPr>
              <m:type m:val="lin"/>
              <m:ctrlPr>
                <w:rPr>
                  <w:rFonts w:ascii="Cambria Math" w:eastAsia="Calibri" w:hAnsi="Cambria Math" w:cs="Arial"/>
                  <w:i/>
                </w:rPr>
              </m:ctrlPr>
            </m:fPr>
            <m:num>
              <m:r>
                <w:rPr>
                  <w:rFonts w:ascii="Cambria Math" w:eastAsia="Calibri" w:hAnsi="Cambria Math" w:cs="Arial"/>
                </w:rPr>
                <m:t>kWh</m:t>
              </m:r>
            </m:num>
            <m:den>
              <m:sSub>
                <m:sSubPr>
                  <m:ctrlPr>
                    <w:rPr>
                      <w:rFonts w:ascii="Cambria Math" w:eastAsia="Calibri" w:hAnsi="Cambria Math" w:cs="Arial"/>
                      <w:i/>
                    </w:rPr>
                  </m:ctrlPr>
                </m:sSubPr>
                <m:e>
                  <m:r>
                    <w:rPr>
                      <w:rFonts w:ascii="Cambria Math" w:eastAsia="Calibri" w:hAnsi="Cambria Math" w:cs="Arial"/>
                    </w:rPr>
                    <m:t>yr</m:t>
                  </m:r>
                </m:e>
                <m:sub>
                  <m:r>
                    <w:rPr>
                      <w:rFonts w:ascii="Cambria Math" w:eastAsia="Calibri" w:hAnsi="Cambria Math" w:cs="Arial"/>
                    </w:rPr>
                    <m:t>C9</m:t>
                  </m:r>
                </m:sub>
              </m:sSub>
            </m:den>
          </m:f>
          <m:r>
            <w:rPr>
              <w:rFonts w:ascii="Cambria Math" w:eastAsia="Calibri" w:hAnsi="Cambria Math" w:cs="Arial"/>
            </w:rPr>
            <m:t xml:space="preserve">                        =</m:t>
          </m:r>
          <m:f>
            <m:fPr>
              <m:ctrlPr>
                <w:rPr>
                  <w:rFonts w:ascii="Cambria Math" w:eastAsia="Calibri" w:hAnsi="Cambria Math" w:cs="Arial"/>
                  <w:i/>
                </w:rPr>
              </m:ctrlPr>
            </m:fPr>
            <m:num>
              <m:d>
                <m:dPr>
                  <m:begChr m:val="["/>
                  <m:endChr m:val="]"/>
                  <m:ctrlPr>
                    <w:rPr>
                      <w:rFonts w:ascii="Cambria Math" w:eastAsia="Calibri" w:hAnsi="Cambria Math" w:cs="Arial"/>
                      <w:i/>
                    </w:rPr>
                  </m:ctrlPr>
                </m:dPr>
                <m:e>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Calibri" w:hAnsi="Cambria Math" w:cs="Arial"/>
                            </w:rPr>
                            <m:t>INC</m:t>
                          </m:r>
                        </m:e>
                        <m:sub>
                          <m:r>
                            <w:rPr>
                              <w:rFonts w:ascii="Cambria Math" w:eastAsia="Calibri" w:hAnsi="Cambria Math" w:cs="Arial"/>
                            </w:rPr>
                            <m:t>C9</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LED</m:t>
                          </m:r>
                        </m:e>
                        <m:sub>
                          <m:r>
                            <w:rPr>
                              <w:rFonts w:ascii="Cambria Math" w:eastAsia="Calibri" w:hAnsi="Cambria Math" w:cs="Arial"/>
                            </w:rPr>
                            <m:t>C9</m:t>
                          </m:r>
                        </m:sub>
                      </m:sSub>
                    </m:e>
                  </m:d>
                  <m:r>
                    <w:rPr>
                      <w:rFonts w:ascii="Cambria Math" w:eastAsia="Calibri" w:hAnsi="Cambria Math" w:cs="Arial"/>
                    </w:rPr>
                    <m:t xml:space="preserve"> × #Bulbs × #Strands × HR</m:t>
                  </m:r>
                </m:e>
              </m:d>
            </m:num>
            <m:den>
              <m:r>
                <w:rPr>
                  <w:rFonts w:ascii="Cambria Math" w:eastAsia="Calibri" w:hAnsi="Cambria Math" w:cs="Arial"/>
                </w:rPr>
                <m:t>1000</m:t>
              </m:r>
              <m:box>
                <m:boxPr>
                  <m:ctrlPr>
                    <w:rPr>
                      <w:rFonts w:ascii="Cambria Math" w:eastAsia="Calibri" w:hAnsi="Cambria Math" w:cs="Arial"/>
                      <w:i/>
                    </w:rPr>
                  </m:ctrlPr>
                </m:boxPr>
                <m:e>
                  <m:argPr>
                    <m:argSz m:val="-1"/>
                  </m:argPr>
                  <m:f>
                    <m:fPr>
                      <m:ctrlPr>
                        <w:rPr>
                          <w:rFonts w:ascii="Cambria Math" w:eastAsia="Calibri" w:hAnsi="Cambria Math" w:cs="Arial"/>
                          <w:i/>
                        </w:rPr>
                      </m:ctrlPr>
                    </m:fPr>
                    <m:num>
                      <m:r>
                        <w:rPr>
                          <w:rFonts w:ascii="Cambria Math" w:eastAsia="Calibri" w:hAnsi="Cambria Math" w:cs="Arial"/>
                        </w:rPr>
                        <m:t>W</m:t>
                      </m:r>
                    </m:num>
                    <m:den>
                      <m:r>
                        <w:rPr>
                          <w:rFonts w:ascii="Cambria Math" w:eastAsia="Calibri" w:hAnsi="Cambria Math" w:cs="Arial"/>
                        </w:rPr>
                        <m:t>kW</m:t>
                      </m:r>
                    </m:den>
                  </m:f>
                </m:e>
              </m:box>
            </m:den>
          </m:f>
        </m:oMath>
      </m:oMathPara>
    </w:p>
    <w:p w:rsidR="000C443E" w:rsidRPr="000C443E" w:rsidRDefault="000C443E" w:rsidP="000C443E">
      <w:pPr>
        <w:tabs>
          <w:tab w:val="left" w:pos="720"/>
          <w:tab w:val="left" w:pos="2880"/>
        </w:tabs>
        <w:overflowPunct w:val="0"/>
        <w:autoSpaceDE w:val="0"/>
        <w:autoSpaceDN w:val="0"/>
        <w:adjustRightInd w:val="0"/>
        <w:jc w:val="both"/>
        <w:textAlignment w:val="baseline"/>
        <w:rPr>
          <w:rFonts w:ascii="Arial" w:eastAsia="Calibri" w:hAnsi="Arial" w:cs="Arial"/>
          <w:i/>
        </w:rPr>
      </w:pPr>
      <m:oMathPara>
        <m:oMathParaPr>
          <m:jc m:val="left"/>
        </m:oMathParaPr>
        <m:oMath>
          <m:r>
            <w:rPr>
              <w:rFonts w:ascii="Cambria Math" w:eastAsia="Calibri" w:hAnsi="Cambria Math" w:cs="Arial"/>
            </w:rPr>
            <m:t>∆</m:t>
          </m:r>
          <m:f>
            <m:fPr>
              <m:type m:val="lin"/>
              <m:ctrlPr>
                <w:rPr>
                  <w:rFonts w:ascii="Cambria Math" w:eastAsia="Calibri" w:hAnsi="Cambria Math" w:cs="Arial"/>
                  <w:i/>
                </w:rPr>
              </m:ctrlPr>
            </m:fPr>
            <m:num>
              <m:r>
                <w:rPr>
                  <w:rFonts w:ascii="Cambria Math" w:eastAsia="Calibri" w:hAnsi="Cambria Math" w:cs="Arial"/>
                </w:rPr>
                <m:t>kWh</m:t>
              </m:r>
            </m:num>
            <m:den>
              <m:sSub>
                <m:sSubPr>
                  <m:ctrlPr>
                    <w:rPr>
                      <w:rFonts w:ascii="Cambria Math" w:eastAsia="Calibri" w:hAnsi="Cambria Math" w:cs="Arial"/>
                      <w:i/>
                    </w:rPr>
                  </m:ctrlPr>
                </m:sSubPr>
                <m:e>
                  <m:r>
                    <w:rPr>
                      <w:rFonts w:ascii="Cambria Math" w:eastAsia="Calibri" w:hAnsi="Cambria Math" w:cs="Arial"/>
                    </w:rPr>
                    <m:t>yr</m:t>
                  </m:r>
                </m:e>
                <m:sub>
                  <m:r>
                    <w:rPr>
                      <w:rFonts w:ascii="Cambria Math" w:eastAsia="Calibri" w:hAnsi="Cambria Math" w:cs="Arial"/>
                    </w:rPr>
                    <m:t>C7</m:t>
                  </m:r>
                </m:sub>
              </m:sSub>
            </m:den>
          </m:f>
          <m:r>
            <w:rPr>
              <w:rFonts w:ascii="Cambria Math" w:eastAsia="Calibri" w:hAnsi="Cambria Math" w:cs="Arial"/>
            </w:rPr>
            <m:t xml:space="preserve">                        =</m:t>
          </m:r>
          <m:f>
            <m:fPr>
              <m:ctrlPr>
                <w:rPr>
                  <w:rFonts w:ascii="Cambria Math" w:eastAsia="Calibri" w:hAnsi="Cambria Math" w:cs="Arial"/>
                  <w:i/>
                </w:rPr>
              </m:ctrlPr>
            </m:fPr>
            <m:num>
              <m:d>
                <m:dPr>
                  <m:begChr m:val="["/>
                  <m:endChr m:val="]"/>
                  <m:ctrlPr>
                    <w:rPr>
                      <w:rFonts w:ascii="Cambria Math" w:eastAsia="Calibri" w:hAnsi="Cambria Math" w:cs="Arial"/>
                      <w:i/>
                    </w:rPr>
                  </m:ctrlPr>
                </m:dPr>
                <m:e>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Calibri" w:hAnsi="Cambria Math" w:cs="Arial"/>
                            </w:rPr>
                            <m:t>INC</m:t>
                          </m:r>
                        </m:e>
                        <m:sub>
                          <m:r>
                            <w:rPr>
                              <w:rFonts w:ascii="Cambria Math" w:eastAsia="Calibri" w:hAnsi="Cambria Math" w:cs="Arial"/>
                            </w:rPr>
                            <m:t>C7</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LED</m:t>
                          </m:r>
                        </m:e>
                        <m:sub>
                          <m:r>
                            <w:rPr>
                              <w:rFonts w:ascii="Cambria Math" w:eastAsia="Calibri" w:hAnsi="Cambria Math" w:cs="Arial"/>
                            </w:rPr>
                            <m:t>C7</m:t>
                          </m:r>
                        </m:sub>
                      </m:sSub>
                    </m:e>
                  </m:d>
                  <m:r>
                    <w:rPr>
                      <w:rFonts w:ascii="Cambria Math" w:eastAsia="Calibri" w:hAnsi="Cambria Math" w:cs="Arial"/>
                    </w:rPr>
                    <m:t xml:space="preserve"> × #Bulbs × #Strands × HR</m:t>
                  </m:r>
                </m:e>
              </m:d>
            </m:num>
            <m:den>
              <m:r>
                <w:rPr>
                  <w:rFonts w:ascii="Cambria Math" w:eastAsia="Calibri" w:hAnsi="Cambria Math" w:cs="Arial"/>
                </w:rPr>
                <m:t>1000</m:t>
              </m:r>
              <m:box>
                <m:boxPr>
                  <m:ctrlPr>
                    <w:rPr>
                      <w:rFonts w:ascii="Cambria Math" w:eastAsia="Calibri" w:hAnsi="Cambria Math" w:cs="Arial"/>
                      <w:i/>
                    </w:rPr>
                  </m:ctrlPr>
                </m:boxPr>
                <m:e>
                  <m:argPr>
                    <m:argSz m:val="-1"/>
                  </m:argPr>
                  <m:f>
                    <m:fPr>
                      <m:ctrlPr>
                        <w:rPr>
                          <w:rFonts w:ascii="Cambria Math" w:eastAsia="Calibri" w:hAnsi="Cambria Math" w:cs="Arial"/>
                          <w:i/>
                        </w:rPr>
                      </m:ctrlPr>
                    </m:fPr>
                    <m:num>
                      <m:r>
                        <w:rPr>
                          <w:rFonts w:ascii="Cambria Math" w:eastAsia="Calibri" w:hAnsi="Cambria Math" w:cs="Arial"/>
                        </w:rPr>
                        <m:t>W</m:t>
                      </m:r>
                    </m:num>
                    <m:den>
                      <m:r>
                        <w:rPr>
                          <w:rFonts w:ascii="Cambria Math" w:eastAsia="Calibri" w:hAnsi="Cambria Math" w:cs="Arial"/>
                        </w:rPr>
                        <m:t>kW</m:t>
                      </m:r>
                    </m:den>
                  </m:f>
                </m:e>
              </m:box>
            </m:den>
          </m:f>
        </m:oMath>
      </m:oMathPara>
    </w:p>
    <w:p w:rsidR="000C443E" w:rsidRPr="000C443E" w:rsidRDefault="000C443E" w:rsidP="000C443E">
      <w:pPr>
        <w:tabs>
          <w:tab w:val="left" w:pos="720"/>
          <w:tab w:val="left" w:pos="2880"/>
        </w:tabs>
        <w:overflowPunct w:val="0"/>
        <w:autoSpaceDE w:val="0"/>
        <w:autoSpaceDN w:val="0"/>
        <w:adjustRightInd w:val="0"/>
        <w:jc w:val="both"/>
        <w:textAlignment w:val="baseline"/>
        <w:rPr>
          <w:rFonts w:ascii="Arial" w:eastAsia="Calibri" w:hAnsi="Arial" w:cs="Arial"/>
          <w:i/>
          <w:vertAlign w:val="subscript"/>
        </w:rPr>
      </w:pPr>
      <m:oMathPara>
        <m:oMathParaPr>
          <m:jc m:val="left"/>
        </m:oMathParaPr>
        <m:oMath>
          <m:r>
            <w:rPr>
              <w:rFonts w:ascii="Cambria Math" w:eastAsia="Calibri" w:hAnsi="Cambria Math" w:cs="Arial"/>
            </w:rPr>
            <m:t>∆</m:t>
          </m:r>
          <m:f>
            <m:fPr>
              <m:type m:val="lin"/>
              <m:ctrlPr>
                <w:rPr>
                  <w:rFonts w:ascii="Cambria Math" w:eastAsia="Calibri" w:hAnsi="Cambria Math" w:cs="Arial"/>
                  <w:i/>
                </w:rPr>
              </m:ctrlPr>
            </m:fPr>
            <m:num>
              <m:r>
                <w:rPr>
                  <w:rFonts w:ascii="Cambria Math" w:eastAsia="Calibri" w:hAnsi="Cambria Math" w:cs="Arial"/>
                </w:rPr>
                <m:t>kWh</m:t>
              </m:r>
            </m:num>
            <m:den>
              <m:sSub>
                <m:sSubPr>
                  <m:ctrlPr>
                    <w:rPr>
                      <w:rFonts w:ascii="Cambria Math" w:eastAsia="Calibri" w:hAnsi="Cambria Math" w:cs="Arial"/>
                      <w:i/>
                    </w:rPr>
                  </m:ctrlPr>
                </m:sSubPr>
                <m:e>
                  <m:r>
                    <w:rPr>
                      <w:rFonts w:ascii="Cambria Math" w:eastAsia="Calibri" w:hAnsi="Cambria Math" w:cs="Arial"/>
                    </w:rPr>
                    <m:t>yr</m:t>
                  </m:r>
                </m:e>
                <m:sub>
                  <m:r>
                    <w:rPr>
                      <w:rFonts w:ascii="Cambria Math" w:eastAsia="Calibri" w:hAnsi="Cambria Math" w:cs="Arial"/>
                    </w:rPr>
                    <m:t>mini</m:t>
                  </m:r>
                </m:sub>
              </m:sSub>
            </m:den>
          </m:f>
          <m:r>
            <w:rPr>
              <w:rFonts w:ascii="Cambria Math" w:eastAsia="Calibri" w:hAnsi="Cambria Math" w:cs="Arial"/>
            </w:rPr>
            <m:t xml:space="preserve">                     =</m:t>
          </m:r>
          <m:f>
            <m:fPr>
              <m:ctrlPr>
                <w:rPr>
                  <w:rFonts w:ascii="Cambria Math" w:eastAsia="Calibri" w:hAnsi="Cambria Math" w:cs="Arial"/>
                  <w:i/>
                </w:rPr>
              </m:ctrlPr>
            </m:fPr>
            <m:num>
              <m:d>
                <m:dPr>
                  <m:begChr m:val="["/>
                  <m:endChr m:val="]"/>
                  <m:ctrlPr>
                    <w:rPr>
                      <w:rFonts w:ascii="Cambria Math" w:eastAsia="Calibri" w:hAnsi="Cambria Math" w:cs="Arial"/>
                      <w:i/>
                    </w:rPr>
                  </m:ctrlPr>
                </m:dPr>
                <m:e>
                  <m:d>
                    <m:dPr>
                      <m:ctrlPr>
                        <w:rPr>
                          <w:rFonts w:ascii="Cambria Math" w:eastAsia="Calibri" w:hAnsi="Cambria Math" w:cs="Arial"/>
                          <w:i/>
                        </w:rPr>
                      </m:ctrlPr>
                    </m:dPr>
                    <m:e>
                      <m:sSub>
                        <m:sSubPr>
                          <m:ctrlPr>
                            <w:rPr>
                              <w:rFonts w:ascii="Cambria Math" w:eastAsia="Calibri" w:hAnsi="Cambria Math" w:cs="Arial"/>
                              <w:i/>
                            </w:rPr>
                          </m:ctrlPr>
                        </m:sSubPr>
                        <m:e>
                          <m:r>
                            <w:rPr>
                              <w:rFonts w:ascii="Cambria Math" w:eastAsia="Calibri" w:hAnsi="Cambria Math" w:cs="Arial"/>
                            </w:rPr>
                            <m:t>INC</m:t>
                          </m:r>
                        </m:e>
                        <m:sub>
                          <m:r>
                            <w:rPr>
                              <w:rFonts w:ascii="Cambria Math" w:eastAsia="Calibri" w:hAnsi="Cambria Math" w:cs="Arial"/>
                            </w:rPr>
                            <m:t>mini</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LED</m:t>
                          </m:r>
                        </m:e>
                        <m:sub>
                          <m:r>
                            <w:rPr>
                              <w:rFonts w:ascii="Cambria Math" w:eastAsia="Calibri" w:hAnsi="Cambria Math" w:cs="Arial"/>
                            </w:rPr>
                            <m:t>mini</m:t>
                          </m:r>
                        </m:sub>
                      </m:sSub>
                    </m:e>
                  </m:d>
                  <m:r>
                    <w:rPr>
                      <w:rFonts w:ascii="Cambria Math" w:eastAsia="Calibri" w:hAnsi="Cambria Math" w:cs="Arial"/>
                    </w:rPr>
                    <m:t xml:space="preserve"> × #Bulbs × #Strands × HR</m:t>
                  </m:r>
                </m:e>
              </m:d>
            </m:num>
            <m:den>
              <m:r>
                <w:rPr>
                  <w:rFonts w:ascii="Cambria Math" w:eastAsia="Calibri" w:hAnsi="Cambria Math" w:cs="Arial"/>
                </w:rPr>
                <m:t>1000</m:t>
              </m:r>
              <m:box>
                <m:boxPr>
                  <m:ctrlPr>
                    <w:rPr>
                      <w:rFonts w:ascii="Cambria Math" w:eastAsia="Calibri" w:hAnsi="Cambria Math" w:cs="Arial"/>
                      <w:i/>
                    </w:rPr>
                  </m:ctrlPr>
                </m:boxPr>
                <m:e>
                  <m:argPr>
                    <m:argSz m:val="-1"/>
                  </m:argPr>
                  <m:f>
                    <m:fPr>
                      <m:ctrlPr>
                        <w:rPr>
                          <w:rFonts w:ascii="Cambria Math" w:eastAsia="Calibri" w:hAnsi="Cambria Math" w:cs="Arial"/>
                          <w:i/>
                        </w:rPr>
                      </m:ctrlPr>
                    </m:fPr>
                    <m:num>
                      <m:r>
                        <w:rPr>
                          <w:rFonts w:ascii="Cambria Math" w:eastAsia="Calibri" w:hAnsi="Cambria Math" w:cs="Arial"/>
                        </w:rPr>
                        <m:t>W</m:t>
                      </m:r>
                    </m:num>
                    <m:den>
                      <m:r>
                        <w:rPr>
                          <w:rFonts w:ascii="Cambria Math" w:eastAsia="Calibri" w:hAnsi="Cambria Math" w:cs="Arial"/>
                        </w:rPr>
                        <m:t>kW</m:t>
                      </m:r>
                    </m:den>
                  </m:f>
                </m:e>
              </m:box>
            </m:den>
          </m:f>
        </m:oMath>
      </m:oMathPara>
    </w:p>
    <w:p w:rsidR="000C443E" w:rsidRPr="000C443E" w:rsidRDefault="000C443E" w:rsidP="000C443E">
      <w:pPr>
        <w:overflowPunct w:val="0"/>
        <w:autoSpaceDE w:val="0"/>
        <w:autoSpaceDN w:val="0"/>
        <w:adjustRightInd w:val="0"/>
        <w:jc w:val="both"/>
        <w:textAlignment w:val="baseline"/>
        <w:rPr>
          <w:rFonts w:ascii="Arial" w:hAnsi="Arial"/>
        </w:rPr>
      </w:pPr>
    </w:p>
    <w:p w:rsidR="000C443E" w:rsidRPr="000C443E" w:rsidRDefault="000C443E" w:rsidP="000C443E">
      <w:pPr>
        <w:overflowPunct w:val="0"/>
        <w:autoSpaceDE w:val="0"/>
        <w:autoSpaceDN w:val="0"/>
        <w:adjustRightInd w:val="0"/>
        <w:spacing w:after="120"/>
        <w:jc w:val="both"/>
        <w:textAlignment w:val="baseline"/>
        <w:rPr>
          <w:rFonts w:ascii="Arial" w:hAnsi="Arial"/>
          <w:b/>
        </w:rPr>
      </w:pPr>
      <w:r w:rsidRPr="000C443E">
        <w:rPr>
          <w:rFonts w:ascii="Arial" w:hAnsi="Arial"/>
          <w:b/>
        </w:rPr>
        <w:t>Key assumptions</w:t>
      </w:r>
    </w:p>
    <w:p w:rsidR="000C443E" w:rsidRPr="000C443E" w:rsidRDefault="000C443E" w:rsidP="000C443E">
      <w:pPr>
        <w:numPr>
          <w:ilvl w:val="0"/>
          <w:numId w:val="18"/>
        </w:numPr>
        <w:overflowPunct w:val="0"/>
        <w:autoSpaceDE w:val="0"/>
        <w:autoSpaceDN w:val="0"/>
        <w:adjustRightInd w:val="0"/>
        <w:spacing w:after="120" w:line="288" w:lineRule="auto"/>
        <w:jc w:val="both"/>
        <w:textAlignment w:val="baseline"/>
        <w:rPr>
          <w:rFonts w:ascii="Arial" w:hAnsi="Arial"/>
        </w:rPr>
      </w:pPr>
      <w:r w:rsidRPr="000C443E">
        <w:rPr>
          <w:rFonts w:ascii="Arial" w:hAnsi="Arial"/>
        </w:rPr>
        <w:t xml:space="preserve">All estimated values reflect the use of residential (50ct. per strand) LED bulb holiday lighting. </w:t>
      </w:r>
    </w:p>
    <w:p w:rsidR="000C443E" w:rsidRPr="000C443E" w:rsidRDefault="000C443E" w:rsidP="000C443E">
      <w:pPr>
        <w:numPr>
          <w:ilvl w:val="0"/>
          <w:numId w:val="18"/>
        </w:numPr>
        <w:overflowPunct w:val="0"/>
        <w:autoSpaceDE w:val="0"/>
        <w:autoSpaceDN w:val="0"/>
        <w:adjustRightInd w:val="0"/>
        <w:spacing w:after="120" w:line="288" w:lineRule="auto"/>
        <w:jc w:val="both"/>
        <w:textAlignment w:val="baseline"/>
        <w:rPr>
          <w:rFonts w:ascii="Arial" w:hAnsi="Arial"/>
        </w:rPr>
      </w:pPr>
      <w:r w:rsidRPr="000C443E">
        <w:rPr>
          <w:rFonts w:ascii="Arial" w:hAnsi="Arial"/>
        </w:rPr>
        <w:t>Secondary impacts for heating and cooling were not evaluated.</w:t>
      </w:r>
    </w:p>
    <w:p w:rsidR="000C443E" w:rsidRPr="000C443E" w:rsidRDefault="000C443E" w:rsidP="000C443E">
      <w:pPr>
        <w:numPr>
          <w:ilvl w:val="0"/>
          <w:numId w:val="18"/>
        </w:numPr>
        <w:overflowPunct w:val="0"/>
        <w:autoSpaceDE w:val="0"/>
        <w:autoSpaceDN w:val="0"/>
        <w:adjustRightInd w:val="0"/>
        <w:spacing w:after="200" w:line="288" w:lineRule="auto"/>
        <w:contextualSpacing/>
        <w:jc w:val="both"/>
        <w:textAlignment w:val="baseline"/>
        <w:rPr>
          <w:rFonts w:ascii="Arial" w:hAnsi="Arial"/>
        </w:rPr>
      </w:pPr>
      <w:r w:rsidRPr="000C443E">
        <w:rPr>
          <w:rFonts w:ascii="Arial" w:hAnsi="Arial"/>
        </w:rPr>
        <w:t xml:space="preserve">It is assumed that 50% of rebated lamps are of the “mini” variety, 25% are of the C7 variety, and 25% are of the C9 variety. If the lamp type is known or fixed by program design, then the savings can be calculated as described by the algorithms above.  Otherwise, the savings for the mini, C7, and C9 varieties should be weighted by 0.5, 0.25 and 0.25, respectively, as in the algorithm below. </w:t>
      </w:r>
    </w:p>
    <w:p w:rsidR="000C443E" w:rsidRPr="000C443E" w:rsidRDefault="000C443E" w:rsidP="000C443E">
      <w:pPr>
        <w:overflowPunct w:val="0"/>
        <w:autoSpaceDE w:val="0"/>
        <w:autoSpaceDN w:val="0"/>
        <w:adjustRightInd w:val="0"/>
        <w:spacing w:after="200"/>
        <w:contextualSpacing/>
        <w:jc w:val="both"/>
        <w:textAlignment w:val="baseline"/>
        <w:rPr>
          <w:rFonts w:ascii="Arial" w:hAnsi="Arial"/>
        </w:rPr>
      </w:pPr>
    </w:p>
    <w:p w:rsidR="000C443E" w:rsidRDefault="000C443E" w:rsidP="000C443E">
      <w:pPr>
        <w:overflowPunct w:val="0"/>
        <w:autoSpaceDE w:val="0"/>
        <w:autoSpaceDN w:val="0"/>
        <w:adjustRightInd w:val="0"/>
        <w:spacing w:after="200"/>
        <w:textAlignment w:val="baseline"/>
        <w:rPr>
          <w:rFonts w:ascii="Cambria Math" w:hAnsi="Cambria Math" w:cs="Arial"/>
          <w:oMath/>
        </w:rPr>
        <w:sectPr w:rsidR="000C443E" w:rsidSect="000C443E">
          <w:headerReference w:type="default" r:id="rId17"/>
          <w:footerReference w:type="default" r:id="rId18"/>
          <w:footnotePr>
            <w:numStart w:val="52"/>
          </w:footnotePr>
          <w:pgSz w:w="12240" w:h="15840"/>
          <w:pgMar w:top="1440" w:right="1800" w:bottom="1440" w:left="1800" w:header="720" w:footer="720" w:gutter="0"/>
          <w:cols w:space="720"/>
          <w:docGrid w:linePitch="360"/>
        </w:sectPr>
      </w:pPr>
      <m:oMathPara>
        <m:oMath>
          <m:r>
            <w:rPr>
              <w:rFonts w:ascii="Cambria Math" w:hAnsi="Cambria Math" w:cs="Arial"/>
            </w:rPr>
            <m:t>∆</m:t>
          </m:r>
          <m:f>
            <m:fPr>
              <m:type m:val="lin"/>
              <m:ctrlPr>
                <w:rPr>
                  <w:rFonts w:ascii="Cambria Math" w:hAnsi="Cambria Math" w:cs="Arial"/>
                </w:rPr>
              </m:ctrlPr>
            </m:fPr>
            <m:num>
              <m:r>
                <w:rPr>
                  <w:rFonts w:ascii="Cambria Math" w:hAnsi="Cambria Math" w:cs="Arial"/>
                </w:rPr>
                <m:t>kWh</m:t>
              </m:r>
            </m:num>
            <m:den>
              <m:sSub>
                <m:sSubPr>
                  <m:ctrlPr>
                    <w:rPr>
                      <w:rFonts w:ascii="Cambria Math" w:hAnsi="Cambria Math" w:cs="Arial"/>
                    </w:rPr>
                  </m:ctrlPr>
                </m:sSubPr>
                <m:e>
                  <m:r>
                    <w:rPr>
                      <w:rFonts w:ascii="Cambria Math" w:hAnsi="Cambria Math" w:cs="Arial"/>
                    </w:rPr>
                    <m:t>yr</m:t>
                  </m:r>
                </m:e>
                <m:sub>
                  <m:r>
                    <w:rPr>
                      <w:rFonts w:ascii="Cambria Math" w:hAnsi="Cambria Math" w:cs="Arial"/>
                    </w:rPr>
                    <m:t>Default</m:t>
                  </m:r>
                </m:sub>
              </m:sSub>
              <m:r>
                <w:rPr>
                  <w:rFonts w:ascii="Cambria Math" w:hAnsi="Cambria Math" w:cs="Arial"/>
                </w:rPr>
                <m:t xml:space="preserve">               =</m:t>
              </m:r>
              <m:d>
                <m:dPr>
                  <m:begChr m:val="["/>
                  <m:endChr m:val="]"/>
                  <m:ctrlPr>
                    <w:rPr>
                      <w:rFonts w:ascii="Cambria Math" w:hAnsi="Cambria Math" w:cs="Arial"/>
                      <w:i/>
                    </w:rPr>
                  </m:ctrlPr>
                </m:dPr>
                <m:e>
                  <m:sSub>
                    <m:sSubPr>
                      <m:ctrlPr>
                        <w:rPr>
                          <w:rFonts w:ascii="Cambria Math" w:hAnsi="Cambria Math" w:cs="Arial"/>
                          <w:i/>
                          <w:sz w:val="18"/>
                          <w:szCs w:val="18"/>
                        </w:rPr>
                      </m:ctrlPr>
                    </m:sSubPr>
                    <m:e>
                      <m:r>
                        <w:rPr>
                          <w:rFonts w:ascii="Cambria Math" w:hAnsi="Cambria Math" w:cs="Arial"/>
                          <w:sz w:val="18"/>
                          <w:szCs w:val="18"/>
                        </w:rPr>
                        <m:t>%</m:t>
                      </m:r>
                    </m:e>
                    <m:sub>
                      <m:r>
                        <w:rPr>
                          <w:rFonts w:ascii="Cambria Math" w:hAnsi="Cambria Math" w:cs="Arial"/>
                          <w:sz w:val="18"/>
                          <w:szCs w:val="18"/>
                        </w:rPr>
                        <m:t>C9</m:t>
                      </m:r>
                    </m:sub>
                  </m:sSub>
                  <m:r>
                    <w:rPr>
                      <w:rFonts w:ascii="Cambria Math" w:hAnsi="Cambria Math" w:cs="Arial"/>
                      <w:sz w:val="18"/>
                      <w:szCs w:val="18"/>
                      <w:vertAlign w:val="subscript"/>
                    </w:rPr>
                    <m:t xml:space="preserve"> ×</m:t>
                  </m:r>
                  <m:r>
                    <w:rPr>
                      <w:rFonts w:ascii="Cambria Math" w:hAnsi="Cambria Math" w:cs="Arial"/>
                    </w:rPr>
                    <m:t>∆</m:t>
                  </m:r>
                  <m:f>
                    <m:fPr>
                      <m:type m:val="lin"/>
                      <m:ctrlPr>
                        <w:rPr>
                          <w:rFonts w:ascii="Cambria Math" w:hAnsi="Cambria Math" w:cs="Arial"/>
                        </w:rPr>
                      </m:ctrlPr>
                    </m:fPr>
                    <m:num>
                      <m:r>
                        <w:rPr>
                          <w:rFonts w:ascii="Cambria Math" w:hAnsi="Cambria Math" w:cs="Arial"/>
                        </w:rPr>
                        <m:t>kWh</m:t>
                      </m:r>
                    </m:num>
                    <m:den>
                      <m:sSub>
                        <m:sSubPr>
                          <m:ctrlPr>
                            <w:rPr>
                              <w:rFonts w:ascii="Cambria Math" w:hAnsi="Cambria Math" w:cs="Arial"/>
                            </w:rPr>
                          </m:ctrlPr>
                        </m:sSubPr>
                        <m:e>
                          <m:r>
                            <w:rPr>
                              <w:rFonts w:ascii="Cambria Math" w:hAnsi="Cambria Math" w:cs="Arial"/>
                            </w:rPr>
                            <m:t>yr</m:t>
                          </m:r>
                        </m:e>
                        <m:sub>
                          <m:r>
                            <w:rPr>
                              <w:rFonts w:ascii="Cambria Math" w:hAnsi="Cambria Math" w:cs="Arial"/>
                            </w:rPr>
                            <m:t>C9</m:t>
                          </m:r>
                        </m:sub>
                      </m:sSub>
                    </m:den>
                  </m:f>
                </m:e>
              </m:d>
            </m:den>
          </m:f>
          <m:r>
            <w:rPr>
              <w:rFonts w:ascii="Cambria Math" w:hAnsi="Cambria Math" w:cs="Arial"/>
            </w:rPr>
            <m:t>+</m:t>
          </m:r>
          <m:d>
            <m:dPr>
              <m:begChr m:val="["/>
              <m:endChr m:val="]"/>
              <m:ctrlPr>
                <w:rPr>
                  <w:rFonts w:ascii="Cambria Math" w:hAnsi="Cambria Math" w:cs="Arial"/>
                  <w:i/>
                </w:rPr>
              </m:ctrlPr>
            </m:dPr>
            <m:e>
              <m:sSub>
                <m:sSubPr>
                  <m:ctrlPr>
                    <w:rPr>
                      <w:rFonts w:ascii="Cambria Math" w:hAnsi="Cambria Math" w:cs="Arial"/>
                      <w:i/>
                      <w:sz w:val="18"/>
                      <w:szCs w:val="18"/>
                    </w:rPr>
                  </m:ctrlPr>
                </m:sSubPr>
                <m:e>
                  <m:r>
                    <w:rPr>
                      <w:rFonts w:ascii="Cambria Math" w:hAnsi="Cambria Math" w:cs="Arial"/>
                      <w:sz w:val="18"/>
                      <w:szCs w:val="18"/>
                    </w:rPr>
                    <m:t>%</m:t>
                  </m:r>
                </m:e>
                <m:sub>
                  <m:r>
                    <w:rPr>
                      <w:rFonts w:ascii="Cambria Math" w:hAnsi="Cambria Math" w:cs="Arial"/>
                      <w:sz w:val="18"/>
                      <w:szCs w:val="18"/>
                    </w:rPr>
                    <m:t>C7</m:t>
                  </m:r>
                </m:sub>
              </m:sSub>
              <m:r>
                <w:rPr>
                  <w:rFonts w:ascii="Cambria Math" w:hAnsi="Cambria Math" w:cs="Arial"/>
                  <w:sz w:val="18"/>
                  <w:szCs w:val="18"/>
                  <w:vertAlign w:val="subscript"/>
                </w:rPr>
                <m:t xml:space="preserve"> ×</m:t>
              </m:r>
              <m:r>
                <w:rPr>
                  <w:rFonts w:ascii="Cambria Math" w:hAnsi="Cambria Math" w:cs="Arial"/>
                </w:rPr>
                <m:t>∆</m:t>
              </m:r>
              <m:f>
                <m:fPr>
                  <m:type m:val="lin"/>
                  <m:ctrlPr>
                    <w:rPr>
                      <w:rFonts w:ascii="Cambria Math" w:hAnsi="Cambria Math" w:cs="Arial"/>
                    </w:rPr>
                  </m:ctrlPr>
                </m:fPr>
                <m:num>
                  <m:r>
                    <w:rPr>
                      <w:rFonts w:ascii="Cambria Math" w:hAnsi="Cambria Math" w:cs="Arial"/>
                    </w:rPr>
                    <m:t>kWh</m:t>
                  </m:r>
                </m:num>
                <m:den>
                  <m:sSub>
                    <m:sSubPr>
                      <m:ctrlPr>
                        <w:rPr>
                          <w:rFonts w:ascii="Cambria Math" w:hAnsi="Cambria Math" w:cs="Arial"/>
                        </w:rPr>
                      </m:ctrlPr>
                    </m:sSubPr>
                    <m:e>
                      <m:r>
                        <w:rPr>
                          <w:rFonts w:ascii="Cambria Math" w:hAnsi="Cambria Math" w:cs="Arial"/>
                        </w:rPr>
                        <m:t>yr</m:t>
                      </m:r>
                    </m:e>
                    <m:sub>
                      <m:r>
                        <w:rPr>
                          <w:rFonts w:ascii="Cambria Math" w:hAnsi="Cambria Math" w:cs="Arial"/>
                        </w:rPr>
                        <m:t>C7</m:t>
                      </m:r>
                    </m:sub>
                  </m:sSub>
                </m:den>
              </m:f>
            </m:e>
          </m:d>
          <m:r>
            <w:rPr>
              <w:rFonts w:ascii="Cambria Math" w:hAnsi="Cambria Math" w:cs="Arial"/>
            </w:rPr>
            <m:t>+</m:t>
          </m:r>
          <m:d>
            <m:dPr>
              <m:begChr m:val="["/>
              <m:endChr m:val="]"/>
              <m:ctrlPr>
                <w:rPr>
                  <w:rFonts w:ascii="Cambria Math" w:hAnsi="Cambria Math" w:cs="Arial"/>
                  <w:i/>
                </w:rPr>
              </m:ctrlPr>
            </m:dPr>
            <m:e>
              <m:sSub>
                <m:sSubPr>
                  <m:ctrlPr>
                    <w:rPr>
                      <w:rFonts w:ascii="Cambria Math" w:hAnsi="Cambria Math" w:cs="Arial"/>
                      <w:i/>
                      <w:sz w:val="18"/>
                      <w:szCs w:val="18"/>
                    </w:rPr>
                  </m:ctrlPr>
                </m:sSubPr>
                <m:e>
                  <m:r>
                    <w:rPr>
                      <w:rFonts w:ascii="Cambria Math" w:hAnsi="Cambria Math" w:cs="Arial"/>
                      <w:sz w:val="18"/>
                      <w:szCs w:val="18"/>
                    </w:rPr>
                    <m:t>%</m:t>
                  </m:r>
                </m:e>
                <m:sub>
                  <m:r>
                    <w:rPr>
                      <w:rFonts w:ascii="Cambria Math" w:hAnsi="Cambria Math" w:cs="Arial"/>
                      <w:sz w:val="18"/>
                      <w:szCs w:val="18"/>
                    </w:rPr>
                    <m:t>mini</m:t>
                  </m:r>
                </m:sub>
              </m:sSub>
              <m:r>
                <w:rPr>
                  <w:rFonts w:ascii="Cambria Math" w:hAnsi="Cambria Math" w:cs="Arial"/>
                  <w:sz w:val="18"/>
                  <w:szCs w:val="18"/>
                  <w:vertAlign w:val="subscript"/>
                </w:rPr>
                <m:t xml:space="preserve"> ×</m:t>
              </m:r>
              <m:r>
                <w:rPr>
                  <w:rFonts w:ascii="Cambria Math" w:hAnsi="Cambria Math" w:cs="Arial"/>
                </w:rPr>
                <m:t>∆</m:t>
              </m:r>
              <m:f>
                <m:fPr>
                  <m:type m:val="lin"/>
                  <m:ctrlPr>
                    <w:rPr>
                      <w:rFonts w:ascii="Cambria Math" w:hAnsi="Cambria Math" w:cs="Arial"/>
                    </w:rPr>
                  </m:ctrlPr>
                </m:fPr>
                <m:num>
                  <m:r>
                    <w:rPr>
                      <w:rFonts w:ascii="Cambria Math" w:hAnsi="Cambria Math" w:cs="Arial"/>
                    </w:rPr>
                    <m:t>kWh</m:t>
                  </m:r>
                </m:num>
                <m:den>
                  <m:sSub>
                    <m:sSubPr>
                      <m:ctrlPr>
                        <w:rPr>
                          <w:rFonts w:ascii="Cambria Math" w:hAnsi="Cambria Math" w:cs="Arial"/>
                        </w:rPr>
                      </m:ctrlPr>
                    </m:sSubPr>
                    <m:e>
                      <m:r>
                        <w:rPr>
                          <w:rFonts w:ascii="Cambria Math" w:hAnsi="Cambria Math" w:cs="Arial"/>
                        </w:rPr>
                        <m:t>yr</m:t>
                      </m:r>
                    </m:e>
                    <m:sub>
                      <m:r>
                        <w:rPr>
                          <w:rFonts w:ascii="Cambria Math" w:hAnsi="Cambria Math" w:cs="Arial"/>
                        </w:rPr>
                        <m:t>mini</m:t>
                      </m:r>
                    </m:sub>
                  </m:sSub>
                </m:den>
              </m:f>
            </m:e>
          </m:d>
        </m:oMath>
      </m:oMathPara>
    </w:p>
    <w:p w:rsidR="004033DB" w:rsidRPr="004033DB" w:rsidRDefault="004033DB" w:rsidP="004033DB">
      <w:pPr>
        <w:overflowPunct w:val="0"/>
        <w:autoSpaceDE w:val="0"/>
        <w:autoSpaceDN w:val="0"/>
        <w:adjustRightInd w:val="0"/>
        <w:jc w:val="both"/>
        <w:textAlignment w:val="baseline"/>
        <w:rPr>
          <w:rFonts w:ascii="Arial" w:hAnsi="Arial"/>
          <w:b/>
        </w:rPr>
      </w:pPr>
      <w:r w:rsidRPr="004033DB">
        <w:rPr>
          <w:rFonts w:ascii="Arial" w:hAnsi="Arial"/>
          <w:b/>
        </w:rPr>
        <w:lastRenderedPageBreak/>
        <w:t>Central A/C (Proper Sizing)</w:t>
      </w:r>
      <w:r w:rsidRPr="004033DB">
        <w:rPr>
          <w:rFonts w:ascii="Arial" w:hAnsi="Arial"/>
          <w:b/>
          <w:vertAlign w:val="superscript"/>
        </w:rPr>
        <w:footnoteReference w:id="9"/>
      </w:r>
    </w:p>
    <w:p w:rsidR="004033DB" w:rsidRPr="004033DB" w:rsidRDefault="004033DB" w:rsidP="004033DB">
      <w:pPr>
        <w:overflowPunct w:val="0"/>
        <w:autoSpaceDE w:val="0"/>
        <w:autoSpaceDN w:val="0"/>
        <w:adjustRightInd w:val="0"/>
        <w:jc w:val="both"/>
        <w:textAlignment w:val="baseline"/>
        <w:rPr>
          <w:rFonts w:ascii="Arial" w:hAnsi="Arial"/>
        </w:rPr>
      </w:pPr>
      <w:r w:rsidRPr="004033DB">
        <w:rPr>
          <w:rFonts w:ascii="Arial" w:hAnsi="Arial"/>
        </w:rPr>
        <w:t>This algorithm is specifically intended for new units (Quality installation).</w:t>
      </w:r>
    </w:p>
    <w:p w:rsidR="004033DB" w:rsidRPr="004033DB" w:rsidRDefault="004033DB" w:rsidP="004033DB">
      <w:pPr>
        <w:tabs>
          <w:tab w:val="left" w:pos="720"/>
          <w:tab w:val="left" w:pos="2880"/>
        </w:tabs>
        <w:overflowPunct w:val="0"/>
        <w:autoSpaceDE w:val="0"/>
        <w:autoSpaceDN w:val="0"/>
        <w:adjustRightInd w:val="0"/>
        <w:ind w:left="2880" w:hanging="2880"/>
        <w:jc w:val="both"/>
        <w:textAlignment w:val="baseline"/>
        <w:rPr>
          <w:rFonts w:ascii="Arial" w:eastAsia="Calibri" w:hAnsi="Arial" w:cs="Arial"/>
          <w:i/>
        </w:rPr>
      </w:pPr>
      <w:r w:rsidRPr="004033DB">
        <w:rPr>
          <w:rFonts w:ascii="Cambria Math" w:eastAsia="Calibri" w:hAnsi="Cambria Math" w:cs="Arial"/>
          <w:i/>
        </w:rPr>
        <w:t>ΔkWh/yr</w:t>
      </w:r>
      <w:r w:rsidRPr="004033DB">
        <w:rPr>
          <w:rFonts w:ascii="Cambria Math" w:eastAsia="Calibri" w:hAnsi="Cambria Math" w:cs="Arial"/>
        </w:rPr>
        <w:t xml:space="preserve"> </w:t>
      </w:r>
      <w:r w:rsidRPr="004033DB">
        <w:rPr>
          <w:rFonts w:ascii="Arial" w:eastAsia="Calibri" w:hAnsi="Arial" w:cs="Arial"/>
          <w:i/>
        </w:rPr>
        <w:t xml:space="preserve">                       = </w:t>
      </w:r>
      <m:oMath>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eastAsia="Calibri" w:hAnsi="Cambria Math" w:cs="Arial"/>
                  </w:rPr>
                  <m:t>CAPY</m:t>
                </m:r>
              </m:e>
              <m:sub>
                <m:r>
                  <w:rPr>
                    <w:rFonts w:ascii="Cambria Math" w:eastAsia="Calibri" w:hAnsi="Cambria Math" w:cs="Arial"/>
                  </w:rPr>
                  <m:t>cool</m:t>
                </m:r>
              </m:sub>
            </m:sSub>
          </m:num>
          <m:den>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SEER</m:t>
                </m:r>
              </m:e>
              <m:sub>
                <m:r>
                  <w:rPr>
                    <w:rFonts w:ascii="Cambria Math" w:eastAsia="Calibri" w:hAnsi="Cambria Math" w:cs="Arial"/>
                  </w:rPr>
                  <m:t>q</m:t>
                </m:r>
              </m:sub>
            </m:sSub>
            <m:r>
              <w:rPr>
                <w:rFonts w:ascii="Cambria Math" w:eastAsia="Calibri" w:hAnsi="Cambria Math" w:cs="Arial"/>
              </w:rPr>
              <m:t xml:space="preserve">  × 1000 </m:t>
            </m:r>
            <m:f>
              <m:fPr>
                <m:ctrlPr>
                  <w:rPr>
                    <w:rFonts w:ascii="Cambria Math" w:eastAsia="Calibri" w:hAnsi="Cambria Math" w:cs="Arial"/>
                    <w:i/>
                    <w:sz w:val="22"/>
                  </w:rPr>
                </m:ctrlPr>
              </m:fPr>
              <m:num>
                <m:r>
                  <w:rPr>
                    <w:rFonts w:ascii="Cambria Math" w:eastAsia="Calibri" w:hAnsi="Cambria Math" w:cs="Arial"/>
                  </w:rPr>
                  <m:t>W</m:t>
                </m:r>
              </m:num>
              <m:den>
                <m:r>
                  <w:rPr>
                    <w:rFonts w:ascii="Cambria Math" w:eastAsia="Calibri" w:hAnsi="Cambria Math" w:cs="Arial"/>
                  </w:rPr>
                  <m:t>kW</m:t>
                </m:r>
              </m:den>
            </m:f>
            <m:r>
              <w:rPr>
                <w:rFonts w:ascii="Cambria Math" w:eastAsia="Calibri" w:hAnsi="Cambria Math" w:cs="Arial"/>
              </w:rPr>
              <m:t xml:space="preserve"> )</m:t>
            </m:r>
          </m:den>
        </m:f>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EFLH</m:t>
            </m:r>
          </m:e>
          <m:sub>
            <m:r>
              <w:rPr>
                <w:rFonts w:ascii="Cambria Math" w:eastAsia="Calibri" w:hAnsi="Cambria Math" w:cs="Arial"/>
              </w:rPr>
              <m:t>cool</m:t>
            </m:r>
          </m:sub>
        </m:sSub>
        <m:r>
          <w:rPr>
            <w:rFonts w:ascii="Cambria Math" w:eastAsia="Calibri" w:hAnsi="Cambria Math" w:cs="Arial"/>
          </w:rPr>
          <m:t xml:space="preserve"> × PSF</m:t>
        </m:r>
      </m:oMath>
    </w:p>
    <w:p w:rsidR="004033DB" w:rsidRPr="004033DB" w:rsidRDefault="004033DB" w:rsidP="004033DB">
      <w:pPr>
        <w:overflowPunct w:val="0"/>
        <w:autoSpaceDE w:val="0"/>
        <w:autoSpaceDN w:val="0"/>
        <w:adjustRightInd w:val="0"/>
        <w:jc w:val="both"/>
        <w:textAlignment w:val="baseline"/>
        <w:rPr>
          <w:rFonts w:ascii="Arial" w:hAnsi="Arial" w:cs="Arial"/>
        </w:rPr>
      </w:pPr>
      <w:r w:rsidRPr="004033DB">
        <w:rPr>
          <w:rFonts w:ascii="Cambria Math" w:hAnsi="Cambria Math" w:cs="Arial"/>
          <w:i/>
        </w:rPr>
        <w:t>ΔkWh</w:t>
      </w:r>
      <w:r w:rsidRPr="004033DB">
        <w:rPr>
          <w:rFonts w:ascii="Cambria Math" w:hAnsi="Cambria Math" w:cs="Arial"/>
          <w:i/>
          <w:vertAlign w:val="subscript"/>
        </w:rPr>
        <w:t>peak</w:t>
      </w:r>
      <w:r w:rsidRPr="004033DB">
        <w:rPr>
          <w:rFonts w:ascii="Cambria Math" w:hAnsi="Cambria Math" w:cs="Arial"/>
          <w:i/>
        </w:rPr>
        <w:t xml:space="preserve">                         </w:t>
      </w:r>
      <w:r w:rsidRPr="004033DB">
        <w:rPr>
          <w:rFonts w:ascii="Cambria Math" w:hAnsi="Cambria Math" w:cs="Arial"/>
        </w:rPr>
        <w:t xml:space="preserve">     = </w:t>
      </w:r>
      <m:oMath>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hAnsi="Cambria Math" w:cs="Arial"/>
                  </w:rPr>
                  <m:t>CAPY</m:t>
                </m:r>
              </m:e>
              <m:sub>
                <m:r>
                  <w:rPr>
                    <w:rFonts w:ascii="Cambria Math" w:hAnsi="Cambria Math" w:cs="Arial"/>
                  </w:rPr>
                  <m:t>cool</m:t>
                </m:r>
              </m:sub>
            </m:sSub>
          </m:num>
          <m:den>
            <m:r>
              <m:rPr>
                <m:sty m:val="p"/>
              </m:rPr>
              <w:rPr>
                <w:rFonts w:ascii="Cambria Math" w:hAnsi="Cambria Math" w:cs="Arial"/>
              </w:rPr>
              <m:t>(</m:t>
            </m:r>
            <m:sSub>
              <m:sSubPr>
                <m:ctrlPr>
                  <w:rPr>
                    <w:rFonts w:ascii="Cambria Math" w:eastAsia="Calibri" w:hAnsi="Cambria Math" w:cs="Arial"/>
                    <w:i/>
                  </w:rPr>
                </m:ctrlPr>
              </m:sSubPr>
              <m:e>
                <m:r>
                  <w:rPr>
                    <w:rFonts w:ascii="Cambria Math" w:hAnsi="Cambria Math" w:cs="Arial"/>
                  </w:rPr>
                  <m:t>EER</m:t>
                </m:r>
              </m:e>
              <m:sub>
                <m:r>
                  <w:rPr>
                    <w:rFonts w:ascii="Cambria Math" w:hAnsi="Cambria Math" w:cs="Arial"/>
                  </w:rPr>
                  <m:t>q</m:t>
                </m:r>
              </m:sub>
            </m:sSub>
            <m:r>
              <m:rPr>
                <m:sty m:val="p"/>
              </m:rPr>
              <w:rPr>
                <w:rFonts w:ascii="Cambria Math" w:hAnsi="Cambria Math" w:cs="Arial"/>
              </w:rPr>
              <m:t xml:space="preserve">  </m:t>
            </m:r>
            <m:r>
              <w:rPr>
                <w:rFonts w:ascii="Cambria Math" w:hAnsi="Cambria Math" w:cs="Arial"/>
              </w:rPr>
              <m:t>×</m:t>
            </m:r>
            <m:r>
              <m:rPr>
                <m:sty m:val="p"/>
              </m:rPr>
              <w:rPr>
                <w:rFonts w:ascii="Cambria Math" w:hAnsi="Cambria Math" w:cs="Arial"/>
              </w:rPr>
              <m:t xml:space="preserve"> 1000 </m:t>
            </m:r>
            <m:f>
              <m:fPr>
                <m:ctrlPr>
                  <w:rPr>
                    <w:rFonts w:ascii="Cambria Math" w:hAnsi="Cambria Math" w:cs="Arial"/>
                    <w:i/>
                  </w:rPr>
                </m:ctrlPr>
              </m:fPr>
              <m:num>
                <m:r>
                  <w:rPr>
                    <w:rFonts w:ascii="Cambria Math" w:hAnsi="Cambria Math" w:cs="Arial"/>
                  </w:rPr>
                  <m:t>W</m:t>
                </m:r>
              </m:num>
              <m:den>
                <m:r>
                  <w:rPr>
                    <w:rFonts w:ascii="Cambria Math" w:hAnsi="Cambria Math" w:cs="Arial"/>
                  </w:rPr>
                  <m:t>kW</m:t>
                </m:r>
              </m:den>
            </m:f>
            <m:r>
              <m:rPr>
                <m:sty m:val="p"/>
              </m:rPr>
              <w:rPr>
                <w:rFonts w:ascii="Cambria Math" w:hAnsi="Cambria Math" w:cs="Arial"/>
              </w:rPr>
              <m:t>)</m:t>
            </m:r>
          </m:den>
        </m:f>
        <m:r>
          <w:rPr>
            <w:rFonts w:ascii="Cambria Math" w:hAnsi="Cambria Math" w:cs="Arial"/>
          </w:rPr>
          <m:t xml:space="preserve">× </m:t>
        </m:r>
        <m:r>
          <w:rPr>
            <w:rFonts w:ascii="Cambria Math" w:eastAsia="Calibri" w:hAnsi="Cambria Math" w:cs="Arial"/>
          </w:rPr>
          <m:t>CF</m:t>
        </m:r>
        <m:r>
          <w:rPr>
            <w:rFonts w:ascii="Cambria Math" w:hAnsi="Cambria Math" w:cs="Arial"/>
          </w:rPr>
          <m:t>×PSF</m:t>
        </m:r>
      </m:oMath>
      <w:r w:rsidRPr="004033DB">
        <w:rPr>
          <w:rFonts w:ascii="Arial" w:hAnsi="Arial" w:cs="Arial"/>
        </w:rPr>
        <w:t xml:space="preserve">        </w:t>
      </w:r>
    </w:p>
    <w:p w:rsidR="004033DB" w:rsidRPr="004033DB" w:rsidRDefault="004033DB" w:rsidP="004033DB">
      <w:pPr>
        <w:overflowPunct w:val="0"/>
        <w:autoSpaceDE w:val="0"/>
        <w:autoSpaceDN w:val="0"/>
        <w:adjustRightInd w:val="0"/>
        <w:jc w:val="both"/>
        <w:textAlignment w:val="baseline"/>
        <w:rPr>
          <w:rFonts w:ascii="Arial" w:hAnsi="Arial"/>
        </w:rPr>
      </w:pPr>
    </w:p>
    <w:p w:rsidR="004033DB" w:rsidRPr="004033DB" w:rsidRDefault="004033DB" w:rsidP="004033DB">
      <w:pPr>
        <w:overflowPunct w:val="0"/>
        <w:autoSpaceDE w:val="0"/>
        <w:autoSpaceDN w:val="0"/>
        <w:adjustRightInd w:val="0"/>
        <w:jc w:val="both"/>
        <w:textAlignment w:val="baseline"/>
        <w:rPr>
          <w:rFonts w:ascii="Arial" w:hAnsi="Arial"/>
          <w:b/>
        </w:rPr>
      </w:pPr>
      <w:r w:rsidRPr="004033DB">
        <w:rPr>
          <w:rFonts w:ascii="Arial" w:hAnsi="Arial"/>
          <w:b/>
        </w:rPr>
        <w:t>Central A/C and ASHP (Maintenance)</w:t>
      </w:r>
    </w:p>
    <w:p w:rsidR="004033DB" w:rsidRPr="004033DB" w:rsidRDefault="004033DB" w:rsidP="004033DB">
      <w:pPr>
        <w:overflowPunct w:val="0"/>
        <w:autoSpaceDE w:val="0"/>
        <w:autoSpaceDN w:val="0"/>
        <w:adjustRightInd w:val="0"/>
        <w:spacing w:after="120"/>
        <w:jc w:val="both"/>
        <w:textAlignment w:val="baseline"/>
        <w:rPr>
          <w:rFonts w:ascii="Arial" w:hAnsi="Arial"/>
        </w:rPr>
      </w:pPr>
      <w:r w:rsidRPr="004033DB">
        <w:rPr>
          <w:rFonts w:ascii="Arial" w:hAnsi="Arial"/>
        </w:rPr>
        <w:t xml:space="preserve">This algorithm is used for measures providing services to maintain, service or tune-up central A/C and ASHP units. The tune-up must include the following at a minimum: </w:t>
      </w:r>
    </w:p>
    <w:p w:rsidR="004033DB" w:rsidRPr="004033DB" w:rsidRDefault="004033DB" w:rsidP="004033DB">
      <w:pPr>
        <w:numPr>
          <w:ilvl w:val="0"/>
          <w:numId w:val="11"/>
        </w:numPr>
        <w:overflowPunct w:val="0"/>
        <w:autoSpaceDE w:val="0"/>
        <w:autoSpaceDN w:val="0"/>
        <w:adjustRightInd w:val="0"/>
        <w:spacing w:after="120" w:line="288" w:lineRule="auto"/>
        <w:jc w:val="both"/>
        <w:textAlignment w:val="baseline"/>
        <w:rPr>
          <w:rFonts w:ascii="Arial" w:hAnsi="Arial"/>
        </w:rPr>
      </w:pPr>
      <w:r w:rsidRPr="004033DB">
        <w:rPr>
          <w:rFonts w:ascii="Arial" w:hAnsi="Arial"/>
        </w:rPr>
        <w:t>Check refrigerant charge level and correct as necessary</w:t>
      </w:r>
    </w:p>
    <w:p w:rsidR="004033DB" w:rsidRPr="004033DB" w:rsidRDefault="004033DB" w:rsidP="004033DB">
      <w:pPr>
        <w:numPr>
          <w:ilvl w:val="0"/>
          <w:numId w:val="11"/>
        </w:numPr>
        <w:overflowPunct w:val="0"/>
        <w:autoSpaceDE w:val="0"/>
        <w:autoSpaceDN w:val="0"/>
        <w:adjustRightInd w:val="0"/>
        <w:spacing w:after="120" w:line="288" w:lineRule="auto"/>
        <w:jc w:val="both"/>
        <w:textAlignment w:val="baseline"/>
        <w:rPr>
          <w:rFonts w:ascii="Arial" w:hAnsi="Arial"/>
        </w:rPr>
      </w:pPr>
      <w:r w:rsidRPr="004033DB">
        <w:rPr>
          <w:rFonts w:ascii="Arial" w:hAnsi="Arial"/>
        </w:rPr>
        <w:t>Clean filters as needed</w:t>
      </w:r>
    </w:p>
    <w:p w:rsidR="004033DB" w:rsidRPr="004033DB" w:rsidRDefault="004033DB" w:rsidP="004033DB">
      <w:pPr>
        <w:numPr>
          <w:ilvl w:val="0"/>
          <w:numId w:val="11"/>
        </w:numPr>
        <w:overflowPunct w:val="0"/>
        <w:autoSpaceDE w:val="0"/>
        <w:autoSpaceDN w:val="0"/>
        <w:adjustRightInd w:val="0"/>
        <w:spacing w:after="120" w:line="288" w:lineRule="auto"/>
        <w:jc w:val="both"/>
        <w:textAlignment w:val="baseline"/>
        <w:rPr>
          <w:rFonts w:ascii="Arial" w:hAnsi="Arial"/>
        </w:rPr>
      </w:pPr>
      <w:r w:rsidRPr="004033DB">
        <w:rPr>
          <w:rFonts w:ascii="Arial" w:hAnsi="Arial"/>
        </w:rPr>
        <w:t>Inspect and lubricate bearings</w:t>
      </w:r>
    </w:p>
    <w:p w:rsidR="004033DB" w:rsidRPr="004033DB" w:rsidRDefault="004033DB" w:rsidP="004033DB">
      <w:pPr>
        <w:numPr>
          <w:ilvl w:val="0"/>
          <w:numId w:val="11"/>
        </w:numPr>
        <w:overflowPunct w:val="0"/>
        <w:autoSpaceDE w:val="0"/>
        <w:autoSpaceDN w:val="0"/>
        <w:adjustRightInd w:val="0"/>
        <w:spacing w:after="200" w:line="288" w:lineRule="auto"/>
        <w:jc w:val="both"/>
        <w:textAlignment w:val="baseline"/>
        <w:rPr>
          <w:rFonts w:ascii="Arial" w:hAnsi="Arial"/>
        </w:rPr>
      </w:pPr>
      <w:r w:rsidRPr="004033DB">
        <w:rPr>
          <w:rFonts w:ascii="Arial" w:hAnsi="Arial"/>
        </w:rPr>
        <w:t>Inspect and clean condenser and, if accessible, evaporator coil</w:t>
      </w:r>
    </w:p>
    <w:p w:rsidR="004033DB" w:rsidRPr="004033DB" w:rsidRDefault="004033DB" w:rsidP="004033DB">
      <w:pPr>
        <w:overflowPunct w:val="0"/>
        <w:autoSpaceDE w:val="0"/>
        <w:autoSpaceDN w:val="0"/>
        <w:adjustRightInd w:val="0"/>
        <w:ind w:left="360"/>
        <w:jc w:val="both"/>
        <w:textAlignment w:val="baseline"/>
        <w:rPr>
          <w:rFonts w:ascii="Arial" w:hAnsi="Arial"/>
        </w:rPr>
      </w:pPr>
    </w:p>
    <w:p w:rsidR="004033DB" w:rsidRPr="004033DB" w:rsidRDefault="004033DB" w:rsidP="004033DB">
      <w:pPr>
        <w:tabs>
          <w:tab w:val="left" w:pos="720"/>
          <w:tab w:val="left" w:pos="2880"/>
        </w:tabs>
        <w:overflowPunct w:val="0"/>
        <w:autoSpaceDE w:val="0"/>
        <w:autoSpaceDN w:val="0"/>
        <w:adjustRightInd w:val="0"/>
        <w:ind w:left="2880" w:hanging="2880"/>
        <w:jc w:val="both"/>
        <w:textAlignment w:val="baseline"/>
        <w:rPr>
          <w:rFonts w:ascii="Arial" w:eastAsia="Calibri" w:hAnsi="Arial" w:cs="Arial"/>
          <w:i/>
        </w:rPr>
      </w:pPr>
      <w:r w:rsidRPr="004033DB">
        <w:rPr>
          <w:rFonts w:ascii="Arial" w:eastAsia="Calibri" w:hAnsi="Arial" w:cs="Arial"/>
          <w:i/>
        </w:rPr>
        <w:sym w:font="Symbol" w:char="F044"/>
      </w:r>
      <w:r w:rsidRPr="004033DB">
        <w:rPr>
          <w:rFonts w:ascii="Arial" w:eastAsia="Calibri" w:hAnsi="Arial" w:cs="Arial"/>
          <w:i/>
        </w:rPr>
        <w:t xml:space="preserve">kWh/yr                         </w:t>
      </w:r>
      <m:oMath>
        <m:r>
          <w:rPr>
            <w:rFonts w:ascii="Cambria Math" w:eastAsia="Calibri" w:hAnsi="Cambria Math" w:cs="Arial"/>
          </w:rPr>
          <m:t>=</m:t>
        </m:r>
        <m:r>
          <w:rPr>
            <w:rFonts w:ascii="Cambria Math" w:eastAsia="Calibri" w:hAnsi="Cambria Math" w:cs="Arial"/>
            <w:i/>
          </w:rPr>
          <w:sym w:font="Symbol" w:char="F044"/>
        </m:r>
        <m:sSub>
          <m:sSubPr>
            <m:ctrlPr>
              <w:rPr>
                <w:rFonts w:ascii="Cambria Math" w:eastAsia="Calibri" w:hAnsi="Cambria Math" w:cs="Arial"/>
                <w:i/>
              </w:rPr>
            </m:ctrlPr>
          </m:sSubPr>
          <m:e>
            <m:r>
              <w:rPr>
                <w:rFonts w:ascii="Cambria Math" w:eastAsia="Calibri" w:hAnsi="Cambria Math" w:cs="Arial"/>
              </w:rPr>
              <m:t>kWh</m:t>
            </m:r>
          </m:e>
          <m:sub>
            <m:r>
              <w:rPr>
                <w:rFonts w:ascii="Cambria Math" w:eastAsia="Calibri" w:hAnsi="Cambria Math" w:cs="Arial"/>
              </w:rPr>
              <m:t>cool</m:t>
            </m:r>
          </m:sub>
        </m:sSub>
        <m:r>
          <w:rPr>
            <w:rFonts w:ascii="Cambria Math" w:eastAsia="Calibri" w:hAnsi="Cambria Math" w:cs="Arial"/>
          </w:rPr>
          <m:t>+</m:t>
        </m:r>
        <m:r>
          <w:rPr>
            <w:rFonts w:ascii="Cambria Math" w:eastAsia="Calibri" w:hAnsi="Cambria Math" w:cs="Arial"/>
            <w:i/>
          </w:rPr>
          <w:sym w:font="Symbol" w:char="F044"/>
        </m:r>
        <m:sSub>
          <m:sSubPr>
            <m:ctrlPr>
              <w:rPr>
                <w:rFonts w:ascii="Cambria Math" w:eastAsia="Calibri" w:hAnsi="Cambria Math" w:cs="Arial"/>
                <w:i/>
              </w:rPr>
            </m:ctrlPr>
          </m:sSubPr>
          <m:e>
            <m:r>
              <w:rPr>
                <w:rFonts w:ascii="Cambria Math" w:eastAsia="Calibri" w:hAnsi="Cambria Math" w:cs="Arial"/>
              </w:rPr>
              <m:t>kWh</m:t>
            </m:r>
          </m:e>
          <m:sub>
            <m:r>
              <w:rPr>
                <w:rFonts w:ascii="Cambria Math" w:eastAsia="Calibri" w:hAnsi="Cambria Math" w:cs="Arial"/>
              </w:rPr>
              <m:t>heat</m:t>
            </m:r>
          </m:sub>
        </m:sSub>
        <m:r>
          <w:rPr>
            <w:rFonts w:ascii="Cambria Math" w:eastAsia="Calibri" w:hAnsi="Cambria Math" w:cs="Arial"/>
          </w:rPr>
          <m:t xml:space="preserve"> </m:t>
        </m:r>
      </m:oMath>
    </w:p>
    <w:p w:rsidR="004033DB" w:rsidRPr="004033DB" w:rsidRDefault="004033DB" w:rsidP="004033DB">
      <w:pPr>
        <w:tabs>
          <w:tab w:val="left" w:pos="720"/>
          <w:tab w:val="left" w:pos="2880"/>
        </w:tabs>
        <w:overflowPunct w:val="0"/>
        <w:autoSpaceDE w:val="0"/>
        <w:autoSpaceDN w:val="0"/>
        <w:adjustRightInd w:val="0"/>
        <w:ind w:left="2880" w:hanging="2880"/>
        <w:jc w:val="both"/>
        <w:textAlignment w:val="baseline"/>
        <w:rPr>
          <w:rFonts w:ascii="Arial" w:eastAsia="Calibri" w:hAnsi="Arial" w:cs="Arial"/>
          <w:i/>
          <w:vertAlign w:val="subscript"/>
        </w:rPr>
      </w:pPr>
      <w:r w:rsidRPr="004033DB">
        <w:rPr>
          <w:rFonts w:ascii="Cambria Math" w:eastAsia="Calibri" w:hAnsi="Cambria Math" w:cs="Arial"/>
        </w:rPr>
        <w:t>ΔkWh</w:t>
      </w:r>
      <w:r w:rsidRPr="004033DB">
        <w:rPr>
          <w:rFonts w:ascii="Cambria Math" w:eastAsia="Calibri" w:hAnsi="Cambria Math" w:cs="Arial"/>
          <w:vertAlign w:val="subscript"/>
        </w:rPr>
        <w:t>cool</w:t>
      </w:r>
      <w:r w:rsidRPr="004033DB">
        <w:rPr>
          <w:rFonts w:ascii="Cambria Math" w:eastAsia="Calibri" w:hAnsi="Cambria Math" w:cs="Arial"/>
        </w:rPr>
        <w:t xml:space="preserve">                          </w:t>
      </w:r>
      <w:r w:rsidRPr="004033DB">
        <w:rPr>
          <w:rFonts w:ascii="Cambria Math" w:eastAsia="Calibri" w:hAnsi="Cambria Math" w:cs="Arial"/>
          <w:i/>
        </w:rPr>
        <w:t xml:space="preserve">     </w:t>
      </w:r>
      <m:oMath>
        <m:r>
          <w:rPr>
            <w:rFonts w:ascii="Cambria Math" w:eastAsia="Calibri" w:hAnsi="Cambria Math" w:cs="Arial"/>
          </w:rPr>
          <m:t>=</m:t>
        </m:r>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eastAsia="Calibri" w:hAnsi="Cambria Math" w:cs="Arial"/>
                  </w:rPr>
                  <m:t>CAPY</m:t>
                </m:r>
              </m:e>
              <m:sub>
                <m:r>
                  <w:rPr>
                    <w:rFonts w:ascii="Cambria Math" w:eastAsia="Calibri" w:hAnsi="Cambria Math" w:cs="Arial"/>
                  </w:rPr>
                  <m:t>cool</m:t>
                </m:r>
              </m:sub>
            </m:sSub>
          </m:num>
          <m:den>
            <m:r>
              <w:rPr>
                <w:rFonts w:ascii="Cambria Math" w:eastAsia="Calibri" w:hAnsi="Cambria Math" w:cs="Arial"/>
              </w:rPr>
              <m:t xml:space="preserve">(1000 </m:t>
            </m:r>
            <m:f>
              <m:fPr>
                <m:ctrlPr>
                  <w:rPr>
                    <w:rFonts w:ascii="Cambria Math" w:eastAsia="Calibri" w:hAnsi="Cambria Math" w:cs="Arial"/>
                    <w:i/>
                    <w:sz w:val="22"/>
                  </w:rPr>
                </m:ctrlPr>
              </m:fPr>
              <m:num>
                <m:r>
                  <w:rPr>
                    <w:rFonts w:ascii="Cambria Math" w:eastAsia="Calibri" w:hAnsi="Cambria Math" w:cs="Arial"/>
                  </w:rPr>
                  <m:t>W</m:t>
                </m:r>
              </m:num>
              <m:den>
                <m:r>
                  <w:rPr>
                    <w:rFonts w:ascii="Cambria Math" w:eastAsia="Calibri" w:hAnsi="Cambria Math" w:cs="Arial"/>
                  </w:rPr>
                  <m:t>kW</m:t>
                </m:r>
              </m:den>
            </m:f>
            <m:r>
              <w:rPr>
                <w:rFonts w:ascii="Cambria Math" w:eastAsia="Calibri" w:hAnsi="Cambria Math" w:cs="Arial"/>
              </w:rPr>
              <m:t xml:space="preserve"> × </m:t>
            </m:r>
            <m:sSub>
              <m:sSubPr>
                <m:ctrlPr>
                  <w:rPr>
                    <w:rFonts w:ascii="Cambria Math" w:eastAsia="Calibri" w:hAnsi="Cambria Math" w:cs="Arial"/>
                    <w:i/>
                  </w:rPr>
                </m:ctrlPr>
              </m:sSubPr>
              <m:e>
                <m:r>
                  <w:rPr>
                    <w:rFonts w:ascii="Cambria Math" w:eastAsia="Calibri" w:hAnsi="Cambria Math" w:cs="Arial"/>
                  </w:rPr>
                  <m:t>SEER</m:t>
                </m:r>
              </m:e>
              <m:sub>
                <m:r>
                  <w:rPr>
                    <w:rFonts w:ascii="Cambria Math" w:eastAsia="Calibri" w:hAnsi="Cambria Math" w:cs="Arial"/>
                  </w:rPr>
                  <m:t>m</m:t>
                </m:r>
              </m:sub>
            </m:sSub>
            <m:r>
              <w:rPr>
                <w:rFonts w:ascii="Cambria Math" w:eastAsia="Calibri" w:hAnsi="Cambria Math" w:cs="Arial"/>
              </w:rPr>
              <m:t xml:space="preserve"> )</m:t>
            </m:r>
          </m:den>
        </m:f>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EFLH</m:t>
            </m:r>
          </m:e>
          <m:sub>
            <m:r>
              <w:rPr>
                <w:rFonts w:ascii="Cambria Math" w:eastAsia="Calibri" w:hAnsi="Cambria Math" w:cs="Arial"/>
              </w:rPr>
              <m:t>cool</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MF</m:t>
            </m:r>
          </m:e>
          <m:sub>
            <m:r>
              <w:rPr>
                <w:rFonts w:ascii="Cambria Math" w:eastAsia="Calibri" w:hAnsi="Cambria Math" w:cs="Arial"/>
              </w:rPr>
              <m:t>cool</m:t>
            </m:r>
          </m:sub>
        </m:sSub>
      </m:oMath>
    </w:p>
    <w:p w:rsidR="004033DB" w:rsidRPr="004033DB" w:rsidRDefault="004033DB" w:rsidP="004033DB">
      <w:pPr>
        <w:tabs>
          <w:tab w:val="left" w:pos="720"/>
          <w:tab w:val="left" w:pos="2880"/>
        </w:tabs>
        <w:overflowPunct w:val="0"/>
        <w:autoSpaceDE w:val="0"/>
        <w:autoSpaceDN w:val="0"/>
        <w:adjustRightInd w:val="0"/>
        <w:ind w:left="2880" w:hanging="2880"/>
        <w:jc w:val="both"/>
        <w:textAlignment w:val="baseline"/>
        <w:rPr>
          <w:rFonts w:ascii="Cambria Math" w:eastAsia="Calibri" w:hAnsi="Cambria Math" w:cs="Arial"/>
        </w:rPr>
      </w:pPr>
      <w:r w:rsidRPr="004033DB">
        <w:rPr>
          <w:rFonts w:ascii="Cambria Math" w:eastAsia="Calibri" w:hAnsi="Cambria Math" w:cs="Arial"/>
          <w:i/>
        </w:rPr>
        <w:t>ΔkWh</w:t>
      </w:r>
      <w:r w:rsidRPr="004033DB">
        <w:rPr>
          <w:rFonts w:ascii="Cambria Math" w:eastAsia="Calibri" w:hAnsi="Cambria Math" w:cs="Arial"/>
          <w:i/>
          <w:vertAlign w:val="subscript"/>
        </w:rPr>
        <w:t>heat</w:t>
      </w:r>
      <w:r w:rsidRPr="004033DB">
        <w:rPr>
          <w:rFonts w:ascii="Cambria Math" w:eastAsia="Calibri" w:hAnsi="Cambria Math" w:cs="Arial"/>
          <w:i/>
        </w:rPr>
        <w:t xml:space="preserve">(ASHP Only)  </w:t>
      </w:r>
      <w:r w:rsidRPr="004033DB">
        <w:rPr>
          <w:rFonts w:ascii="Cambria Math" w:eastAsia="Calibri" w:hAnsi="Cambria Math" w:cs="Arial"/>
        </w:rPr>
        <w:t xml:space="preserve">    </w:t>
      </w:r>
      <m:oMath>
        <m:r>
          <w:rPr>
            <w:rFonts w:ascii="Cambria Math" w:eastAsia="Calibri" w:hAnsi="Cambria Math" w:cs="Arial"/>
          </w:rPr>
          <m:t>=</m:t>
        </m:r>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eastAsia="Calibri" w:hAnsi="Cambria Math" w:cs="Arial"/>
                  </w:rPr>
                  <m:t>CAPY</m:t>
                </m:r>
              </m:e>
              <m:sub>
                <m:r>
                  <w:rPr>
                    <w:rFonts w:ascii="Cambria Math" w:eastAsia="Calibri" w:hAnsi="Cambria Math" w:cs="Arial"/>
                  </w:rPr>
                  <m:t>heat</m:t>
                </m:r>
              </m:sub>
            </m:sSub>
          </m:num>
          <m:den>
            <m:r>
              <w:rPr>
                <w:rFonts w:ascii="Cambria Math" w:eastAsia="Calibri" w:hAnsi="Cambria Math" w:cs="Arial"/>
              </w:rPr>
              <m:t>(1000</m:t>
            </m:r>
            <m:box>
              <m:boxPr>
                <m:ctrlPr>
                  <w:rPr>
                    <w:rFonts w:ascii="Cambria Math" w:eastAsia="Calibri" w:hAnsi="Cambria Math" w:cs="Arial"/>
                    <w:i/>
                  </w:rPr>
                </m:ctrlPr>
              </m:boxPr>
              <m:e>
                <m:argPr>
                  <m:argSz m:val="-1"/>
                </m:argPr>
                <m:f>
                  <m:fPr>
                    <m:ctrlPr>
                      <w:rPr>
                        <w:rFonts w:ascii="Cambria Math" w:eastAsia="Calibri" w:hAnsi="Cambria Math" w:cs="Arial"/>
                        <w:i/>
                      </w:rPr>
                    </m:ctrlPr>
                  </m:fPr>
                  <m:num>
                    <m:r>
                      <w:rPr>
                        <w:rFonts w:ascii="Cambria Math" w:eastAsia="Calibri" w:hAnsi="Cambria Math" w:cs="Arial"/>
                      </w:rPr>
                      <m:t>W</m:t>
                    </m:r>
                  </m:num>
                  <m:den>
                    <m:r>
                      <w:rPr>
                        <w:rFonts w:ascii="Cambria Math" w:eastAsia="Calibri" w:hAnsi="Cambria Math" w:cs="Arial"/>
                      </w:rPr>
                      <m:t>kW</m:t>
                    </m:r>
                  </m:den>
                </m:f>
              </m:e>
            </m:box>
            <m:r>
              <w:rPr>
                <w:rFonts w:ascii="Cambria Math" w:eastAsia="Calibri" w:hAnsi="Cambria Math" w:cs="Arial"/>
              </w:rPr>
              <m:t xml:space="preserve"> × </m:t>
            </m:r>
            <m:sSub>
              <m:sSubPr>
                <m:ctrlPr>
                  <w:rPr>
                    <w:rFonts w:ascii="Cambria Math" w:eastAsia="Calibri" w:hAnsi="Cambria Math" w:cs="Arial"/>
                    <w:i/>
                  </w:rPr>
                </m:ctrlPr>
              </m:sSubPr>
              <m:e>
                <m:r>
                  <w:rPr>
                    <w:rFonts w:ascii="Cambria Math" w:eastAsia="Calibri" w:hAnsi="Cambria Math" w:cs="Arial"/>
                  </w:rPr>
                  <m:t>HSPF</m:t>
                </m:r>
              </m:e>
              <m:sub>
                <m:r>
                  <w:rPr>
                    <w:rFonts w:ascii="Cambria Math" w:eastAsia="Calibri" w:hAnsi="Cambria Math" w:cs="Arial"/>
                  </w:rPr>
                  <m:t>m</m:t>
                </m:r>
              </m:sub>
            </m:sSub>
            <m:r>
              <w:rPr>
                <w:rFonts w:ascii="Cambria Math" w:eastAsia="Calibri" w:hAnsi="Cambria Math" w:cs="Arial"/>
              </w:rPr>
              <m:t>)</m:t>
            </m:r>
          </m:den>
        </m:f>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EFLH</m:t>
            </m:r>
          </m:e>
          <m:sub>
            <m:r>
              <w:rPr>
                <w:rFonts w:ascii="Cambria Math" w:eastAsia="Calibri" w:hAnsi="Cambria Math" w:cs="Arial"/>
              </w:rPr>
              <m:t>heat</m:t>
            </m:r>
          </m:sub>
        </m:sSub>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MF</m:t>
            </m:r>
          </m:e>
          <m:sub>
            <m:r>
              <w:rPr>
                <w:rFonts w:ascii="Cambria Math" w:eastAsia="Calibri" w:hAnsi="Cambria Math" w:cs="Arial"/>
              </w:rPr>
              <m:t>heat</m:t>
            </m:r>
          </m:sub>
        </m:sSub>
      </m:oMath>
    </w:p>
    <w:p w:rsidR="004033DB" w:rsidRPr="004033DB" w:rsidRDefault="004033DB" w:rsidP="004033DB">
      <w:pPr>
        <w:tabs>
          <w:tab w:val="left" w:pos="720"/>
          <w:tab w:val="left" w:pos="2880"/>
        </w:tabs>
        <w:overflowPunct w:val="0"/>
        <w:autoSpaceDE w:val="0"/>
        <w:autoSpaceDN w:val="0"/>
        <w:adjustRightInd w:val="0"/>
        <w:ind w:left="2880" w:hanging="2880"/>
        <w:jc w:val="both"/>
        <w:textAlignment w:val="baseline"/>
        <w:rPr>
          <w:rFonts w:ascii="Arial" w:eastAsia="Calibri" w:hAnsi="Arial" w:cs="Arial"/>
          <w:i/>
          <w:vertAlign w:val="subscript"/>
        </w:rPr>
      </w:pPr>
    </w:p>
    <w:p w:rsidR="004033DB" w:rsidRPr="004033DB" w:rsidRDefault="004033DB" w:rsidP="004033DB">
      <w:pPr>
        <w:overflowPunct w:val="0"/>
        <w:autoSpaceDE w:val="0"/>
        <w:autoSpaceDN w:val="0"/>
        <w:adjustRightInd w:val="0"/>
        <w:jc w:val="both"/>
        <w:textAlignment w:val="baseline"/>
        <w:rPr>
          <w:rFonts w:ascii="Arial" w:hAnsi="Arial" w:cs="Arial"/>
        </w:rPr>
      </w:pPr>
      <w:r w:rsidRPr="004033DB">
        <w:rPr>
          <w:rFonts w:ascii="Cambria Math" w:hAnsi="Cambria Math" w:cs="Arial"/>
          <w:i/>
        </w:rPr>
        <w:t>ΔkW</w:t>
      </w:r>
      <w:r w:rsidRPr="004033DB">
        <w:rPr>
          <w:rFonts w:ascii="Cambria Math" w:hAnsi="Cambria Math" w:cs="Arial"/>
          <w:i/>
          <w:vertAlign w:val="subscript"/>
        </w:rPr>
        <w:t>peak</w:t>
      </w:r>
      <w:r w:rsidRPr="004033DB">
        <w:rPr>
          <w:rFonts w:ascii="Cambria Math" w:hAnsi="Cambria Math" w:cs="Arial"/>
          <w:i/>
        </w:rPr>
        <w:t xml:space="preserve">                                 </w:t>
      </w:r>
      <m:oMath>
        <m:r>
          <w:rPr>
            <w:rFonts w:ascii="Cambria Math" w:hAnsi="Cambria Math" w:cs="Arial"/>
          </w:rPr>
          <m:t>=</m:t>
        </m:r>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hAnsi="Cambria Math" w:cs="Arial"/>
                  </w:rPr>
                  <m:t>CAPY</m:t>
                </m:r>
              </m:e>
              <m:sub>
                <m:r>
                  <w:rPr>
                    <w:rFonts w:ascii="Cambria Math" w:hAnsi="Cambria Math" w:cs="Arial"/>
                  </w:rPr>
                  <m:t>cool</m:t>
                </m:r>
              </m:sub>
            </m:sSub>
          </m:num>
          <m:den>
            <m:r>
              <m:rPr>
                <m:sty m:val="p"/>
              </m:rPr>
              <w:rPr>
                <w:rFonts w:ascii="Cambria Math" w:hAnsi="Cambria Math" w:cs="Arial"/>
              </w:rPr>
              <m:t xml:space="preserve">(1000 </m:t>
            </m:r>
            <m:f>
              <m:fPr>
                <m:ctrlPr>
                  <w:rPr>
                    <w:rFonts w:ascii="Cambria Math" w:hAnsi="Cambria Math" w:cs="Arial"/>
                    <w:i/>
                  </w:rPr>
                </m:ctrlPr>
              </m:fPr>
              <m:num>
                <m:r>
                  <w:rPr>
                    <w:rFonts w:ascii="Cambria Math" w:hAnsi="Cambria Math" w:cs="Arial"/>
                  </w:rPr>
                  <m:t>W</m:t>
                </m:r>
              </m:num>
              <m:den>
                <m:r>
                  <w:rPr>
                    <w:rFonts w:ascii="Cambria Math" w:hAnsi="Cambria Math" w:cs="Arial"/>
                  </w:rPr>
                  <m:t>kW</m:t>
                </m:r>
              </m:den>
            </m:f>
            <m:r>
              <m:rPr>
                <m:sty m:val="p"/>
              </m:rPr>
              <w:rPr>
                <w:rFonts w:ascii="Cambria Math" w:hAnsi="Cambria Math" w:cs="Arial"/>
              </w:rPr>
              <m:t xml:space="preserve"> </m:t>
            </m:r>
            <m:r>
              <w:rPr>
                <w:rFonts w:ascii="Cambria Math" w:hAnsi="Cambria Math" w:cs="Arial"/>
              </w:rPr>
              <m:t>×</m:t>
            </m:r>
            <m:r>
              <m:rPr>
                <m:sty m:val="p"/>
              </m:rPr>
              <w:rPr>
                <w:rFonts w:ascii="Cambria Math" w:hAnsi="Cambria Math" w:cs="Arial"/>
              </w:rPr>
              <m:t xml:space="preserve"> </m:t>
            </m:r>
            <m:sSub>
              <m:sSubPr>
                <m:ctrlPr>
                  <w:rPr>
                    <w:rFonts w:ascii="Cambria Math" w:eastAsia="Calibri" w:hAnsi="Cambria Math" w:cs="Arial"/>
                    <w:i/>
                  </w:rPr>
                </m:ctrlPr>
              </m:sSubPr>
              <m:e>
                <m:r>
                  <w:rPr>
                    <w:rFonts w:ascii="Cambria Math" w:hAnsi="Cambria Math" w:cs="Arial"/>
                  </w:rPr>
                  <m:t>EER</m:t>
                </m:r>
              </m:e>
              <m:sub>
                <m:r>
                  <w:rPr>
                    <w:rFonts w:ascii="Cambria Math" w:hAnsi="Cambria Math" w:cs="Arial"/>
                  </w:rPr>
                  <m:t>m</m:t>
                </m:r>
              </m:sub>
            </m:sSub>
            <m:r>
              <m:rPr>
                <m:sty m:val="p"/>
              </m:rPr>
              <w:rPr>
                <w:rFonts w:ascii="Cambria Math" w:hAnsi="Cambria Math" w:cs="Arial"/>
              </w:rPr>
              <m:t xml:space="preserve"> )</m:t>
            </m:r>
          </m:den>
        </m:f>
        <m:r>
          <w:rPr>
            <w:rFonts w:ascii="Cambria Math" w:hAnsi="Cambria Math" w:cs="Arial"/>
          </w:rPr>
          <m:t>× CF</m:t>
        </m:r>
        <m:r>
          <m:rPr>
            <m:sty m:val="p"/>
          </m:rPr>
          <w:rPr>
            <w:rFonts w:ascii="Cambria Math" w:hAnsi="Cambria Math" w:cs="Arial"/>
          </w:rPr>
          <m:t xml:space="preserve"> </m:t>
        </m:r>
        <m:r>
          <w:rPr>
            <w:rFonts w:ascii="Cambria Math" w:hAnsi="Cambria Math" w:cs="Arial"/>
          </w:rPr>
          <m:t>×</m:t>
        </m:r>
        <m:sSub>
          <m:sSubPr>
            <m:ctrlPr>
              <w:rPr>
                <w:rFonts w:ascii="Cambria Math" w:eastAsia="Calibri" w:hAnsi="Cambria Math" w:cs="Arial"/>
                <w:i/>
              </w:rPr>
            </m:ctrlPr>
          </m:sSubPr>
          <m:e>
            <m:r>
              <w:rPr>
                <w:rFonts w:ascii="Cambria Math" w:hAnsi="Cambria Math" w:cs="Arial"/>
              </w:rPr>
              <m:t>MF</m:t>
            </m:r>
          </m:e>
          <m:sub>
            <m:r>
              <w:rPr>
                <w:rFonts w:ascii="Cambria Math" w:hAnsi="Cambria Math" w:cs="Arial"/>
              </w:rPr>
              <m:t>cool</m:t>
            </m:r>
          </m:sub>
        </m:sSub>
      </m:oMath>
    </w:p>
    <w:p w:rsidR="004033DB" w:rsidRPr="004033DB" w:rsidRDefault="004033DB" w:rsidP="004033DB">
      <w:pPr>
        <w:overflowPunct w:val="0"/>
        <w:autoSpaceDE w:val="0"/>
        <w:autoSpaceDN w:val="0"/>
        <w:adjustRightInd w:val="0"/>
        <w:jc w:val="both"/>
        <w:textAlignment w:val="baseline"/>
        <w:rPr>
          <w:rFonts w:ascii="Arial" w:hAnsi="Arial"/>
        </w:rPr>
      </w:pPr>
    </w:p>
    <w:p w:rsidR="004033DB" w:rsidRPr="004033DB" w:rsidRDefault="004033DB" w:rsidP="004033DB">
      <w:pPr>
        <w:overflowPunct w:val="0"/>
        <w:autoSpaceDE w:val="0"/>
        <w:autoSpaceDN w:val="0"/>
        <w:adjustRightInd w:val="0"/>
        <w:jc w:val="both"/>
        <w:textAlignment w:val="baseline"/>
        <w:rPr>
          <w:rFonts w:ascii="Arial" w:hAnsi="Arial"/>
          <w:b/>
        </w:rPr>
      </w:pPr>
      <w:r w:rsidRPr="004033DB">
        <w:rPr>
          <w:rFonts w:ascii="Arial" w:hAnsi="Arial"/>
          <w:b/>
        </w:rPr>
        <w:t>Ground Source Heat Pumps (GSHP)</w:t>
      </w:r>
    </w:p>
    <w:p w:rsidR="004033DB" w:rsidRPr="004033DB" w:rsidRDefault="004033DB" w:rsidP="004033DB">
      <w:pPr>
        <w:overflowPunct w:val="0"/>
        <w:autoSpaceDE w:val="0"/>
        <w:autoSpaceDN w:val="0"/>
        <w:adjustRightInd w:val="0"/>
        <w:spacing w:after="120"/>
        <w:jc w:val="both"/>
        <w:textAlignment w:val="baseline"/>
        <w:rPr>
          <w:rFonts w:ascii="Arial" w:hAnsi="Arial"/>
        </w:rPr>
      </w:pPr>
      <w:r w:rsidRPr="004033DB">
        <w:rPr>
          <w:rFonts w:ascii="Arial" w:hAnsi="Arial"/>
        </w:rPr>
        <w:t xml:space="preserve">This algorithm is used for the installation of new GSHP units. For GSHP systems over 65,000 </w:t>
      </w:r>
      <m:oMath>
        <m:f>
          <m:fPr>
            <m:ctrlPr>
              <w:rPr>
                <w:rFonts w:ascii="Cambria Math" w:eastAsia="Arial Unicode MS" w:hAnsi="Cambria Math"/>
                <w:i/>
                <w:sz w:val="18"/>
                <w:szCs w:val="18"/>
              </w:rPr>
            </m:ctrlPr>
          </m:fPr>
          <m:num>
            <m:r>
              <w:rPr>
                <w:rFonts w:ascii="Cambria Math" w:eastAsia="Arial Unicode MS" w:hAnsi="Cambria Math"/>
                <w:sz w:val="18"/>
                <w:szCs w:val="18"/>
              </w:rPr>
              <m:t>Btu</m:t>
            </m:r>
          </m:num>
          <m:den>
            <m:r>
              <w:rPr>
                <w:rFonts w:ascii="Cambria Math" w:eastAsia="Arial Unicode MS" w:hAnsi="Cambria Math"/>
                <w:sz w:val="18"/>
                <w:szCs w:val="18"/>
              </w:rPr>
              <m:t>hr</m:t>
            </m:r>
          </m:den>
        </m:f>
      </m:oMath>
      <w:r w:rsidRPr="004033DB">
        <w:rPr>
          <w:rFonts w:ascii="Arial" w:hAnsi="Arial"/>
        </w:rPr>
        <w:t xml:space="preserve">, see commercial algorithm stated in Section </w:t>
      </w:r>
      <w:r w:rsidRPr="004033DB">
        <w:rPr>
          <w:rFonts w:ascii="Arial" w:hAnsi="Arial"/>
        </w:rPr>
        <w:fldChar w:fldCharType="begin"/>
      </w:r>
      <w:r w:rsidRPr="004033DB">
        <w:rPr>
          <w:rFonts w:ascii="Arial" w:hAnsi="Arial"/>
        </w:rPr>
        <w:instrText xml:space="preserve"> REF _Ref395126757 \r \h </w:instrText>
      </w:r>
      <w:r w:rsidRPr="004033DB">
        <w:rPr>
          <w:rFonts w:ascii="Arial" w:hAnsi="Arial"/>
        </w:rPr>
        <w:fldChar w:fldCharType="separate"/>
      </w:r>
      <w:r w:rsidR="00BA07F9">
        <w:rPr>
          <w:rFonts w:ascii="Arial" w:hAnsi="Arial"/>
          <w:b/>
          <w:bCs/>
        </w:rPr>
        <w:t>Error! Reference source not found.</w:t>
      </w:r>
      <w:r w:rsidRPr="004033DB">
        <w:rPr>
          <w:rFonts w:ascii="Arial" w:hAnsi="Arial"/>
        </w:rPr>
        <w:fldChar w:fldCharType="end"/>
      </w:r>
      <w:r w:rsidRPr="004033DB">
        <w:rPr>
          <w:rFonts w:ascii="Arial" w:hAnsi="Arial"/>
        </w:rPr>
        <w:t>.</w:t>
      </w:r>
    </w:p>
    <w:p w:rsidR="004033DB" w:rsidRPr="004033DB" w:rsidRDefault="004033DB" w:rsidP="004033DB">
      <w:pPr>
        <w:tabs>
          <w:tab w:val="left" w:pos="720"/>
          <w:tab w:val="left" w:pos="2880"/>
        </w:tabs>
        <w:overflowPunct w:val="0"/>
        <w:autoSpaceDE w:val="0"/>
        <w:autoSpaceDN w:val="0"/>
        <w:adjustRightInd w:val="0"/>
        <w:ind w:left="2880" w:hanging="2880"/>
        <w:jc w:val="both"/>
        <w:textAlignment w:val="baseline"/>
        <w:rPr>
          <w:rFonts w:ascii="Arial" w:eastAsia="Calibri" w:hAnsi="Arial" w:cs="Arial"/>
          <w:i/>
          <w:vertAlign w:val="subscript"/>
        </w:rPr>
      </w:pPr>
      <w:r w:rsidRPr="004033DB">
        <w:rPr>
          <w:rFonts w:ascii="Arial" w:eastAsia="Calibri" w:hAnsi="Arial" w:cs="Arial"/>
          <w:i/>
        </w:rPr>
        <w:sym w:font="Symbol" w:char="F044"/>
      </w:r>
      <w:r w:rsidRPr="004033DB">
        <w:rPr>
          <w:rFonts w:ascii="Arial" w:eastAsia="Calibri" w:hAnsi="Arial" w:cs="Arial"/>
          <w:i/>
        </w:rPr>
        <w:t>kWh</w:t>
      </w:r>
      <w:r w:rsidRPr="004033DB">
        <w:rPr>
          <w:rFonts w:ascii="Arial" w:eastAsia="Calibri" w:hAnsi="Arial" w:cs="Arial"/>
          <w:i/>
        </w:rPr>
        <w:tab/>
        <w:t xml:space="preserve">                          </w:t>
      </w:r>
      <m:oMath>
        <m:r>
          <w:rPr>
            <w:rFonts w:ascii="Cambria Math" w:eastAsia="Calibri" w:hAnsi="Cambria Math" w:cs="Arial"/>
          </w:rPr>
          <m:t>=</m:t>
        </m:r>
        <m:r>
          <w:rPr>
            <w:rFonts w:ascii="Cambria Math" w:eastAsia="Calibri" w:hAnsi="Cambria Math" w:cs="Arial"/>
            <w:i/>
          </w:rPr>
          <w:sym w:font="Symbol" w:char="F044"/>
        </m:r>
        <m:sSub>
          <m:sSubPr>
            <m:ctrlPr>
              <w:rPr>
                <w:rFonts w:ascii="Cambria Math" w:eastAsia="Calibri" w:hAnsi="Cambria Math" w:cs="Arial"/>
                <w:i/>
              </w:rPr>
            </m:ctrlPr>
          </m:sSubPr>
          <m:e>
            <m:r>
              <w:rPr>
                <w:rFonts w:ascii="Cambria Math" w:eastAsia="Calibri" w:hAnsi="Cambria Math" w:cs="Arial"/>
              </w:rPr>
              <m:t>kWh</m:t>
            </m:r>
          </m:e>
          <m:sub>
            <m:r>
              <w:rPr>
                <w:rFonts w:ascii="Cambria Math" w:eastAsia="Calibri" w:hAnsi="Cambria Math" w:cs="Arial"/>
              </w:rPr>
              <m:t>cool</m:t>
            </m:r>
          </m:sub>
        </m:sSub>
        <m:r>
          <w:rPr>
            <w:rFonts w:ascii="Cambria Math" w:eastAsia="Calibri" w:hAnsi="Cambria Math" w:cs="Arial"/>
          </w:rPr>
          <m:t>+</m:t>
        </m:r>
        <m:r>
          <w:rPr>
            <w:rFonts w:ascii="Cambria Math" w:eastAsia="Calibri" w:hAnsi="Cambria Math" w:cs="Arial"/>
            <w:i/>
          </w:rPr>
          <w:sym w:font="Symbol" w:char="F044"/>
        </m:r>
        <m:sSub>
          <m:sSubPr>
            <m:ctrlPr>
              <w:rPr>
                <w:rFonts w:ascii="Cambria Math" w:eastAsia="Calibri" w:hAnsi="Cambria Math" w:cs="Arial"/>
                <w:i/>
              </w:rPr>
            </m:ctrlPr>
          </m:sSubPr>
          <m:e>
            <m:r>
              <w:rPr>
                <w:rFonts w:ascii="Cambria Math" w:eastAsia="Calibri" w:hAnsi="Cambria Math" w:cs="Arial"/>
              </w:rPr>
              <m:t>kWh</m:t>
            </m:r>
          </m:e>
          <m:sub>
            <m:r>
              <w:rPr>
                <w:rFonts w:ascii="Cambria Math" w:eastAsia="Calibri" w:hAnsi="Cambria Math" w:cs="Arial"/>
              </w:rPr>
              <m:t>heat</m:t>
            </m:r>
          </m:sub>
        </m:sSub>
      </m:oMath>
    </w:p>
    <w:p w:rsidR="004033DB" w:rsidRPr="004033DB" w:rsidRDefault="004033DB" w:rsidP="004033DB">
      <w:pPr>
        <w:tabs>
          <w:tab w:val="left" w:pos="720"/>
          <w:tab w:val="left" w:pos="2880"/>
        </w:tabs>
        <w:overflowPunct w:val="0"/>
        <w:autoSpaceDE w:val="0"/>
        <w:autoSpaceDN w:val="0"/>
        <w:adjustRightInd w:val="0"/>
        <w:ind w:left="2880" w:hanging="2880"/>
        <w:jc w:val="both"/>
        <w:textAlignment w:val="baseline"/>
        <w:rPr>
          <w:rFonts w:ascii="Arial" w:eastAsia="Calibri" w:hAnsi="Arial" w:cs="Arial"/>
          <w:i/>
        </w:rPr>
      </w:pPr>
      <w:r w:rsidRPr="004033DB">
        <w:rPr>
          <w:rFonts w:ascii="Arial" w:eastAsia="Calibri" w:hAnsi="Arial" w:cs="Arial"/>
          <w:i/>
        </w:rPr>
        <w:t>COP</w:t>
      </w:r>
      <w:r w:rsidRPr="004033DB">
        <w:rPr>
          <w:rFonts w:ascii="Arial" w:eastAsia="Calibri" w:hAnsi="Arial" w:cs="Arial"/>
          <w:i/>
          <w:vertAlign w:val="subscript"/>
        </w:rPr>
        <w:t>sys</w:t>
      </w:r>
      <w:r w:rsidRPr="004033DB">
        <w:rPr>
          <w:rFonts w:ascii="Arial" w:eastAsia="Calibri" w:hAnsi="Arial" w:cs="Arial"/>
          <w:i/>
        </w:rPr>
        <w:tab/>
        <w:t xml:space="preserve">                          </w:t>
      </w:r>
      <m:oMath>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COP</m:t>
            </m:r>
          </m:e>
          <m:sub>
            <m:r>
              <w:rPr>
                <w:rFonts w:ascii="Cambria Math" w:eastAsia="Calibri" w:hAnsi="Cambria Math" w:cs="Arial"/>
              </w:rPr>
              <m:t>g</m:t>
            </m:r>
          </m:sub>
        </m:sSub>
        <m:r>
          <w:rPr>
            <w:rFonts w:ascii="Cambria Math" w:eastAsia="Calibri" w:hAnsi="Cambria Math" w:cs="Arial"/>
          </w:rPr>
          <m:t xml:space="preserve"> ×  GSHPDF</m:t>
        </m:r>
      </m:oMath>
    </w:p>
    <w:p w:rsidR="004033DB" w:rsidRPr="004033DB" w:rsidRDefault="004033DB" w:rsidP="004033DB">
      <w:pPr>
        <w:tabs>
          <w:tab w:val="left" w:pos="720"/>
          <w:tab w:val="left" w:pos="2880"/>
        </w:tabs>
        <w:overflowPunct w:val="0"/>
        <w:autoSpaceDE w:val="0"/>
        <w:autoSpaceDN w:val="0"/>
        <w:adjustRightInd w:val="0"/>
        <w:ind w:left="2880" w:hanging="2880"/>
        <w:jc w:val="both"/>
        <w:textAlignment w:val="baseline"/>
        <w:rPr>
          <w:rFonts w:ascii="Arial" w:eastAsia="Calibri" w:hAnsi="Arial" w:cs="Arial"/>
          <w:i/>
        </w:rPr>
      </w:pPr>
      <w:r w:rsidRPr="004033DB">
        <w:rPr>
          <w:rFonts w:ascii="Arial" w:eastAsia="Calibri" w:hAnsi="Arial" w:cs="Arial"/>
          <w:i/>
        </w:rPr>
        <w:t>EER</w:t>
      </w:r>
      <w:r w:rsidRPr="004033DB">
        <w:rPr>
          <w:rFonts w:ascii="Arial" w:eastAsia="Calibri" w:hAnsi="Arial" w:cs="Arial"/>
          <w:i/>
          <w:vertAlign w:val="subscript"/>
        </w:rPr>
        <w:t xml:space="preserve">sys                                         </w:t>
      </w:r>
      <w:r w:rsidRPr="004033DB">
        <w:rPr>
          <w:rFonts w:ascii="Arial" w:eastAsia="Calibri" w:hAnsi="Arial" w:cs="Arial"/>
          <w:i/>
        </w:rPr>
        <w:t xml:space="preserve"> </w:t>
      </w:r>
      <m:oMath>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EER</m:t>
            </m:r>
          </m:e>
          <m:sub>
            <m:r>
              <w:rPr>
                <w:rFonts w:ascii="Cambria Math" w:eastAsia="Calibri" w:hAnsi="Cambria Math" w:cs="Arial"/>
              </w:rPr>
              <m:t>g</m:t>
            </m:r>
          </m:sub>
        </m:sSub>
        <m:r>
          <w:rPr>
            <w:rFonts w:ascii="Cambria Math" w:eastAsia="Calibri" w:hAnsi="Cambria Math" w:cs="Arial"/>
          </w:rPr>
          <m:t xml:space="preserve"> ×  GSHPDF</m:t>
        </m:r>
      </m:oMath>
    </w:p>
    <w:p w:rsidR="004033DB" w:rsidRPr="004033DB" w:rsidRDefault="004033DB" w:rsidP="004033DB">
      <w:pPr>
        <w:tabs>
          <w:tab w:val="left" w:pos="720"/>
          <w:tab w:val="left" w:pos="2880"/>
        </w:tabs>
        <w:overflowPunct w:val="0"/>
        <w:autoSpaceDE w:val="0"/>
        <w:autoSpaceDN w:val="0"/>
        <w:adjustRightInd w:val="0"/>
        <w:ind w:left="2880" w:hanging="2880"/>
        <w:jc w:val="both"/>
        <w:textAlignment w:val="baseline"/>
        <w:rPr>
          <w:rFonts w:ascii="Arial" w:eastAsia="Calibri" w:hAnsi="Arial" w:cs="Arial"/>
          <w:i/>
          <w:vertAlign w:val="subscript"/>
        </w:rPr>
      </w:pPr>
    </w:p>
    <w:p w:rsidR="004033DB" w:rsidRPr="004033DB" w:rsidRDefault="004033DB" w:rsidP="004033DB">
      <w:pPr>
        <w:tabs>
          <w:tab w:val="left" w:pos="720"/>
          <w:tab w:val="left" w:pos="2880"/>
        </w:tabs>
        <w:overflowPunct w:val="0"/>
        <w:autoSpaceDE w:val="0"/>
        <w:autoSpaceDN w:val="0"/>
        <w:adjustRightInd w:val="0"/>
        <w:ind w:left="2880" w:hanging="2880"/>
        <w:jc w:val="both"/>
        <w:textAlignment w:val="baseline"/>
        <w:rPr>
          <w:rFonts w:ascii="Arial" w:eastAsia="Calibri" w:hAnsi="Arial" w:cs="Arial"/>
          <w:i/>
        </w:rPr>
      </w:pPr>
      <w:r w:rsidRPr="004033DB">
        <w:rPr>
          <w:rFonts w:ascii="Arial" w:eastAsia="Calibri" w:hAnsi="Arial" w:cs="Arial"/>
          <w:i/>
        </w:rPr>
        <w:sym w:font="Symbol" w:char="F044"/>
      </w:r>
      <w:r w:rsidRPr="004033DB">
        <w:rPr>
          <w:rFonts w:ascii="Arial" w:eastAsia="Calibri" w:hAnsi="Arial" w:cs="Arial"/>
          <w:i/>
        </w:rPr>
        <w:t>kWh</w:t>
      </w:r>
      <w:r w:rsidRPr="004033DB">
        <w:rPr>
          <w:rFonts w:ascii="Arial" w:eastAsia="Calibri" w:hAnsi="Arial" w:cs="Arial"/>
          <w:i/>
          <w:vertAlign w:val="subscript"/>
        </w:rPr>
        <w:t xml:space="preserve">cool                   </w:t>
      </w:r>
      <w:r w:rsidRPr="004033DB">
        <w:rPr>
          <w:rFonts w:ascii="Arial" w:eastAsia="Calibri" w:hAnsi="Arial" w:cs="Arial"/>
          <w:i/>
        </w:rPr>
        <w:t xml:space="preserve">            </w:t>
      </w:r>
      <m:oMath>
        <m:r>
          <w:rPr>
            <w:rFonts w:ascii="Cambria Math" w:eastAsia="Calibri" w:hAnsi="Cambria Math" w:cs="Arial"/>
          </w:rPr>
          <m:t>=</m:t>
        </m:r>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eastAsia="Calibri" w:hAnsi="Cambria Math" w:cs="Arial"/>
                  </w:rPr>
                  <m:t>CAPY</m:t>
                </m:r>
              </m:e>
              <m:sub>
                <m:r>
                  <w:rPr>
                    <w:rFonts w:ascii="Cambria Math" w:eastAsia="Calibri" w:hAnsi="Cambria Math" w:cs="Arial"/>
                  </w:rPr>
                  <m:t>cool</m:t>
                </m:r>
              </m:sub>
            </m:sSub>
          </m:num>
          <m:den>
            <m:r>
              <w:rPr>
                <w:rFonts w:ascii="Cambria Math" w:eastAsia="Calibri" w:hAnsi="Cambria Math" w:cs="Arial"/>
              </w:rPr>
              <m:t xml:space="preserve">1000 </m:t>
            </m:r>
            <m:f>
              <m:fPr>
                <m:ctrlPr>
                  <w:rPr>
                    <w:rFonts w:ascii="Cambria Math" w:eastAsia="Calibri" w:hAnsi="Cambria Math" w:cs="Arial"/>
                    <w:i/>
                    <w:sz w:val="22"/>
                  </w:rPr>
                </m:ctrlPr>
              </m:fPr>
              <m:num>
                <m:r>
                  <w:rPr>
                    <w:rFonts w:ascii="Cambria Math" w:eastAsia="Calibri" w:hAnsi="Cambria Math" w:cs="Arial"/>
                  </w:rPr>
                  <m:t>W</m:t>
                </m:r>
              </m:num>
              <m:den>
                <m:r>
                  <w:rPr>
                    <w:rFonts w:ascii="Cambria Math" w:eastAsia="Calibri" w:hAnsi="Cambria Math" w:cs="Arial"/>
                  </w:rPr>
                  <m:t>kW</m:t>
                </m:r>
              </m:den>
            </m:f>
          </m:den>
        </m:f>
        <m:r>
          <w:rPr>
            <w:rFonts w:ascii="Cambria Math" w:eastAsia="Calibri" w:hAnsi="Cambria Math" w:cs="Arial"/>
          </w:rPr>
          <m:t xml:space="preserve">× </m:t>
        </m:r>
        <m:d>
          <m:dPr>
            <m:ctrlPr>
              <w:rPr>
                <w:rFonts w:ascii="Cambria Math" w:eastAsia="Calibri" w:hAnsi="Cambria Math" w:cs="Arial"/>
                <w:i/>
              </w:rPr>
            </m:ctrlPr>
          </m:dPr>
          <m:e>
            <m:f>
              <m:fPr>
                <m:ctrlPr>
                  <w:rPr>
                    <w:rFonts w:ascii="Cambria Math" w:eastAsia="Calibri" w:hAnsi="Cambria Math" w:cs="Arial"/>
                    <w:i/>
                  </w:rPr>
                </m:ctrlPr>
              </m:fPr>
              <m:num>
                <m:r>
                  <w:rPr>
                    <w:rFonts w:ascii="Cambria Math" w:eastAsia="Calibri" w:hAnsi="Cambria Math" w:cs="Arial"/>
                  </w:rPr>
                  <m:t>1</m:t>
                </m:r>
              </m:num>
              <m:den>
                <m:sSub>
                  <m:sSubPr>
                    <m:ctrlPr>
                      <w:rPr>
                        <w:rFonts w:ascii="Cambria Math" w:eastAsia="Calibri" w:hAnsi="Cambria Math" w:cs="Arial"/>
                        <w:i/>
                      </w:rPr>
                    </m:ctrlPr>
                  </m:sSubPr>
                  <m:e>
                    <m:r>
                      <w:rPr>
                        <w:rFonts w:ascii="Cambria Math" w:eastAsia="Calibri" w:hAnsi="Cambria Math" w:cs="Arial"/>
                      </w:rPr>
                      <m:t>SEER</m:t>
                    </m:r>
                  </m:e>
                  <m:sub>
                    <m:r>
                      <w:rPr>
                        <w:rFonts w:ascii="Cambria Math" w:eastAsia="Calibri" w:hAnsi="Cambria Math" w:cs="Arial"/>
                      </w:rPr>
                      <m:t>b</m:t>
                    </m:r>
                  </m:sub>
                </m:sSub>
                <m:r>
                  <w:rPr>
                    <w:rFonts w:ascii="Cambria Math" w:eastAsia="Calibri" w:hAnsi="Cambria Math" w:cs="Arial"/>
                  </w:rPr>
                  <m:t xml:space="preserve"> </m:t>
                </m:r>
              </m:den>
            </m:f>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1</m:t>
                </m:r>
              </m:num>
              <m:den>
                <m:sSub>
                  <m:sSubPr>
                    <m:ctrlPr>
                      <w:rPr>
                        <w:rFonts w:ascii="Cambria Math" w:eastAsia="Calibri" w:hAnsi="Cambria Math" w:cs="Arial"/>
                        <w:i/>
                      </w:rPr>
                    </m:ctrlPr>
                  </m:sSubPr>
                  <m:e>
                    <m:r>
                      <w:rPr>
                        <w:rFonts w:ascii="Cambria Math" w:eastAsia="Calibri" w:hAnsi="Cambria Math" w:cs="Arial"/>
                      </w:rPr>
                      <m:t>EER</m:t>
                    </m:r>
                  </m:e>
                  <m:sub>
                    <m:r>
                      <w:rPr>
                        <w:rFonts w:ascii="Cambria Math" w:eastAsia="Calibri" w:hAnsi="Cambria Math" w:cs="Arial"/>
                      </w:rPr>
                      <m:t>sys</m:t>
                    </m:r>
                  </m:sub>
                </m:sSub>
                <m:r>
                  <w:rPr>
                    <w:rFonts w:ascii="Cambria Math" w:eastAsia="Calibri" w:hAnsi="Cambria Math" w:cs="Arial"/>
                  </w:rPr>
                  <m:t xml:space="preserve">  ×  GSER</m:t>
                </m:r>
              </m:den>
            </m:f>
          </m:e>
        </m:d>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EFLH</m:t>
            </m:r>
          </m:e>
          <m:sub>
            <m:r>
              <w:rPr>
                <w:rFonts w:ascii="Cambria Math" w:eastAsia="Calibri" w:hAnsi="Cambria Math" w:cs="Arial"/>
              </w:rPr>
              <m:t>cool</m:t>
            </m:r>
          </m:sub>
        </m:sSub>
        <m:r>
          <w:rPr>
            <w:rFonts w:ascii="Cambria Math" w:eastAsia="Calibri" w:hAnsi="Cambria Math" w:cs="Arial"/>
          </w:rPr>
          <m:t xml:space="preserve"> </m:t>
        </m:r>
      </m:oMath>
    </w:p>
    <w:p w:rsidR="004033DB" w:rsidRPr="004033DB" w:rsidRDefault="004033DB" w:rsidP="004033DB">
      <w:pPr>
        <w:tabs>
          <w:tab w:val="left" w:pos="720"/>
          <w:tab w:val="left" w:pos="2880"/>
        </w:tabs>
        <w:overflowPunct w:val="0"/>
        <w:autoSpaceDE w:val="0"/>
        <w:autoSpaceDN w:val="0"/>
        <w:adjustRightInd w:val="0"/>
        <w:ind w:left="2880" w:hanging="2880"/>
        <w:jc w:val="both"/>
        <w:textAlignment w:val="baseline"/>
        <w:rPr>
          <w:rFonts w:ascii="Arial" w:eastAsia="Calibri" w:hAnsi="Arial" w:cs="Arial"/>
          <w:i/>
        </w:rPr>
      </w:pPr>
      <w:r w:rsidRPr="004033DB">
        <w:rPr>
          <w:rFonts w:ascii="Arial" w:eastAsia="Calibri" w:hAnsi="Arial" w:cs="Arial"/>
          <w:i/>
        </w:rPr>
        <w:sym w:font="Symbol" w:char="F044"/>
      </w:r>
      <w:r w:rsidRPr="004033DB">
        <w:rPr>
          <w:rFonts w:ascii="Arial" w:eastAsia="Calibri" w:hAnsi="Arial" w:cs="Arial"/>
          <w:i/>
        </w:rPr>
        <w:t>kWh</w:t>
      </w:r>
      <w:r w:rsidRPr="004033DB">
        <w:rPr>
          <w:rFonts w:ascii="Arial" w:eastAsia="Calibri" w:hAnsi="Arial" w:cs="Arial"/>
          <w:i/>
          <w:vertAlign w:val="subscript"/>
        </w:rPr>
        <w:t xml:space="preserve">heat                   </w:t>
      </w:r>
      <w:r w:rsidRPr="004033DB">
        <w:rPr>
          <w:rFonts w:ascii="Arial" w:eastAsia="Calibri" w:hAnsi="Arial" w:cs="Arial"/>
          <w:i/>
        </w:rPr>
        <w:t xml:space="preserve">            </w:t>
      </w:r>
      <m:oMath>
        <m:r>
          <w:rPr>
            <w:rFonts w:ascii="Cambria Math" w:eastAsia="Calibri" w:hAnsi="Cambria Math" w:cs="Arial"/>
          </w:rPr>
          <m:t>=</m:t>
        </m:r>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eastAsia="Calibri" w:hAnsi="Cambria Math" w:cs="Arial"/>
                  </w:rPr>
                  <m:t>CAPY</m:t>
                </m:r>
              </m:e>
              <m:sub>
                <m:r>
                  <w:rPr>
                    <w:rFonts w:ascii="Cambria Math" w:eastAsia="Calibri" w:hAnsi="Cambria Math" w:cs="Arial"/>
                  </w:rPr>
                  <m:t>heat</m:t>
                </m:r>
              </m:sub>
            </m:sSub>
          </m:num>
          <m:den>
            <m:r>
              <w:rPr>
                <w:rFonts w:ascii="Cambria Math" w:eastAsia="Calibri" w:hAnsi="Cambria Math" w:cs="Arial"/>
              </w:rPr>
              <m:t xml:space="preserve">1000 </m:t>
            </m:r>
            <m:f>
              <m:fPr>
                <m:ctrlPr>
                  <w:rPr>
                    <w:rFonts w:ascii="Cambria Math" w:eastAsia="Calibri" w:hAnsi="Cambria Math" w:cs="Arial"/>
                    <w:i/>
                    <w:sz w:val="22"/>
                  </w:rPr>
                </m:ctrlPr>
              </m:fPr>
              <m:num>
                <m:r>
                  <w:rPr>
                    <w:rFonts w:ascii="Cambria Math" w:eastAsia="Calibri" w:hAnsi="Cambria Math" w:cs="Arial"/>
                  </w:rPr>
                  <m:t>W</m:t>
                </m:r>
              </m:num>
              <m:den>
                <m:r>
                  <w:rPr>
                    <w:rFonts w:ascii="Cambria Math" w:eastAsia="Calibri" w:hAnsi="Cambria Math" w:cs="Arial"/>
                  </w:rPr>
                  <m:t>kW</m:t>
                </m:r>
              </m:den>
            </m:f>
            <m:r>
              <w:rPr>
                <w:rFonts w:ascii="Cambria Math" w:eastAsia="Calibri" w:hAnsi="Cambria Math" w:cs="Arial"/>
              </w:rPr>
              <m:t xml:space="preserve"> </m:t>
            </m:r>
          </m:den>
        </m:f>
        <m:r>
          <w:rPr>
            <w:rFonts w:ascii="Cambria Math" w:eastAsia="Calibri" w:hAnsi="Cambria Math" w:cs="Arial"/>
          </w:rPr>
          <m:t xml:space="preserve">× </m:t>
        </m:r>
        <m:d>
          <m:dPr>
            <m:ctrlPr>
              <w:rPr>
                <w:rFonts w:ascii="Cambria Math" w:eastAsia="Calibri" w:hAnsi="Cambria Math" w:cs="Arial"/>
                <w:i/>
              </w:rPr>
            </m:ctrlPr>
          </m:dPr>
          <m:e>
            <m:f>
              <m:fPr>
                <m:ctrlPr>
                  <w:rPr>
                    <w:rFonts w:ascii="Cambria Math" w:eastAsia="Calibri" w:hAnsi="Cambria Math" w:cs="Arial"/>
                    <w:i/>
                  </w:rPr>
                </m:ctrlPr>
              </m:fPr>
              <m:num>
                <m:r>
                  <w:rPr>
                    <w:rFonts w:ascii="Cambria Math" w:eastAsia="Calibri" w:hAnsi="Cambria Math" w:cs="Arial"/>
                  </w:rPr>
                  <m:t>1</m:t>
                </m:r>
              </m:num>
              <m:den>
                <m:sSub>
                  <m:sSubPr>
                    <m:ctrlPr>
                      <w:rPr>
                        <w:rFonts w:ascii="Cambria Math" w:eastAsia="Calibri" w:hAnsi="Cambria Math" w:cs="Arial"/>
                        <w:i/>
                      </w:rPr>
                    </m:ctrlPr>
                  </m:sSubPr>
                  <m:e>
                    <m:r>
                      <w:rPr>
                        <w:rFonts w:ascii="Cambria Math" w:eastAsia="Calibri" w:hAnsi="Cambria Math" w:cs="Arial"/>
                      </w:rPr>
                      <m:t>HSPF</m:t>
                    </m:r>
                  </m:e>
                  <m:sub>
                    <m:r>
                      <w:rPr>
                        <w:rFonts w:ascii="Cambria Math" w:eastAsia="Calibri" w:hAnsi="Cambria Math" w:cs="Arial"/>
                      </w:rPr>
                      <m:t>b</m:t>
                    </m:r>
                  </m:sub>
                </m:sSub>
                <m:r>
                  <w:rPr>
                    <w:rFonts w:ascii="Cambria Math" w:eastAsia="Calibri" w:hAnsi="Cambria Math" w:cs="Arial"/>
                  </w:rPr>
                  <m:t xml:space="preserve"> </m:t>
                </m:r>
              </m:den>
            </m:f>
            <m:r>
              <w:rPr>
                <w:rFonts w:ascii="Cambria Math" w:eastAsia="Calibri" w:hAnsi="Cambria Math" w:cs="Arial"/>
              </w:rPr>
              <m:t>-</m:t>
            </m:r>
            <m:f>
              <m:fPr>
                <m:ctrlPr>
                  <w:rPr>
                    <w:rFonts w:ascii="Cambria Math" w:eastAsia="Calibri" w:hAnsi="Cambria Math" w:cs="Arial"/>
                    <w:i/>
                  </w:rPr>
                </m:ctrlPr>
              </m:fPr>
              <m:num>
                <m:r>
                  <w:rPr>
                    <w:rFonts w:ascii="Cambria Math" w:eastAsia="Calibri" w:hAnsi="Cambria Math" w:cs="Arial"/>
                  </w:rPr>
                  <m:t>1</m:t>
                </m:r>
              </m:num>
              <m:den>
                <m:sSub>
                  <m:sSubPr>
                    <m:ctrlPr>
                      <w:rPr>
                        <w:rFonts w:ascii="Cambria Math" w:eastAsia="Calibri" w:hAnsi="Cambria Math" w:cs="Arial"/>
                        <w:i/>
                      </w:rPr>
                    </m:ctrlPr>
                  </m:sSubPr>
                  <m:e>
                    <m:r>
                      <w:rPr>
                        <w:rFonts w:ascii="Cambria Math" w:eastAsia="Calibri" w:hAnsi="Cambria Math" w:cs="Arial"/>
                      </w:rPr>
                      <m:t>COP</m:t>
                    </m:r>
                  </m:e>
                  <m:sub>
                    <m:r>
                      <w:rPr>
                        <w:rFonts w:ascii="Cambria Math" w:eastAsia="Calibri" w:hAnsi="Cambria Math" w:cs="Arial"/>
                      </w:rPr>
                      <m:t>sys</m:t>
                    </m:r>
                  </m:sub>
                </m:sSub>
                <m:r>
                  <w:rPr>
                    <w:rFonts w:ascii="Cambria Math" w:eastAsia="Calibri" w:hAnsi="Cambria Math" w:cs="Arial"/>
                  </w:rPr>
                  <m:t xml:space="preserve"> ×  GSOP</m:t>
                </m:r>
              </m:den>
            </m:f>
          </m:e>
        </m:d>
        <m:r>
          <w:rPr>
            <w:rFonts w:ascii="Cambria Math" w:eastAsia="Calibri" w:hAnsi="Cambria Math" w:cs="Arial"/>
          </w:rPr>
          <m:t xml:space="preserve">× </m:t>
        </m:r>
        <m:sSub>
          <m:sSubPr>
            <m:ctrlPr>
              <w:rPr>
                <w:rFonts w:ascii="Cambria Math" w:eastAsia="Calibri" w:hAnsi="Cambria Math" w:cs="Arial"/>
                <w:i/>
              </w:rPr>
            </m:ctrlPr>
          </m:sSubPr>
          <m:e>
            <m:r>
              <w:rPr>
                <w:rFonts w:ascii="Cambria Math" w:eastAsia="Calibri" w:hAnsi="Cambria Math" w:cs="Arial"/>
              </w:rPr>
              <m:t>EFLH</m:t>
            </m:r>
          </m:e>
          <m:sub>
            <m:r>
              <w:rPr>
                <w:rFonts w:ascii="Cambria Math" w:eastAsia="Calibri" w:hAnsi="Cambria Math" w:cs="Arial"/>
              </w:rPr>
              <m:t>heat</m:t>
            </m:r>
          </m:sub>
        </m:sSub>
      </m:oMath>
    </w:p>
    <w:p w:rsidR="004033DB" w:rsidRPr="004033DB" w:rsidRDefault="004033DB" w:rsidP="004033DB">
      <w:pPr>
        <w:overflowPunct w:val="0"/>
        <w:autoSpaceDE w:val="0"/>
        <w:autoSpaceDN w:val="0"/>
        <w:adjustRightInd w:val="0"/>
        <w:jc w:val="both"/>
        <w:textAlignment w:val="baseline"/>
        <w:rPr>
          <w:rFonts w:ascii="Arial" w:hAnsi="Arial" w:cs="Arial"/>
        </w:rPr>
      </w:pPr>
      <w:r w:rsidRPr="004033DB">
        <w:rPr>
          <w:rFonts w:ascii="Arial" w:hAnsi="Arial" w:cs="Arial"/>
        </w:rPr>
        <w:sym w:font="Symbol" w:char="F044"/>
      </w:r>
      <w:r w:rsidRPr="004033DB">
        <w:rPr>
          <w:rFonts w:ascii="Arial" w:hAnsi="Arial" w:cs="Arial"/>
        </w:rPr>
        <w:t>kW                               =</w:t>
      </w:r>
      <m:oMath>
        <m:f>
          <m:fPr>
            <m:ctrlPr>
              <w:rPr>
                <w:rFonts w:ascii="Cambria Math" w:eastAsia="Calibri" w:hAnsi="Cambria Math" w:cs="Arial"/>
                <w:i/>
              </w:rPr>
            </m:ctrlPr>
          </m:fPr>
          <m:num>
            <m:sSub>
              <m:sSubPr>
                <m:ctrlPr>
                  <w:rPr>
                    <w:rFonts w:ascii="Cambria Math" w:eastAsia="Calibri" w:hAnsi="Cambria Math" w:cs="Arial"/>
                    <w:i/>
                  </w:rPr>
                </m:ctrlPr>
              </m:sSubPr>
              <m:e>
                <m:r>
                  <w:rPr>
                    <w:rFonts w:ascii="Cambria Math" w:hAnsi="Cambria Math" w:cs="Arial"/>
                  </w:rPr>
                  <m:t>CAPY</m:t>
                </m:r>
              </m:e>
              <m:sub>
                <m:r>
                  <w:rPr>
                    <w:rFonts w:ascii="Cambria Math" w:hAnsi="Cambria Math" w:cs="Arial"/>
                  </w:rPr>
                  <m:t>cool</m:t>
                </m:r>
              </m:sub>
            </m:sSub>
          </m:num>
          <m:den>
            <m:r>
              <m:rPr>
                <m:sty m:val="p"/>
              </m:rPr>
              <w:rPr>
                <w:rFonts w:ascii="Cambria Math" w:hAnsi="Cambria Math" w:cs="Arial"/>
              </w:rPr>
              <m:t xml:space="preserve">1000 </m:t>
            </m:r>
            <m:f>
              <m:fPr>
                <m:ctrlPr>
                  <w:rPr>
                    <w:rFonts w:ascii="Cambria Math" w:hAnsi="Cambria Math" w:cs="Arial"/>
                    <w:i/>
                  </w:rPr>
                </m:ctrlPr>
              </m:fPr>
              <m:num>
                <m:r>
                  <w:rPr>
                    <w:rFonts w:ascii="Cambria Math" w:hAnsi="Cambria Math" w:cs="Arial"/>
                  </w:rPr>
                  <m:t>W</m:t>
                </m:r>
              </m:num>
              <m:den>
                <m:r>
                  <w:rPr>
                    <w:rFonts w:ascii="Cambria Math" w:hAnsi="Cambria Math" w:cs="Arial"/>
                  </w:rPr>
                  <m:t>kW</m:t>
                </m:r>
              </m:den>
            </m:f>
          </m:den>
        </m:f>
        <m:r>
          <w:rPr>
            <w:rFonts w:ascii="Cambria Math" w:hAnsi="Cambria Math" w:cs="Arial"/>
          </w:rPr>
          <m:t xml:space="preserve">× </m:t>
        </m:r>
        <m:d>
          <m:dPr>
            <m:ctrlPr>
              <w:rPr>
                <w:rFonts w:ascii="Cambria Math" w:hAnsi="Cambria Math" w:cs="Arial"/>
              </w:rPr>
            </m:ctrlPr>
          </m:dPr>
          <m:e>
            <m:f>
              <m:fPr>
                <m:ctrlPr>
                  <w:rPr>
                    <w:rFonts w:ascii="Cambria Math" w:eastAsia="Calibri" w:hAnsi="Cambria Math" w:cs="Arial"/>
                    <w:i/>
                  </w:rPr>
                </m:ctrlPr>
              </m:fPr>
              <m:num>
                <m:r>
                  <m:rPr>
                    <m:sty m:val="p"/>
                  </m:rPr>
                  <w:rPr>
                    <w:rFonts w:ascii="Cambria Math" w:hAnsi="Cambria Math" w:cs="Arial"/>
                  </w:rPr>
                  <m:t>1</m:t>
                </m:r>
              </m:num>
              <m:den>
                <m:sSub>
                  <m:sSubPr>
                    <m:ctrlPr>
                      <w:rPr>
                        <w:rFonts w:ascii="Cambria Math" w:eastAsia="Calibri" w:hAnsi="Cambria Math" w:cs="Arial"/>
                        <w:i/>
                      </w:rPr>
                    </m:ctrlPr>
                  </m:sSubPr>
                  <m:e>
                    <m:r>
                      <w:rPr>
                        <w:rFonts w:ascii="Cambria Math" w:hAnsi="Cambria Math" w:cs="Arial"/>
                      </w:rPr>
                      <m:t>EER</m:t>
                    </m:r>
                  </m:e>
                  <m:sub>
                    <m:r>
                      <w:rPr>
                        <w:rFonts w:ascii="Cambria Math" w:hAnsi="Cambria Math" w:cs="Arial"/>
                      </w:rPr>
                      <m:t>b</m:t>
                    </m:r>
                  </m:sub>
                </m:sSub>
                <m:r>
                  <w:rPr>
                    <w:rFonts w:ascii="Cambria Math" w:eastAsia="Calibri" w:hAnsi="Cambria Math" w:cs="Arial"/>
                  </w:rPr>
                  <m:t xml:space="preserve"> </m:t>
                </m:r>
              </m:den>
            </m:f>
            <m:r>
              <m:rPr>
                <m:sty m:val="p"/>
              </m:rPr>
              <w:rPr>
                <w:rFonts w:ascii="Cambria Math" w:hAnsi="Cambria Math" w:cs="Arial"/>
              </w:rPr>
              <m:t>-</m:t>
            </m:r>
            <m:f>
              <m:fPr>
                <m:ctrlPr>
                  <w:rPr>
                    <w:rFonts w:ascii="Cambria Math" w:eastAsia="Calibri" w:hAnsi="Cambria Math" w:cs="Arial"/>
                    <w:i/>
                  </w:rPr>
                </m:ctrlPr>
              </m:fPr>
              <m:num>
                <m:r>
                  <m:rPr>
                    <m:sty m:val="p"/>
                  </m:rPr>
                  <w:rPr>
                    <w:rFonts w:ascii="Cambria Math" w:hAnsi="Cambria Math" w:cs="Arial"/>
                  </w:rPr>
                  <m:t>1</m:t>
                </m:r>
              </m:num>
              <m:den>
                <m:sSub>
                  <m:sSubPr>
                    <m:ctrlPr>
                      <w:rPr>
                        <w:rFonts w:ascii="Cambria Math" w:eastAsia="Calibri" w:hAnsi="Cambria Math" w:cs="Arial"/>
                        <w:i/>
                      </w:rPr>
                    </m:ctrlPr>
                  </m:sSubPr>
                  <m:e>
                    <m:r>
                      <w:rPr>
                        <w:rFonts w:ascii="Cambria Math" w:hAnsi="Cambria Math" w:cs="Arial"/>
                      </w:rPr>
                      <m:t>EER</m:t>
                    </m:r>
                  </m:e>
                  <m:sub>
                    <m:r>
                      <w:rPr>
                        <w:rFonts w:ascii="Cambria Math" w:hAnsi="Cambria Math" w:cs="Arial"/>
                      </w:rPr>
                      <m:t>sys</m:t>
                    </m:r>
                  </m:sub>
                </m:sSub>
                <m:r>
                  <m:rPr>
                    <m:sty m:val="p"/>
                  </m:rPr>
                  <w:rPr>
                    <w:rFonts w:ascii="Cambria Math" w:hAnsi="Cambria Math" w:cs="Arial"/>
                  </w:rPr>
                  <m:t xml:space="preserve">  </m:t>
                </m:r>
                <m:r>
                  <w:rPr>
                    <w:rFonts w:ascii="Cambria Math" w:hAnsi="Cambria Math" w:cs="Arial"/>
                  </w:rPr>
                  <m:t xml:space="preserve">× </m:t>
                </m:r>
                <m:r>
                  <m:rPr>
                    <m:sty m:val="p"/>
                  </m:rPr>
                  <w:rPr>
                    <w:rFonts w:ascii="Cambria Math" w:hAnsi="Cambria Math" w:cs="Arial"/>
                  </w:rPr>
                  <m:t xml:space="preserve"> </m:t>
                </m:r>
                <m:r>
                  <w:rPr>
                    <w:rFonts w:ascii="Cambria Math" w:hAnsi="Cambria Math" w:cs="Arial"/>
                  </w:rPr>
                  <m:t>GSPK</m:t>
                </m:r>
              </m:den>
            </m:f>
          </m:e>
        </m:d>
        <m:r>
          <w:rPr>
            <w:rFonts w:ascii="Cambria Math" w:hAnsi="Cambria Math" w:cs="Arial"/>
          </w:rPr>
          <m:t>×</m:t>
        </m:r>
        <m:r>
          <m:rPr>
            <m:sty m:val="p"/>
          </m:rPr>
          <w:rPr>
            <w:rFonts w:ascii="Cambria Math" w:hAnsi="Cambria Math" w:cs="Arial"/>
          </w:rPr>
          <m:t xml:space="preserve"> </m:t>
        </m:r>
        <m:r>
          <w:rPr>
            <w:rFonts w:ascii="Cambria Math" w:eastAsia="Calibri" w:hAnsi="Cambria Math" w:cs="Arial"/>
          </w:rPr>
          <m:t>CF</m:t>
        </m:r>
      </m:oMath>
    </w:p>
    <w:p w:rsidR="004033DB" w:rsidRPr="004033DB" w:rsidRDefault="004033DB" w:rsidP="004033DB">
      <w:pPr>
        <w:overflowPunct w:val="0"/>
        <w:autoSpaceDE w:val="0"/>
        <w:autoSpaceDN w:val="0"/>
        <w:adjustRightInd w:val="0"/>
        <w:jc w:val="both"/>
        <w:textAlignment w:val="baseline"/>
        <w:rPr>
          <w:rFonts w:ascii="Arial" w:hAnsi="Arial"/>
          <w:b/>
        </w:rPr>
      </w:pPr>
    </w:p>
    <w:p w:rsidR="004033DB" w:rsidRPr="004033DB" w:rsidRDefault="004033DB" w:rsidP="004033DB">
      <w:pPr>
        <w:overflowPunct w:val="0"/>
        <w:autoSpaceDE w:val="0"/>
        <w:autoSpaceDN w:val="0"/>
        <w:adjustRightInd w:val="0"/>
        <w:jc w:val="both"/>
        <w:textAlignment w:val="baseline"/>
        <w:rPr>
          <w:rFonts w:ascii="Arial" w:hAnsi="Arial"/>
          <w:b/>
        </w:rPr>
      </w:pPr>
      <w:r w:rsidRPr="004033DB">
        <w:rPr>
          <w:rFonts w:ascii="Arial" w:hAnsi="Arial"/>
          <w:b/>
        </w:rPr>
        <w:t>GSHP Desuperheater</w:t>
      </w:r>
    </w:p>
    <w:p w:rsidR="004033DB" w:rsidRPr="004033DB" w:rsidRDefault="004033DB" w:rsidP="004033DB">
      <w:pPr>
        <w:overflowPunct w:val="0"/>
        <w:autoSpaceDE w:val="0"/>
        <w:autoSpaceDN w:val="0"/>
        <w:adjustRightInd w:val="0"/>
        <w:jc w:val="both"/>
        <w:textAlignment w:val="baseline"/>
        <w:rPr>
          <w:rFonts w:ascii="Arial" w:hAnsi="Arial"/>
        </w:rPr>
      </w:pPr>
      <w:r w:rsidRPr="004033DB">
        <w:rPr>
          <w:rFonts w:ascii="Arial" w:hAnsi="Arial"/>
        </w:rPr>
        <w:t>This algorithm is used for the installation of a desuperheater for a GSHP unit.</w:t>
      </w:r>
    </w:p>
    <w:p w:rsidR="004033DB" w:rsidRPr="004033DB" w:rsidRDefault="004033DB" w:rsidP="004033DB">
      <w:pPr>
        <w:tabs>
          <w:tab w:val="left" w:pos="720"/>
          <w:tab w:val="left" w:pos="2880"/>
        </w:tabs>
        <w:overflowPunct w:val="0"/>
        <w:autoSpaceDE w:val="0"/>
        <w:autoSpaceDN w:val="0"/>
        <w:adjustRightInd w:val="0"/>
        <w:jc w:val="both"/>
        <w:textAlignment w:val="baseline"/>
        <w:rPr>
          <w:rFonts w:ascii="Arial Narrow" w:eastAsia="Calibri" w:hAnsi="Arial" w:cs="Arial"/>
          <w:szCs w:val="16"/>
        </w:rPr>
      </w:pPr>
      <m:oMathPara>
        <m:oMathParaPr>
          <m:jc m:val="left"/>
        </m:oMathParaPr>
        <m:oMath>
          <m:r>
            <m:rPr>
              <m:nor/>
            </m:rPr>
            <w:rPr>
              <w:rFonts w:ascii="Cambria Math" w:eastAsia="Calibri" w:hAnsi="Cambria Math"/>
              <w:i/>
              <w:szCs w:val="24"/>
            </w:rPr>
            <w:sym w:font="Symbol" w:char="F044"/>
          </m:r>
          <m:r>
            <m:rPr>
              <m:nor/>
            </m:rPr>
            <w:rPr>
              <w:rFonts w:ascii="Cambria Math" w:eastAsia="Calibri" w:hAnsi="Cambria Math"/>
              <w:i/>
              <w:szCs w:val="16"/>
            </w:rPr>
            <m:t xml:space="preserve">kWh </m:t>
          </m:r>
          <m:r>
            <m:rPr>
              <m:nor/>
            </m:rPr>
            <w:rPr>
              <w:rFonts w:ascii="Cambria Math" w:eastAsia="Calibri" w:hAnsi="Cambria Math" w:cs="Arial"/>
              <w:i/>
              <w:iCs/>
              <w:szCs w:val="16"/>
            </w:rPr>
            <m:t xml:space="preserve">                                    </m:t>
          </m:r>
          <m:r>
            <m:rPr>
              <m:nor/>
            </m:rPr>
            <w:rPr>
              <w:rFonts w:ascii="Cambria Math" w:eastAsia="Calibri" w:hAnsi="Cambria Math" w:cs="Arial"/>
              <w:i/>
              <w:szCs w:val="16"/>
            </w:rPr>
            <m:t xml:space="preserve">=   </m:t>
          </m:r>
          <m:f>
            <m:fPr>
              <m:ctrlPr>
                <w:rPr>
                  <w:rFonts w:ascii="Cambria Math" w:eastAsia="Calibri" w:hAnsi="Cambria Math" w:cs="Arial"/>
                  <w:i/>
                  <w:szCs w:val="16"/>
                </w:rPr>
              </m:ctrlPr>
            </m:fPr>
            <m:num>
              <m:r>
                <w:rPr>
                  <w:rFonts w:ascii="Cambria Math" w:eastAsia="Calibri" w:hAnsi="Cambria Math" w:cs="Arial"/>
                  <w:szCs w:val="16"/>
                </w:rPr>
                <m:t xml:space="preserve">EFDSH </m:t>
              </m:r>
              <m:r>
                <w:rPr>
                  <w:rFonts w:ascii="Cambria Math" w:eastAsia="Calibri" w:hAnsi="Cambria Math" w:cs="Arial"/>
                </w:rPr>
                <m:t xml:space="preserve">× </m:t>
              </m:r>
              <m:f>
                <m:fPr>
                  <m:ctrlPr>
                    <w:rPr>
                      <w:rFonts w:ascii="Cambria Math" w:eastAsia="Calibri" w:hAnsi="Cambria Math" w:cs="Arial"/>
                      <w:i/>
                      <w:szCs w:val="16"/>
                    </w:rPr>
                  </m:ctrlPr>
                </m:fPr>
                <m:num>
                  <m:r>
                    <m:rPr>
                      <m:nor/>
                    </m:rPr>
                    <w:rPr>
                      <w:rFonts w:ascii="Cambria Math" w:eastAsia="Calibri" w:hAnsi="Cambria Math" w:cs="Arial"/>
                      <w:i/>
                      <w:szCs w:val="16"/>
                    </w:rPr>
                    <m:t>1</m:t>
                  </m:r>
                </m:num>
                <m:den>
                  <m:sSub>
                    <m:sSubPr>
                      <m:ctrlPr>
                        <w:rPr>
                          <w:rFonts w:ascii="Cambria Math" w:eastAsia="Calibri" w:hAnsi="Cambria Math" w:cs="Arial"/>
                          <w:i/>
                          <w:szCs w:val="16"/>
                        </w:rPr>
                      </m:ctrlPr>
                    </m:sSubPr>
                    <m:e>
                      <m:r>
                        <m:rPr>
                          <m:nor/>
                        </m:rPr>
                        <w:rPr>
                          <w:rFonts w:ascii="Cambria Math" w:eastAsia="Calibri" w:hAnsi="Cambria Math" w:cs="Arial"/>
                          <w:i/>
                          <w:iCs/>
                          <w:szCs w:val="16"/>
                        </w:rPr>
                        <m:t>EF</m:t>
                      </m:r>
                    </m:e>
                    <m:sub>
                      <m:r>
                        <m:rPr>
                          <m:nor/>
                        </m:rPr>
                        <w:rPr>
                          <w:rFonts w:ascii="Cambria Math" w:eastAsia="Calibri" w:hAnsi="Cambria Math" w:cs="Arial"/>
                          <w:i/>
                          <w:iCs/>
                          <w:szCs w:val="16"/>
                        </w:rPr>
                        <m:t>Base</m:t>
                      </m:r>
                    </m:sub>
                  </m:sSub>
                </m:den>
              </m:f>
              <m:r>
                <w:rPr>
                  <w:rFonts w:ascii="Cambria Math" w:eastAsia="Calibri" w:hAnsi="Cambria Math" w:cs="Arial"/>
                  <w:szCs w:val="16"/>
                </w:rPr>
                <m:t xml:space="preserve"> </m:t>
              </m:r>
              <m:r>
                <w:rPr>
                  <w:rFonts w:ascii="Cambria Math" w:eastAsia="Calibri" w:hAnsi="Cambria Math" w:cs="Arial"/>
                </w:rPr>
                <m:t xml:space="preserve">× </m:t>
              </m:r>
              <m:r>
                <w:rPr>
                  <w:rFonts w:ascii="Cambria Math" w:eastAsia="Calibri" w:hAnsi="Cambria Math" w:cs="Arial"/>
                  <w:szCs w:val="16"/>
                </w:rPr>
                <m:t xml:space="preserve"> HW </m:t>
              </m:r>
              <m:r>
                <w:rPr>
                  <w:rFonts w:ascii="Cambria Math" w:eastAsia="Calibri" w:hAnsi="Cambria Math" w:cs="Arial"/>
                </w:rPr>
                <m:t xml:space="preserve">× </m:t>
              </m:r>
              <m:r>
                <w:rPr>
                  <w:rFonts w:ascii="Cambria Math" w:eastAsia="Calibri" w:hAnsi="Cambria Math" w:cs="Arial"/>
                  <w:szCs w:val="16"/>
                </w:rPr>
                <m:t xml:space="preserve"> 365</m:t>
              </m:r>
              <m:f>
                <m:fPr>
                  <m:ctrlPr>
                    <w:rPr>
                      <w:rFonts w:ascii="Cambria Math" w:eastAsia="Calibri" w:hAnsi="Cambria Math" w:cs="Arial"/>
                      <w:i/>
                      <w:szCs w:val="16"/>
                    </w:rPr>
                  </m:ctrlPr>
                </m:fPr>
                <m:num>
                  <m:r>
                    <w:rPr>
                      <w:rFonts w:ascii="Cambria Math" w:eastAsia="Calibri" w:hAnsi="Cambria Math" w:cs="Arial"/>
                      <w:szCs w:val="16"/>
                    </w:rPr>
                    <m:t>days</m:t>
                  </m:r>
                </m:num>
                <m:den>
                  <m:r>
                    <w:rPr>
                      <w:rFonts w:ascii="Cambria Math" w:eastAsia="Calibri" w:hAnsi="Cambria Math" w:cs="Arial"/>
                      <w:szCs w:val="16"/>
                    </w:rPr>
                    <m:t>yr</m:t>
                  </m:r>
                </m:den>
              </m:f>
              <m:r>
                <w:rPr>
                  <w:rFonts w:ascii="Cambria Math" w:eastAsia="Calibri" w:hAnsi="Cambria Math" w:cs="Arial"/>
                  <w:szCs w:val="16"/>
                </w:rPr>
                <m:t xml:space="preserve"> </m:t>
              </m:r>
              <m:r>
                <w:rPr>
                  <w:rFonts w:ascii="Cambria Math" w:eastAsia="Calibri" w:hAnsi="Cambria Math" w:cs="Arial"/>
                </w:rPr>
                <m:t xml:space="preserve">× </m:t>
              </m:r>
              <m:r>
                <w:rPr>
                  <w:rFonts w:ascii="Cambria Math" w:eastAsia="Calibri" w:hAnsi="Cambria Math" w:cs="Arial"/>
                  <w:szCs w:val="16"/>
                </w:rPr>
                <m:t xml:space="preserve"> 8.3</m:t>
              </m:r>
              <m:f>
                <m:fPr>
                  <m:ctrlPr>
                    <w:rPr>
                      <w:rFonts w:ascii="Cambria Math" w:eastAsia="Calibri" w:hAnsi="Cambria Math" w:cs="Arial"/>
                      <w:i/>
                      <w:szCs w:val="16"/>
                    </w:rPr>
                  </m:ctrlPr>
                </m:fPr>
                <m:num>
                  <m:r>
                    <w:rPr>
                      <w:rFonts w:ascii="Cambria Math" w:eastAsia="Calibri" w:hAnsi="Cambria Math" w:cs="Arial"/>
                      <w:szCs w:val="16"/>
                    </w:rPr>
                    <m:t>lb</m:t>
                  </m:r>
                </m:num>
                <m:den>
                  <m:r>
                    <w:rPr>
                      <w:rFonts w:ascii="Cambria Math" w:eastAsia="Calibri" w:hAnsi="Cambria Math" w:cs="Arial"/>
                      <w:szCs w:val="16"/>
                    </w:rPr>
                    <m:t>gal</m:t>
                  </m:r>
                </m:den>
              </m:f>
              <m:r>
                <w:rPr>
                  <w:rFonts w:ascii="Cambria Math" w:eastAsia="Calibri" w:hAnsi="Cambria Math" w:cs="Arial"/>
                  <w:szCs w:val="16"/>
                </w:rPr>
                <m:t xml:space="preserve"> </m:t>
              </m:r>
              <m:r>
                <w:rPr>
                  <w:rFonts w:ascii="Cambria Math" w:eastAsia="Calibri" w:hAnsi="Cambria Math" w:cs="Arial"/>
                </w:rPr>
                <m:t xml:space="preserve">× </m:t>
              </m:r>
              <m:r>
                <w:rPr>
                  <w:rFonts w:ascii="Cambria Math" w:eastAsia="Calibri" w:hAnsi="Cambria Math" w:cs="Arial"/>
                  <w:szCs w:val="16"/>
                </w:rPr>
                <m:t xml:space="preserve"> 1</m:t>
              </m:r>
              <m:f>
                <m:fPr>
                  <m:ctrlPr>
                    <w:rPr>
                      <w:rFonts w:ascii="Cambria Math" w:eastAsia="Calibri" w:hAnsi="Cambria Math" w:cs="Arial"/>
                      <w:i/>
                      <w:szCs w:val="16"/>
                    </w:rPr>
                  </m:ctrlPr>
                </m:fPr>
                <m:num>
                  <m:r>
                    <w:rPr>
                      <w:rFonts w:ascii="Cambria Math" w:eastAsia="Calibri" w:hAnsi="Cambria Math" w:cs="Arial"/>
                      <w:szCs w:val="16"/>
                    </w:rPr>
                    <m:t>Btu</m:t>
                  </m:r>
                </m:num>
                <m:den>
                  <m:r>
                    <w:rPr>
                      <w:rFonts w:ascii="Cambria Math" w:eastAsia="Calibri" w:hAnsi="Cambria Math" w:cs="Arial"/>
                      <w:szCs w:val="16"/>
                    </w:rPr>
                    <m:t>lb∙℉</m:t>
                  </m:r>
                </m:den>
              </m:f>
              <m:r>
                <w:rPr>
                  <w:rFonts w:ascii="Cambria Math" w:eastAsia="Calibri" w:hAnsi="Cambria Math" w:cs="Arial"/>
                  <w:szCs w:val="16"/>
                </w:rPr>
                <m:t xml:space="preserve"> </m:t>
              </m:r>
              <m:r>
                <w:rPr>
                  <w:rFonts w:ascii="Cambria Math" w:eastAsia="Calibri" w:hAnsi="Cambria Math" w:cs="Arial"/>
                </w:rPr>
                <m:t xml:space="preserve">× </m:t>
              </m:r>
              <m:r>
                <w:rPr>
                  <w:rFonts w:ascii="Cambria Math" w:eastAsia="Calibri" w:hAnsi="Cambria Math" w:cs="Arial"/>
                  <w:szCs w:val="16"/>
                </w:rPr>
                <m:t xml:space="preserve"> (</m:t>
              </m:r>
              <m:sSub>
                <m:sSubPr>
                  <m:ctrlPr>
                    <w:rPr>
                      <w:rFonts w:ascii="Cambria Math" w:eastAsia="Calibri" w:hAnsi="Cambria Math" w:cs="Arial"/>
                      <w:i/>
                      <w:szCs w:val="16"/>
                    </w:rPr>
                  </m:ctrlPr>
                </m:sSubPr>
                <m:e>
                  <m:r>
                    <w:rPr>
                      <w:rFonts w:ascii="Cambria Math" w:eastAsia="Calibri" w:hAnsi="Cambria Math" w:cs="Arial"/>
                      <w:szCs w:val="16"/>
                    </w:rPr>
                    <m:t>T</m:t>
                  </m:r>
                </m:e>
                <m:sub>
                  <m:r>
                    <w:rPr>
                      <w:rFonts w:ascii="Cambria Math" w:eastAsia="Calibri" w:hAnsi="Cambria Math" w:cs="Arial"/>
                      <w:szCs w:val="16"/>
                    </w:rPr>
                    <m:t>hot</m:t>
                  </m:r>
                </m:sub>
              </m:sSub>
              <m:r>
                <w:rPr>
                  <w:rFonts w:ascii="Cambria Math" w:eastAsia="Calibri" w:hAnsi="Cambria Math" w:cs="Arial"/>
                  <w:szCs w:val="16"/>
                </w:rPr>
                <m:t>-</m:t>
              </m:r>
              <m:sSub>
                <m:sSubPr>
                  <m:ctrlPr>
                    <w:rPr>
                      <w:rFonts w:ascii="Cambria Math" w:eastAsia="Calibri" w:hAnsi="Cambria Math" w:cs="Arial"/>
                      <w:i/>
                      <w:szCs w:val="16"/>
                    </w:rPr>
                  </m:ctrlPr>
                </m:sSubPr>
                <m:e>
                  <m:r>
                    <w:rPr>
                      <w:rFonts w:ascii="Cambria Math" w:eastAsia="Calibri" w:hAnsi="Cambria Math" w:cs="Arial"/>
                      <w:szCs w:val="16"/>
                    </w:rPr>
                    <m:t>T</m:t>
                  </m:r>
                </m:e>
                <m:sub>
                  <m:r>
                    <w:rPr>
                      <w:rFonts w:ascii="Cambria Math" w:eastAsia="Calibri" w:hAnsi="Cambria Math" w:cs="Arial"/>
                      <w:szCs w:val="16"/>
                    </w:rPr>
                    <m:t>cold</m:t>
                  </m:r>
                </m:sub>
              </m:sSub>
              <m:r>
                <w:rPr>
                  <w:rFonts w:ascii="Cambria Math" w:eastAsia="Calibri" w:hAnsi="Cambria Math" w:cs="Arial"/>
                  <w:szCs w:val="16"/>
                </w:rPr>
                <m:t xml:space="preserve">)  </m:t>
              </m:r>
            </m:num>
            <m:den>
              <m:r>
                <m:rPr>
                  <m:nor/>
                </m:rPr>
                <w:rPr>
                  <w:rFonts w:ascii="Cambria Math" w:eastAsia="Calibri" w:hAnsi="Cambria Math" w:cs="Arial"/>
                  <w:i/>
                  <w:szCs w:val="16"/>
                </w:rPr>
                <m:t>3412</m:t>
              </m:r>
              <m:f>
                <m:fPr>
                  <m:ctrlPr>
                    <w:rPr>
                      <w:rFonts w:ascii="Cambria Math" w:eastAsia="Calibri" w:hAnsi="Cambria Math" w:cs="Arial"/>
                      <w:i/>
                      <w:szCs w:val="16"/>
                    </w:rPr>
                  </m:ctrlPr>
                </m:fPr>
                <m:num>
                  <m:r>
                    <m:rPr>
                      <m:nor/>
                    </m:rPr>
                    <w:rPr>
                      <w:rFonts w:ascii="Cambria Math" w:eastAsia="Calibri" w:hAnsi="Cambria Math" w:cs="Arial"/>
                      <w:i/>
                      <w:iCs/>
                      <w:szCs w:val="16"/>
                    </w:rPr>
                    <m:t>Btu</m:t>
                  </m:r>
                </m:num>
                <m:den>
                  <m:r>
                    <m:rPr>
                      <m:nor/>
                    </m:rPr>
                    <w:rPr>
                      <w:rFonts w:ascii="Cambria Math" w:eastAsia="Calibri" w:hAnsi="Cambria Math" w:cs="Arial"/>
                      <w:i/>
                      <w:iCs/>
                      <w:szCs w:val="16"/>
                    </w:rPr>
                    <m:t>kWh</m:t>
                  </m:r>
                </m:den>
              </m:f>
            </m:den>
          </m:f>
        </m:oMath>
      </m:oMathPara>
    </w:p>
    <w:p w:rsidR="004033DB" w:rsidRPr="004033DB" w:rsidRDefault="004033DB" w:rsidP="004033DB">
      <w:pPr>
        <w:tabs>
          <w:tab w:val="left" w:pos="720"/>
          <w:tab w:val="left" w:pos="2160"/>
        </w:tabs>
        <w:overflowPunct w:val="0"/>
        <w:autoSpaceDE w:val="0"/>
        <w:autoSpaceDN w:val="0"/>
        <w:adjustRightInd w:val="0"/>
        <w:ind w:left="2880" w:hanging="2880"/>
        <w:jc w:val="both"/>
        <w:textAlignment w:val="baseline"/>
        <w:rPr>
          <w:rFonts w:ascii="Arial" w:eastAsia="Calibri" w:hAnsi="Arial" w:cs="Arial"/>
          <w:i/>
        </w:rPr>
      </w:pPr>
      <w:r w:rsidRPr="004033DB">
        <w:rPr>
          <w:rFonts w:ascii="Arial" w:eastAsia="Calibri" w:hAnsi="Arial" w:cs="Arial"/>
          <w:i/>
        </w:rPr>
        <w:tab/>
      </w:r>
      <w:r w:rsidRPr="004033DB">
        <w:rPr>
          <w:rFonts w:ascii="Arial" w:eastAsia="Calibri" w:hAnsi="Arial" w:cs="Arial"/>
          <w:i/>
        </w:rPr>
        <w:tab/>
        <w:t>= 534 kWh</w:t>
      </w:r>
    </w:p>
    <w:p w:rsidR="004033DB" w:rsidRPr="004033DB" w:rsidRDefault="004033DB" w:rsidP="004033DB">
      <w:pPr>
        <w:tabs>
          <w:tab w:val="left" w:pos="720"/>
          <w:tab w:val="left" w:pos="2880"/>
        </w:tabs>
        <w:overflowPunct w:val="0"/>
        <w:autoSpaceDE w:val="0"/>
        <w:autoSpaceDN w:val="0"/>
        <w:adjustRightInd w:val="0"/>
        <w:ind w:left="2880" w:hanging="2880"/>
        <w:jc w:val="both"/>
        <w:textAlignment w:val="baseline"/>
        <w:rPr>
          <w:rFonts w:ascii="Arial" w:eastAsia="Calibri" w:hAnsi="Arial" w:cs="Arial"/>
          <w:i/>
        </w:rPr>
      </w:pPr>
      <w:r w:rsidRPr="004033DB">
        <w:rPr>
          <w:rFonts w:ascii="Arial" w:eastAsia="Calibri" w:hAnsi="Arial" w:cs="Arial"/>
          <w:i/>
        </w:rPr>
        <w:sym w:font="Symbol" w:char="F044"/>
      </w:r>
      <w:r w:rsidRPr="004033DB">
        <w:rPr>
          <w:rFonts w:ascii="Arial" w:eastAsia="Calibri" w:hAnsi="Arial" w:cs="Arial"/>
          <w:i/>
        </w:rPr>
        <w:t xml:space="preserve">kW                               </w:t>
      </w:r>
      <m:oMath>
        <m:r>
          <w:rPr>
            <w:rFonts w:ascii="Cambria Math" w:eastAsia="Calibri" w:hAnsi="Cambria Math" w:cs="Arial"/>
          </w:rPr>
          <m:t>=EDSH ×  ETDF</m:t>
        </m:r>
      </m:oMath>
    </w:p>
    <w:p w:rsidR="004033DB" w:rsidRDefault="004033DB" w:rsidP="004033DB">
      <w:pPr>
        <w:overflowPunct w:val="0"/>
        <w:autoSpaceDE w:val="0"/>
        <w:autoSpaceDN w:val="0"/>
        <w:adjustRightInd w:val="0"/>
        <w:jc w:val="both"/>
        <w:textAlignment w:val="baseline"/>
        <w:rPr>
          <w:rFonts w:ascii="Arial" w:hAnsi="Arial"/>
        </w:rPr>
        <w:sectPr w:rsidR="004033DB" w:rsidSect="004033DB">
          <w:headerReference w:type="default" r:id="rId19"/>
          <w:footerReference w:type="default" r:id="rId20"/>
          <w:footnotePr>
            <w:numStart w:val="52"/>
          </w:footnotePr>
          <w:pgSz w:w="12240" w:h="15840"/>
          <w:pgMar w:top="1440" w:right="1800" w:bottom="1440" w:left="1800" w:header="720" w:footer="720" w:gutter="0"/>
          <w:cols w:space="720"/>
          <w:docGrid w:linePitch="360"/>
        </w:sectPr>
      </w:pPr>
    </w:p>
    <w:p w:rsidR="00FF249F" w:rsidRPr="00FF249F" w:rsidRDefault="00FF249F" w:rsidP="00FF249F">
      <w:pPr>
        <w:overflowPunct w:val="0"/>
        <w:autoSpaceDE w:val="0"/>
        <w:autoSpaceDN w:val="0"/>
        <w:adjustRightInd w:val="0"/>
        <w:jc w:val="both"/>
        <w:textAlignment w:val="baseline"/>
        <w:rPr>
          <w:rFonts w:ascii="Arial" w:hAnsi="Arial"/>
          <w:b/>
        </w:rPr>
      </w:pPr>
      <w:r w:rsidRPr="00FF249F">
        <w:rPr>
          <w:rFonts w:ascii="Arial" w:hAnsi="Arial"/>
          <w:b/>
        </w:rPr>
        <w:lastRenderedPageBreak/>
        <w:t>Furnace High Efficiency Fan</w:t>
      </w:r>
    </w:p>
    <w:p w:rsidR="00FF249F" w:rsidRPr="00FF249F" w:rsidRDefault="00FF249F" w:rsidP="00FF249F">
      <w:pPr>
        <w:overflowPunct w:val="0"/>
        <w:autoSpaceDE w:val="0"/>
        <w:autoSpaceDN w:val="0"/>
        <w:adjustRightInd w:val="0"/>
        <w:jc w:val="both"/>
        <w:textAlignment w:val="baseline"/>
        <w:rPr>
          <w:rFonts w:ascii="Arial" w:hAnsi="Arial"/>
        </w:rPr>
      </w:pPr>
      <w:r w:rsidRPr="00FF249F">
        <w:rPr>
          <w:rFonts w:ascii="Arial" w:hAnsi="Arial"/>
        </w:rPr>
        <w:t>This algorithm is used for the installation of new high efficiency furnace fans.</w:t>
      </w:r>
    </w:p>
    <w:p w:rsidR="00FF249F" w:rsidRPr="00FF249F" w:rsidRDefault="00FF249F" w:rsidP="00FF249F">
      <w:pPr>
        <w:tabs>
          <w:tab w:val="left" w:pos="720"/>
          <w:tab w:val="left" w:pos="2160"/>
        </w:tabs>
        <w:overflowPunct w:val="0"/>
        <w:autoSpaceDE w:val="0"/>
        <w:autoSpaceDN w:val="0"/>
        <w:adjustRightInd w:val="0"/>
        <w:ind w:left="2880" w:hanging="2880"/>
        <w:jc w:val="both"/>
        <w:textAlignment w:val="baseline"/>
        <w:rPr>
          <w:rFonts w:ascii="Arial" w:eastAsia="Calibri" w:hAnsi="Arial" w:cs="Arial"/>
          <w:i/>
        </w:rPr>
      </w:pPr>
      <w:r w:rsidRPr="00FF249F">
        <w:rPr>
          <w:rFonts w:ascii="Arial" w:eastAsia="Calibri" w:hAnsi="Arial" w:cs="Arial"/>
          <w:i/>
        </w:rPr>
        <w:sym w:font="Symbol" w:char="F044"/>
      </w:r>
      <w:r w:rsidRPr="00FF249F">
        <w:rPr>
          <w:rFonts w:ascii="Arial" w:eastAsia="Calibri" w:hAnsi="Arial" w:cs="Arial"/>
          <w:i/>
        </w:rPr>
        <w:t>kWh</w:t>
      </w:r>
      <w:r w:rsidRPr="00FF249F">
        <w:rPr>
          <w:rFonts w:ascii="Arial" w:eastAsia="Calibri" w:hAnsi="Arial" w:cs="Arial"/>
          <w:i/>
          <w:vertAlign w:val="subscript"/>
        </w:rPr>
        <w:t>heat</w:t>
      </w:r>
      <w:r w:rsidRPr="00FF249F">
        <w:rPr>
          <w:rFonts w:ascii="Arial" w:eastAsia="Calibri" w:hAnsi="Arial" w:cs="Arial"/>
          <w:i/>
        </w:rPr>
        <w:tab/>
        <w:t>= HFS</w:t>
      </w:r>
    </w:p>
    <w:p w:rsidR="00FF249F" w:rsidRPr="00FF249F" w:rsidRDefault="00FF249F" w:rsidP="00FF249F">
      <w:pPr>
        <w:tabs>
          <w:tab w:val="left" w:pos="720"/>
          <w:tab w:val="left" w:pos="2160"/>
        </w:tabs>
        <w:overflowPunct w:val="0"/>
        <w:autoSpaceDE w:val="0"/>
        <w:autoSpaceDN w:val="0"/>
        <w:adjustRightInd w:val="0"/>
        <w:ind w:left="2880" w:hanging="2880"/>
        <w:jc w:val="both"/>
        <w:textAlignment w:val="baseline"/>
        <w:rPr>
          <w:rFonts w:ascii="Arial" w:eastAsia="Calibri" w:hAnsi="Arial" w:cs="Arial"/>
          <w:i/>
        </w:rPr>
      </w:pPr>
      <w:r w:rsidRPr="00FF249F">
        <w:rPr>
          <w:rFonts w:ascii="Arial" w:eastAsia="Calibri" w:hAnsi="Arial" w:cs="Arial"/>
          <w:i/>
        </w:rPr>
        <w:sym w:font="Symbol" w:char="F044"/>
      </w:r>
      <w:r w:rsidRPr="00FF249F">
        <w:rPr>
          <w:rFonts w:ascii="Arial" w:eastAsia="Calibri" w:hAnsi="Arial" w:cs="Arial"/>
          <w:i/>
        </w:rPr>
        <w:t>kWh</w:t>
      </w:r>
      <w:r w:rsidRPr="00FF249F">
        <w:rPr>
          <w:rFonts w:ascii="Arial" w:eastAsia="Calibri" w:hAnsi="Arial" w:cs="Arial"/>
          <w:i/>
          <w:vertAlign w:val="subscript"/>
        </w:rPr>
        <w:t>cool</w:t>
      </w:r>
      <w:r w:rsidRPr="00FF249F">
        <w:rPr>
          <w:rFonts w:ascii="Arial" w:eastAsia="Calibri" w:hAnsi="Arial" w:cs="Arial"/>
          <w:i/>
        </w:rPr>
        <w:tab/>
        <w:t>= CFS</w:t>
      </w:r>
    </w:p>
    <w:p w:rsidR="00FF249F" w:rsidRPr="00FF249F" w:rsidRDefault="00FF249F" w:rsidP="00FF249F">
      <w:pPr>
        <w:tabs>
          <w:tab w:val="left" w:pos="720"/>
          <w:tab w:val="left" w:pos="2160"/>
        </w:tabs>
        <w:overflowPunct w:val="0"/>
        <w:autoSpaceDE w:val="0"/>
        <w:autoSpaceDN w:val="0"/>
        <w:adjustRightInd w:val="0"/>
        <w:ind w:left="2880" w:hanging="2880"/>
        <w:jc w:val="both"/>
        <w:textAlignment w:val="baseline"/>
        <w:rPr>
          <w:rFonts w:ascii="Arial" w:eastAsia="Calibri" w:hAnsi="Arial"/>
          <w:i/>
          <w:szCs w:val="16"/>
        </w:rPr>
      </w:pPr>
      <w:r w:rsidRPr="00FF249F">
        <w:rPr>
          <w:rFonts w:ascii="Arial" w:eastAsia="Calibri" w:hAnsi="Arial" w:cs="Arial"/>
          <w:i/>
        </w:rPr>
        <w:sym w:font="Symbol" w:char="F044"/>
      </w:r>
      <w:r w:rsidRPr="00FF249F">
        <w:rPr>
          <w:rFonts w:ascii="Arial" w:eastAsia="Calibri" w:hAnsi="Arial" w:cs="Arial"/>
          <w:i/>
        </w:rPr>
        <w:t>kW</w:t>
      </w:r>
      <w:r w:rsidRPr="00FF249F">
        <w:rPr>
          <w:rFonts w:ascii="Arial" w:eastAsia="Calibri" w:hAnsi="Arial" w:cs="Arial"/>
          <w:i/>
          <w:vertAlign w:val="subscript"/>
        </w:rPr>
        <w:t>peak</w:t>
      </w:r>
      <w:r w:rsidRPr="00FF249F">
        <w:rPr>
          <w:rFonts w:ascii="Arial" w:eastAsia="Calibri" w:hAnsi="Arial" w:cs="Arial"/>
          <w:i/>
        </w:rPr>
        <w:tab/>
      </w:r>
      <w:r w:rsidRPr="00FF249F">
        <w:rPr>
          <w:rFonts w:ascii="Arial" w:eastAsia="Calibri" w:hAnsi="Arial" w:cs="Arial"/>
          <w:i/>
        </w:rPr>
        <w:tab/>
        <w:t>= PDFS</w:t>
      </w:r>
    </w:p>
    <w:p w:rsidR="00FF249F" w:rsidRPr="00FF249F" w:rsidRDefault="00FF249F" w:rsidP="00FF249F">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FF249F" w:rsidRPr="00FF249F" w:rsidRDefault="00FF249F" w:rsidP="00FF249F">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FF249F">
        <w:rPr>
          <w:rFonts w:ascii="Arial Black" w:hAnsi="Arial Black"/>
          <w:b/>
          <w:smallCaps/>
          <w:color w:val="1F497D"/>
          <w:spacing w:val="40"/>
        </w:rPr>
        <w:t>Definition of Terms</w:t>
      </w:r>
    </w:p>
    <w:p w:rsidR="00FF249F" w:rsidRPr="00FF249F" w:rsidRDefault="00FF249F" w:rsidP="00FF249F">
      <w:pPr>
        <w:keepNext/>
        <w:overflowPunct w:val="0"/>
        <w:autoSpaceDE w:val="0"/>
        <w:autoSpaceDN w:val="0"/>
        <w:adjustRightInd w:val="0"/>
        <w:spacing w:after="120"/>
        <w:jc w:val="both"/>
        <w:textAlignment w:val="baseline"/>
        <w:rPr>
          <w:rFonts w:ascii="Arial Narrow" w:hAnsi="Arial Narrow"/>
          <w:b/>
          <w:bCs/>
        </w:rPr>
      </w:pPr>
      <w:bookmarkStart w:id="13" w:name="_Ref405446085"/>
      <w:bookmarkStart w:id="14" w:name="_Ref364421663"/>
      <w:bookmarkStart w:id="15" w:name="_Toc373320163"/>
      <w:bookmarkStart w:id="16" w:name="_Toc364420865"/>
      <w:bookmarkStart w:id="17" w:name="_Toc364760632"/>
      <w:bookmarkStart w:id="18" w:name="_Toc377465454"/>
      <w:bookmarkStart w:id="19" w:name="_Toc405813049"/>
      <w:r w:rsidRPr="00FF249F">
        <w:rPr>
          <w:rFonts w:ascii="Arial Narrow" w:hAnsi="Arial Narrow"/>
          <w:b/>
          <w:bCs/>
        </w:rPr>
        <w:t xml:space="preserve">Table </w:t>
      </w:r>
      <w:r w:rsidRPr="00FF249F">
        <w:rPr>
          <w:rFonts w:ascii="Arial Narrow" w:hAnsi="Arial Narrow"/>
          <w:b/>
          <w:bCs/>
        </w:rPr>
        <w:fldChar w:fldCharType="begin"/>
      </w:r>
      <w:r w:rsidRPr="00FF249F">
        <w:rPr>
          <w:rFonts w:ascii="Arial Narrow" w:hAnsi="Arial Narrow"/>
          <w:b/>
          <w:bCs/>
        </w:rPr>
        <w:instrText xml:space="preserve"> STYLEREF 1 \s </w:instrText>
      </w:r>
      <w:r w:rsidRPr="00FF249F">
        <w:rPr>
          <w:rFonts w:ascii="Arial Narrow" w:hAnsi="Arial Narrow"/>
          <w:b/>
          <w:bCs/>
        </w:rPr>
        <w:fldChar w:fldCharType="separate"/>
      </w:r>
      <w:r w:rsidR="00BA07F9">
        <w:rPr>
          <w:rFonts w:ascii="Arial Narrow" w:hAnsi="Arial Narrow"/>
          <w:noProof/>
        </w:rPr>
        <w:t>Error! No text of specified style in document.</w:t>
      </w:r>
      <w:r w:rsidRPr="00FF249F">
        <w:rPr>
          <w:rFonts w:ascii="Arial Narrow" w:hAnsi="Arial Narrow"/>
          <w:b/>
          <w:bCs/>
          <w:noProof/>
        </w:rPr>
        <w:fldChar w:fldCharType="end"/>
      </w:r>
      <w:r w:rsidRPr="00FF249F">
        <w:rPr>
          <w:rFonts w:ascii="Arial Narrow" w:hAnsi="Arial Narrow"/>
          <w:b/>
          <w:bCs/>
        </w:rPr>
        <w:noBreakHyphen/>
      </w:r>
      <w:r w:rsidRPr="00FF249F">
        <w:rPr>
          <w:rFonts w:ascii="Arial Narrow" w:hAnsi="Arial Narrow"/>
          <w:b/>
          <w:bCs/>
        </w:rPr>
        <w:fldChar w:fldCharType="begin"/>
      </w:r>
      <w:r w:rsidRPr="00FF249F">
        <w:rPr>
          <w:rFonts w:ascii="Arial Narrow" w:hAnsi="Arial Narrow"/>
          <w:b/>
          <w:bCs/>
        </w:rPr>
        <w:instrText xml:space="preserve"> SEQ Table \* ARABIC \s 1 </w:instrText>
      </w:r>
      <w:r w:rsidRPr="00FF249F">
        <w:rPr>
          <w:rFonts w:ascii="Arial Narrow" w:hAnsi="Arial Narrow"/>
          <w:b/>
          <w:bCs/>
        </w:rPr>
        <w:fldChar w:fldCharType="separate"/>
      </w:r>
      <w:r w:rsidR="00BA07F9">
        <w:rPr>
          <w:rFonts w:ascii="Arial Narrow" w:hAnsi="Arial Narrow"/>
          <w:b/>
          <w:bCs/>
          <w:noProof/>
        </w:rPr>
        <w:t>2</w:t>
      </w:r>
      <w:r w:rsidRPr="00FF249F">
        <w:rPr>
          <w:rFonts w:ascii="Arial Narrow" w:hAnsi="Arial Narrow"/>
          <w:b/>
          <w:bCs/>
          <w:noProof/>
        </w:rPr>
        <w:fldChar w:fldCharType="end"/>
      </w:r>
      <w:bookmarkEnd w:id="13"/>
      <w:bookmarkEnd w:id="14"/>
      <w:r w:rsidRPr="00FF249F">
        <w:rPr>
          <w:rFonts w:ascii="Arial Narrow" w:hAnsi="Arial Narrow"/>
          <w:b/>
          <w:bCs/>
        </w:rPr>
        <w:t>: Residential Electric HVAC - References</w:t>
      </w:r>
      <w:bookmarkEnd w:id="15"/>
      <w:bookmarkEnd w:id="16"/>
      <w:bookmarkEnd w:id="17"/>
      <w:bookmarkEnd w:id="18"/>
      <w:bookmarkEnd w:id="19"/>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080"/>
        <w:gridCol w:w="2609"/>
        <w:gridCol w:w="1729"/>
      </w:tblGrid>
      <w:tr w:rsidR="00FF249F" w:rsidRPr="00FF249F" w:rsidTr="001C1A6B">
        <w:trPr>
          <w:cantSplit/>
          <w:trHeight w:val="317"/>
          <w:tblHeader/>
        </w:trPr>
        <w:tc>
          <w:tcPr>
            <w:tcW w:w="1903" w:type="pct"/>
            <w:shd w:val="clear" w:color="auto" w:fill="BFBFBF"/>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b/>
                <w:sz w:val="18"/>
              </w:rPr>
            </w:pPr>
            <w:r w:rsidRPr="00FF249F">
              <w:rPr>
                <w:rFonts w:ascii="Arial" w:hAnsi="Arial"/>
                <w:b/>
                <w:sz w:val="18"/>
              </w:rPr>
              <w:t>Component</w:t>
            </w:r>
          </w:p>
        </w:tc>
        <w:tc>
          <w:tcPr>
            <w:tcW w:w="617" w:type="pct"/>
            <w:shd w:val="clear" w:color="auto" w:fill="BFBFBF"/>
            <w:vAlign w:val="center"/>
          </w:tcPr>
          <w:p w:rsidR="00FF249F" w:rsidRPr="00FF249F" w:rsidRDefault="00FF249F" w:rsidP="00FF249F">
            <w:pPr>
              <w:keepNext/>
              <w:tabs>
                <w:tab w:val="left" w:pos="720"/>
              </w:tabs>
              <w:overflowPunct w:val="0"/>
              <w:autoSpaceDE w:val="0"/>
              <w:autoSpaceDN w:val="0"/>
              <w:adjustRightInd w:val="0"/>
              <w:spacing w:before="60" w:after="60"/>
              <w:jc w:val="center"/>
              <w:textAlignment w:val="baseline"/>
              <w:rPr>
                <w:rFonts w:ascii="Arial" w:hAnsi="Arial"/>
                <w:b/>
                <w:sz w:val="18"/>
              </w:rPr>
            </w:pPr>
            <w:r w:rsidRPr="00FF249F">
              <w:rPr>
                <w:rFonts w:ascii="Arial" w:hAnsi="Arial"/>
                <w:b/>
                <w:sz w:val="18"/>
              </w:rPr>
              <w:t>Unit</w:t>
            </w:r>
          </w:p>
        </w:tc>
        <w:tc>
          <w:tcPr>
            <w:tcW w:w="1491" w:type="pct"/>
            <w:shd w:val="clear" w:color="auto" w:fill="BFBFBF"/>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b/>
                <w:sz w:val="18"/>
              </w:rPr>
            </w:pPr>
            <w:r w:rsidRPr="00FF249F">
              <w:rPr>
                <w:rFonts w:ascii="Arial" w:hAnsi="Arial"/>
                <w:b/>
                <w:sz w:val="18"/>
              </w:rPr>
              <w:t>Value</w:t>
            </w:r>
          </w:p>
        </w:tc>
        <w:tc>
          <w:tcPr>
            <w:tcW w:w="988" w:type="pct"/>
            <w:shd w:val="clear" w:color="auto" w:fill="BFBFBF"/>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b/>
                <w:sz w:val="18"/>
              </w:rPr>
            </w:pPr>
            <w:r w:rsidRPr="00FF249F">
              <w:rPr>
                <w:rFonts w:ascii="Arial" w:hAnsi="Arial"/>
                <w:b/>
                <w:sz w:val="18"/>
              </w:rPr>
              <w:t>Sources</w:t>
            </w:r>
          </w:p>
        </w:tc>
      </w:tr>
      <w:tr w:rsidR="00FF249F" w:rsidRPr="00FF249F" w:rsidTr="001C1A6B">
        <w:trPr>
          <w:cantSplit/>
          <w:trHeight w:val="317"/>
        </w:trPr>
        <w:tc>
          <w:tcPr>
            <w:tcW w:w="1903" w:type="pct"/>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szCs w:val="18"/>
              </w:rPr>
            </w:pPr>
            <w:r w:rsidRPr="00FF249F">
              <w:rPr>
                <w:rFonts w:ascii="Arial" w:hAnsi="Arial"/>
                <w:i/>
                <w:sz w:val="18"/>
                <w:szCs w:val="18"/>
              </w:rPr>
              <w:t>CAPY</w:t>
            </w:r>
            <w:r w:rsidRPr="00FF249F">
              <w:rPr>
                <w:rFonts w:ascii="Arial" w:hAnsi="Arial"/>
                <w:i/>
                <w:sz w:val="18"/>
                <w:szCs w:val="18"/>
                <w:vertAlign w:val="subscript"/>
              </w:rPr>
              <w:t xml:space="preserve">cool </w:t>
            </w:r>
            <w:r w:rsidRPr="00FF249F">
              <w:rPr>
                <w:rFonts w:ascii="Arial" w:hAnsi="Arial"/>
                <w:sz w:val="18"/>
                <w:szCs w:val="18"/>
              </w:rPr>
              <w:t xml:space="preserve">, </w:t>
            </w:r>
            <w:r w:rsidRPr="00FF249F">
              <w:rPr>
                <w:rFonts w:ascii="Arial" w:hAnsi="Arial" w:cs="Arial"/>
                <w:sz w:val="18"/>
                <w:szCs w:val="18"/>
              </w:rPr>
              <w:t>The cooling capacity of the central air conditioner or heat pump being installed</w:t>
            </w:r>
            <w:r w:rsidRPr="00FF249F">
              <w:rPr>
                <w:rFonts w:ascii="Arial" w:hAnsi="Arial"/>
                <w:sz w:val="18"/>
                <w:szCs w:val="18"/>
                <w:vertAlign w:val="superscript"/>
              </w:rPr>
              <w:footnoteReference w:id="10"/>
            </w:r>
            <w:r w:rsidRPr="00FF249F">
              <w:rPr>
                <w:rFonts w:ascii="Arial" w:hAnsi="Arial"/>
                <w:sz w:val="18"/>
                <w:szCs w:val="18"/>
              </w:rPr>
              <w:t xml:space="preserve"> </w:t>
            </w:r>
          </w:p>
        </w:tc>
        <w:tc>
          <w:tcPr>
            <w:tcW w:w="617" w:type="pct"/>
            <w:vAlign w:val="center"/>
          </w:tcPr>
          <w:p w:rsidR="00FF249F" w:rsidRPr="00FF249F" w:rsidRDefault="00FF249F" w:rsidP="00FF249F">
            <w:pPr>
              <w:keepNext/>
              <w:tabs>
                <w:tab w:val="left" w:pos="720"/>
              </w:tabs>
              <w:overflowPunct w:val="0"/>
              <w:autoSpaceDE w:val="0"/>
              <w:autoSpaceDN w:val="0"/>
              <w:adjustRightInd w:val="0"/>
              <w:spacing w:before="60" w:after="60"/>
              <w:jc w:val="center"/>
              <w:textAlignment w:val="baseline"/>
              <w:rPr>
                <w:rFonts w:ascii="Arial" w:hAnsi="Arial"/>
                <w:i/>
                <w:sz w:val="22"/>
                <w:szCs w:val="22"/>
              </w:rPr>
            </w:pPr>
            <w:r w:rsidRPr="00FF249F">
              <w:rPr>
                <w:rFonts w:ascii="Arial" w:hAnsi="Arial" w:cs="Arial"/>
                <w:i/>
                <w:sz w:val="18"/>
                <w:szCs w:val="18"/>
              </w:rPr>
              <w:t>Btu/hr</w:t>
            </w:r>
          </w:p>
        </w:tc>
        <w:tc>
          <w:tcPr>
            <w:tcW w:w="1491" w:type="pct"/>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 xml:space="preserve">EDC Data Gathering </w:t>
            </w:r>
          </w:p>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p>
        </w:tc>
        <w:tc>
          <w:tcPr>
            <w:tcW w:w="988" w:type="pct"/>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highlight w:val="lightGray"/>
              </w:rPr>
              <w:t>AEPS Application</w:t>
            </w:r>
            <w:r w:rsidRPr="00FF249F">
              <w:rPr>
                <w:rFonts w:ascii="Arial" w:hAnsi="Arial"/>
                <w:sz w:val="18"/>
              </w:rPr>
              <w:t>; EDC Data Gathering</w:t>
            </w:r>
          </w:p>
        </w:tc>
      </w:tr>
      <w:tr w:rsidR="00FF249F" w:rsidRPr="00FF249F" w:rsidTr="001C1A6B">
        <w:trPr>
          <w:cantSplit/>
          <w:trHeight w:val="317"/>
        </w:trPr>
        <w:tc>
          <w:tcPr>
            <w:tcW w:w="1903" w:type="pct"/>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vertAlign w:val="subscript"/>
              </w:rPr>
            </w:pPr>
            <w:r w:rsidRPr="00FF249F">
              <w:rPr>
                <w:rFonts w:ascii="Arial" w:hAnsi="Arial"/>
                <w:i/>
                <w:sz w:val="18"/>
                <w:szCs w:val="18"/>
              </w:rPr>
              <w:t>CAPY</w:t>
            </w:r>
            <w:r w:rsidRPr="00FF249F">
              <w:rPr>
                <w:rFonts w:ascii="Arial" w:hAnsi="Arial"/>
                <w:i/>
                <w:sz w:val="18"/>
                <w:szCs w:val="18"/>
                <w:vertAlign w:val="subscript"/>
              </w:rPr>
              <w:t xml:space="preserve">heat </w:t>
            </w:r>
            <w:r w:rsidRPr="00FF249F">
              <w:rPr>
                <w:rFonts w:ascii="Arial" w:hAnsi="Arial"/>
                <w:sz w:val="18"/>
                <w:szCs w:val="18"/>
              </w:rPr>
              <w:t xml:space="preserve">, </w:t>
            </w:r>
            <w:r w:rsidRPr="00FF249F">
              <w:rPr>
                <w:rFonts w:ascii="Arial" w:hAnsi="Arial" w:cs="Arial"/>
                <w:sz w:val="18"/>
                <w:szCs w:val="18"/>
              </w:rPr>
              <w:t>The heating capacity of the central air conditioner or heat pump being installed</w:t>
            </w:r>
            <w:r w:rsidRPr="00FF249F">
              <w:rPr>
                <w:rFonts w:ascii="Arial" w:hAnsi="Arial"/>
                <w:sz w:val="18"/>
                <w:szCs w:val="18"/>
                <w:vertAlign w:val="superscript"/>
              </w:rPr>
              <w:footnoteReference w:id="11"/>
            </w:r>
          </w:p>
        </w:tc>
        <w:tc>
          <w:tcPr>
            <w:tcW w:w="617" w:type="pct"/>
            <w:vAlign w:val="center"/>
          </w:tcPr>
          <w:p w:rsidR="00FF249F" w:rsidRPr="00FF249F" w:rsidDel="008F1C2C" w:rsidRDefault="00FF249F" w:rsidP="00FF249F">
            <w:pPr>
              <w:keepNext/>
              <w:tabs>
                <w:tab w:val="left" w:pos="720"/>
              </w:tabs>
              <w:overflowPunct w:val="0"/>
              <w:autoSpaceDE w:val="0"/>
              <w:autoSpaceDN w:val="0"/>
              <w:adjustRightInd w:val="0"/>
              <w:spacing w:before="60" w:after="60"/>
              <w:jc w:val="center"/>
              <w:textAlignment w:val="baseline"/>
              <w:rPr>
                <w:rFonts w:ascii="Arial" w:hAnsi="Arial"/>
                <w:i/>
                <w:sz w:val="22"/>
                <w:szCs w:val="22"/>
              </w:rPr>
            </w:pPr>
            <w:r w:rsidRPr="00FF249F">
              <w:rPr>
                <w:rFonts w:ascii="Arial" w:hAnsi="Arial" w:cs="Arial"/>
                <w:i/>
                <w:sz w:val="18"/>
                <w:szCs w:val="18"/>
              </w:rPr>
              <w:t>Btu/hr</w:t>
            </w:r>
          </w:p>
        </w:tc>
        <w:tc>
          <w:tcPr>
            <w:tcW w:w="1491" w:type="pct"/>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 xml:space="preserve">EDC Data Gathering </w:t>
            </w:r>
          </w:p>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p>
        </w:tc>
        <w:tc>
          <w:tcPr>
            <w:tcW w:w="988" w:type="pct"/>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highlight w:val="lightGray"/>
              </w:rPr>
            </w:pPr>
            <w:r w:rsidRPr="00FF249F">
              <w:rPr>
                <w:rFonts w:ascii="Arial" w:hAnsi="Arial"/>
                <w:sz w:val="18"/>
                <w:highlight w:val="lightGray"/>
              </w:rPr>
              <w:t>AEPS Application</w:t>
            </w:r>
            <w:r w:rsidRPr="00FF249F">
              <w:rPr>
                <w:rFonts w:ascii="Arial" w:hAnsi="Arial"/>
                <w:sz w:val="18"/>
              </w:rPr>
              <w:t>; EDC Data Gathering</w:t>
            </w:r>
          </w:p>
        </w:tc>
      </w:tr>
      <w:tr w:rsidR="00FF249F" w:rsidRPr="00FF249F" w:rsidTr="001C1A6B">
        <w:trPr>
          <w:cantSplit/>
          <w:trHeight w:val="317"/>
        </w:trPr>
        <w:tc>
          <w:tcPr>
            <w:tcW w:w="1903" w:type="pct"/>
            <w:vMerge w:val="restart"/>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i/>
                <w:sz w:val="18"/>
                <w:szCs w:val="18"/>
              </w:rPr>
              <w:t>SEER</w:t>
            </w:r>
            <w:r w:rsidRPr="00FF249F">
              <w:rPr>
                <w:rFonts w:ascii="Arial" w:hAnsi="Arial"/>
                <w:i/>
                <w:sz w:val="18"/>
                <w:szCs w:val="18"/>
                <w:vertAlign w:val="subscript"/>
              </w:rPr>
              <w:t xml:space="preserve">b </w:t>
            </w:r>
            <w:r w:rsidRPr="00FF249F">
              <w:rPr>
                <w:rFonts w:ascii="Arial" w:hAnsi="Arial"/>
                <w:i/>
                <w:sz w:val="18"/>
                <w:szCs w:val="18"/>
              </w:rPr>
              <w:t xml:space="preserve">, </w:t>
            </w:r>
            <w:r w:rsidRPr="00FF249F">
              <w:rPr>
                <w:rFonts w:ascii="Arial" w:hAnsi="Arial" w:cs="Arial"/>
                <w:sz w:val="18"/>
                <w:szCs w:val="18"/>
              </w:rPr>
              <w:t>Seasonal Energy Efficiency Ratio of the Baseline Unit (split or package units)</w:t>
            </w:r>
          </w:p>
        </w:tc>
        <w:tc>
          <w:tcPr>
            <w:tcW w:w="617" w:type="pct"/>
            <w:vAlign w:val="center"/>
          </w:tcPr>
          <w:p w:rsidR="00FF249F" w:rsidRPr="00FF249F" w:rsidRDefault="00B47E55" w:rsidP="00FF249F">
            <w:pPr>
              <w:keepNext/>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cs="Arial"/>
                        <w:sz w:val="18"/>
                      </w:rPr>
                    </m:ctrlPr>
                  </m:fPr>
                  <m:num>
                    <m:r>
                      <w:rPr>
                        <w:rFonts w:ascii="Cambria Math" w:hAnsi="Cambria Math" w:cs="Arial"/>
                        <w:sz w:val="18"/>
                      </w:rPr>
                      <m:t>Btu</m:t>
                    </m:r>
                  </m:num>
                  <m:den>
                    <m:r>
                      <w:rPr>
                        <w:rFonts w:ascii="Cambria Math" w:hAnsi="Cambria Math" w:cs="Arial"/>
                        <w:sz w:val="18"/>
                      </w:rPr>
                      <m:t>W∙h</m:t>
                    </m:r>
                  </m:den>
                </m:f>
              </m:oMath>
            </m:oMathPara>
          </w:p>
        </w:tc>
        <w:tc>
          <w:tcPr>
            <w:tcW w:w="1491" w:type="pct"/>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Replace on Burnout: 13 SEER (Central A/C) or 14 SEER (ASHP)</w:t>
            </w:r>
          </w:p>
        </w:tc>
        <w:tc>
          <w:tcPr>
            <w:tcW w:w="988" w:type="pct"/>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1</w:t>
            </w:r>
          </w:p>
        </w:tc>
      </w:tr>
      <w:tr w:rsidR="00FF249F" w:rsidRPr="00FF249F" w:rsidTr="001C1A6B">
        <w:trPr>
          <w:cantSplit/>
          <w:trHeight w:val="317"/>
        </w:trPr>
        <w:tc>
          <w:tcPr>
            <w:tcW w:w="1903" w:type="pct"/>
            <w:vMerge/>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p>
        </w:tc>
        <w:tc>
          <w:tcPr>
            <w:tcW w:w="617" w:type="pct"/>
            <w:vAlign w:val="center"/>
          </w:tcPr>
          <w:p w:rsidR="00FF249F" w:rsidRPr="00FF249F" w:rsidRDefault="00B47E55" w:rsidP="00FF249F">
            <w:pPr>
              <w:keepNext/>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cs="Arial"/>
                        <w:sz w:val="18"/>
                      </w:rPr>
                    </m:ctrlPr>
                  </m:fPr>
                  <m:num>
                    <m:r>
                      <w:rPr>
                        <w:rFonts w:ascii="Cambria Math" w:hAnsi="Cambria Math" w:cs="Arial"/>
                        <w:sz w:val="18"/>
                      </w:rPr>
                      <m:t>Btu</m:t>
                    </m:r>
                  </m:num>
                  <m:den>
                    <m:r>
                      <w:rPr>
                        <w:rFonts w:ascii="Cambria Math" w:hAnsi="Cambria Math" w:cs="Arial"/>
                        <w:sz w:val="18"/>
                      </w:rPr>
                      <m:t>W∙h</m:t>
                    </m:r>
                  </m:den>
                </m:f>
              </m:oMath>
            </m:oMathPara>
          </w:p>
        </w:tc>
        <w:tc>
          <w:tcPr>
            <w:tcW w:w="1491" w:type="pct"/>
            <w:vAlign w:val="center"/>
          </w:tcPr>
          <w:p w:rsidR="00FF249F" w:rsidRPr="00FF249F" w:rsidRDefault="00FF249F" w:rsidP="00FF249F">
            <w:pPr>
              <w:keepNext/>
              <w:tabs>
                <w:tab w:val="left" w:pos="720"/>
              </w:tabs>
              <w:overflowPunct w:val="0"/>
              <w:autoSpaceDE w:val="0"/>
              <w:autoSpaceDN w:val="0"/>
              <w:adjustRightInd w:val="0"/>
              <w:spacing w:before="120" w:after="120"/>
              <w:jc w:val="both"/>
              <w:textAlignment w:val="baseline"/>
              <w:rPr>
                <w:rFonts w:ascii="Arial" w:hAnsi="Arial"/>
                <w:sz w:val="18"/>
              </w:rPr>
            </w:pPr>
            <w:r w:rsidRPr="00FF249F">
              <w:rPr>
                <w:rFonts w:ascii="Arial" w:hAnsi="Arial"/>
                <w:sz w:val="18"/>
              </w:rPr>
              <w:t xml:space="preserve">Early Retirement </w:t>
            </w:r>
          </w:p>
          <w:p w:rsidR="00FF249F" w:rsidRPr="00FF249F" w:rsidRDefault="00FF249F" w:rsidP="00FF249F">
            <w:pPr>
              <w:keepNext/>
              <w:tabs>
                <w:tab w:val="left" w:pos="720"/>
              </w:tabs>
              <w:overflowPunct w:val="0"/>
              <w:autoSpaceDE w:val="0"/>
              <w:autoSpaceDN w:val="0"/>
              <w:adjustRightInd w:val="0"/>
              <w:spacing w:before="120" w:after="120"/>
              <w:jc w:val="both"/>
              <w:textAlignment w:val="baseline"/>
              <w:rPr>
                <w:rFonts w:ascii="Arial" w:hAnsi="Arial"/>
                <w:sz w:val="18"/>
              </w:rPr>
            </w:pPr>
            <w:r w:rsidRPr="00FF249F">
              <w:rPr>
                <w:rFonts w:ascii="Arial" w:hAnsi="Arial"/>
                <w:sz w:val="18"/>
              </w:rPr>
              <w:t xml:space="preserve">EDC Data Gathering </w:t>
            </w:r>
          </w:p>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Default = 11 (Central A/C) or</w:t>
            </w:r>
          </w:p>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12 (ASHP)</w:t>
            </w:r>
          </w:p>
        </w:tc>
        <w:tc>
          <w:tcPr>
            <w:tcW w:w="988" w:type="pct"/>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13; EDC Data Gathering</w:t>
            </w:r>
          </w:p>
        </w:tc>
      </w:tr>
      <w:tr w:rsidR="00FF249F" w:rsidRPr="00FF249F" w:rsidTr="001C1A6B">
        <w:trPr>
          <w:cantSplit/>
          <w:trHeight w:val="317"/>
        </w:trPr>
        <w:tc>
          <w:tcPr>
            <w:tcW w:w="1903" w:type="pct"/>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i/>
                <w:sz w:val="18"/>
                <w:szCs w:val="18"/>
              </w:rPr>
              <w:t>SEER</w:t>
            </w:r>
            <w:r w:rsidRPr="00FF249F">
              <w:rPr>
                <w:rFonts w:ascii="Arial" w:hAnsi="Arial"/>
                <w:i/>
                <w:sz w:val="18"/>
                <w:szCs w:val="18"/>
                <w:vertAlign w:val="subscript"/>
              </w:rPr>
              <w:t xml:space="preserve">e </w:t>
            </w:r>
            <w:r w:rsidRPr="00FF249F">
              <w:rPr>
                <w:rFonts w:ascii="Arial" w:hAnsi="Arial"/>
                <w:i/>
                <w:sz w:val="18"/>
                <w:szCs w:val="18"/>
              </w:rPr>
              <w:t xml:space="preserve">, </w:t>
            </w:r>
            <w:r w:rsidRPr="00FF249F">
              <w:rPr>
                <w:rFonts w:ascii="Arial" w:hAnsi="Arial" w:cs="Arial"/>
                <w:sz w:val="18"/>
                <w:szCs w:val="18"/>
              </w:rPr>
              <w:t>Seasonal Energy Efficiency Ratio of the qualifying unit being installed</w:t>
            </w:r>
            <w:r w:rsidRPr="00FF249F">
              <w:rPr>
                <w:rFonts w:ascii="Arial" w:hAnsi="Arial"/>
                <w:sz w:val="18"/>
                <w:szCs w:val="18"/>
                <w:vertAlign w:val="superscript"/>
              </w:rPr>
              <w:footnoteReference w:id="12"/>
            </w:r>
          </w:p>
        </w:tc>
        <w:tc>
          <w:tcPr>
            <w:tcW w:w="617" w:type="pct"/>
            <w:vAlign w:val="center"/>
          </w:tcPr>
          <w:p w:rsidR="00FF249F" w:rsidRPr="00FF249F" w:rsidRDefault="00B47E55" w:rsidP="00FF249F">
            <w:pPr>
              <w:keepNext/>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cs="Arial"/>
                        <w:sz w:val="18"/>
                      </w:rPr>
                    </m:ctrlPr>
                  </m:fPr>
                  <m:num>
                    <m:r>
                      <w:rPr>
                        <w:rFonts w:ascii="Cambria Math" w:hAnsi="Cambria Math" w:cs="Arial"/>
                        <w:sz w:val="18"/>
                      </w:rPr>
                      <m:t>Btu</m:t>
                    </m:r>
                  </m:num>
                  <m:den>
                    <m:r>
                      <w:rPr>
                        <w:rFonts w:ascii="Cambria Math" w:hAnsi="Cambria Math" w:cs="Arial"/>
                        <w:sz w:val="18"/>
                      </w:rPr>
                      <m:t>W∙h</m:t>
                    </m:r>
                  </m:den>
                </m:f>
              </m:oMath>
            </m:oMathPara>
          </w:p>
        </w:tc>
        <w:tc>
          <w:tcPr>
            <w:tcW w:w="1491" w:type="pct"/>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 xml:space="preserve">EDC Data Gathering </w:t>
            </w:r>
          </w:p>
        </w:tc>
        <w:tc>
          <w:tcPr>
            <w:tcW w:w="988" w:type="pct"/>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highlight w:val="lightGray"/>
              </w:rPr>
              <w:t>AEPS Application</w:t>
            </w:r>
            <w:r w:rsidRPr="00FF249F">
              <w:rPr>
                <w:rFonts w:ascii="Arial" w:hAnsi="Arial"/>
                <w:sz w:val="18"/>
              </w:rPr>
              <w:t>; EDC Data Gathering</w:t>
            </w:r>
          </w:p>
        </w:tc>
      </w:tr>
      <w:tr w:rsidR="00FF249F" w:rsidRPr="00FF249F" w:rsidTr="001C1A6B">
        <w:trPr>
          <w:cantSplit/>
          <w:trHeight w:val="317"/>
        </w:trPr>
        <w:tc>
          <w:tcPr>
            <w:tcW w:w="1903" w:type="pct"/>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i/>
                <w:sz w:val="18"/>
                <w:szCs w:val="18"/>
              </w:rPr>
              <w:t>SEER</w:t>
            </w:r>
            <w:r w:rsidRPr="00FF249F">
              <w:rPr>
                <w:rFonts w:ascii="Arial" w:hAnsi="Arial"/>
                <w:i/>
                <w:sz w:val="18"/>
                <w:szCs w:val="18"/>
                <w:vertAlign w:val="subscript"/>
              </w:rPr>
              <w:t xml:space="preserve">m </w:t>
            </w:r>
            <w:r w:rsidRPr="00FF249F">
              <w:rPr>
                <w:rFonts w:ascii="Arial" w:hAnsi="Arial"/>
                <w:i/>
                <w:sz w:val="18"/>
                <w:szCs w:val="18"/>
              </w:rPr>
              <w:t xml:space="preserve">, </w:t>
            </w:r>
            <w:r w:rsidRPr="00FF249F">
              <w:rPr>
                <w:rFonts w:ascii="Arial" w:hAnsi="Arial" w:cs="Arial"/>
                <w:sz w:val="18"/>
                <w:szCs w:val="18"/>
              </w:rPr>
              <w:t>Seasonal Energy Efficiency Ratio of the Unit receiving maintenance</w:t>
            </w:r>
          </w:p>
        </w:tc>
        <w:tc>
          <w:tcPr>
            <w:tcW w:w="617" w:type="pct"/>
            <w:vAlign w:val="center"/>
          </w:tcPr>
          <w:p w:rsidR="00FF249F" w:rsidRPr="00FF249F" w:rsidRDefault="00B47E55" w:rsidP="00FF249F">
            <w:pPr>
              <w:keepNext/>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cs="Arial"/>
                        <w:sz w:val="18"/>
                      </w:rPr>
                    </m:ctrlPr>
                  </m:fPr>
                  <m:num>
                    <m:r>
                      <w:rPr>
                        <w:rFonts w:ascii="Cambria Math" w:hAnsi="Cambria Math" w:cs="Arial"/>
                        <w:sz w:val="18"/>
                      </w:rPr>
                      <m:t>Btu</m:t>
                    </m:r>
                  </m:num>
                  <m:den>
                    <m:r>
                      <w:rPr>
                        <w:rFonts w:ascii="Cambria Math" w:hAnsi="Cambria Math" w:cs="Arial"/>
                        <w:sz w:val="18"/>
                      </w:rPr>
                      <m:t>W∙h</m:t>
                    </m:r>
                  </m:den>
                </m:f>
              </m:oMath>
            </m:oMathPara>
          </w:p>
        </w:tc>
        <w:tc>
          <w:tcPr>
            <w:tcW w:w="1491" w:type="pct"/>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 xml:space="preserve">EDC Data Gathering </w:t>
            </w:r>
          </w:p>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Default= 11 (Central A/C) or 12 (ASHP)</w:t>
            </w:r>
          </w:p>
        </w:tc>
        <w:tc>
          <w:tcPr>
            <w:tcW w:w="988" w:type="pct"/>
            <w:vAlign w:val="center"/>
          </w:tcPr>
          <w:p w:rsidR="00FF249F" w:rsidRPr="00FF249F" w:rsidRDefault="00FF249F" w:rsidP="00FF249F">
            <w:pPr>
              <w:keepNext/>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13; EDC Data Gathering</w:t>
            </w:r>
          </w:p>
        </w:tc>
      </w:tr>
      <w:tr w:rsidR="00FF249F" w:rsidRPr="00FF249F" w:rsidTr="001C1A6B">
        <w:trPr>
          <w:cantSplit/>
          <w:trHeight w:val="317"/>
        </w:trPr>
        <w:tc>
          <w:tcPr>
            <w:tcW w:w="1903" w:type="pct"/>
            <w:vMerge w:val="restart"/>
            <w:vAlign w:val="center"/>
          </w:tcPr>
          <w:p w:rsidR="00FF249F" w:rsidRPr="00FF249F" w:rsidRDefault="00FF249F" w:rsidP="00FF249F">
            <w:pPr>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i/>
                <w:sz w:val="18"/>
                <w:szCs w:val="18"/>
              </w:rPr>
              <w:t>EER</w:t>
            </w:r>
            <w:r w:rsidRPr="00FF249F">
              <w:rPr>
                <w:rFonts w:ascii="Arial" w:hAnsi="Arial"/>
                <w:i/>
                <w:sz w:val="18"/>
                <w:szCs w:val="18"/>
                <w:vertAlign w:val="subscript"/>
              </w:rPr>
              <w:t xml:space="preserve">b </w:t>
            </w:r>
            <w:r w:rsidRPr="00FF249F">
              <w:rPr>
                <w:rFonts w:ascii="Arial" w:hAnsi="Arial"/>
                <w:i/>
                <w:sz w:val="18"/>
                <w:szCs w:val="18"/>
              </w:rPr>
              <w:t xml:space="preserve">, </w:t>
            </w:r>
            <w:r w:rsidRPr="00FF249F">
              <w:rPr>
                <w:rFonts w:ascii="Arial" w:hAnsi="Arial" w:cs="Arial"/>
                <w:sz w:val="18"/>
                <w:szCs w:val="18"/>
              </w:rPr>
              <w:t>Energy Efficiency Ratio of the Baseline Unit</w:t>
            </w:r>
          </w:p>
        </w:tc>
        <w:tc>
          <w:tcPr>
            <w:tcW w:w="617" w:type="pct"/>
            <w:vAlign w:val="center"/>
          </w:tcPr>
          <w:p w:rsidR="00FF249F" w:rsidRPr="00FF249F" w:rsidRDefault="00B47E55" w:rsidP="00FF249F">
            <w:pPr>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cs="Arial"/>
                        <w:sz w:val="18"/>
                      </w:rPr>
                    </m:ctrlPr>
                  </m:fPr>
                  <m:num>
                    <m:r>
                      <w:rPr>
                        <w:rFonts w:ascii="Cambria Math" w:hAnsi="Cambria Math" w:cs="Arial"/>
                        <w:sz w:val="18"/>
                      </w:rPr>
                      <m:t>Btu</m:t>
                    </m:r>
                  </m:num>
                  <m:den>
                    <m:r>
                      <w:rPr>
                        <w:rFonts w:ascii="Cambria Math" w:hAnsi="Cambria Math" w:cs="Arial"/>
                        <w:sz w:val="18"/>
                      </w:rPr>
                      <m:t>W∙h</m:t>
                    </m:r>
                  </m:den>
                </m:f>
              </m:oMath>
            </m:oMathPara>
          </w:p>
        </w:tc>
        <w:tc>
          <w:tcPr>
            <w:tcW w:w="1491" w:type="pct"/>
            <w:vAlign w:val="center"/>
          </w:tcPr>
          <w:p w:rsidR="00FF249F" w:rsidRPr="00FF249F" w:rsidRDefault="00FF249F" w:rsidP="00FF249F">
            <w:pPr>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Replace on Burnout: 11.3 (Central A/C) or 12 (ASHP)</w:t>
            </w:r>
          </w:p>
        </w:tc>
        <w:tc>
          <w:tcPr>
            <w:tcW w:w="988" w:type="pct"/>
            <w:vAlign w:val="center"/>
          </w:tcPr>
          <w:p w:rsidR="00FF249F" w:rsidRPr="00FF249F" w:rsidRDefault="00FF249F" w:rsidP="00FF249F">
            <w:pPr>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2</w:t>
            </w:r>
          </w:p>
        </w:tc>
      </w:tr>
      <w:tr w:rsidR="00FF249F" w:rsidRPr="00FF249F" w:rsidTr="001C1A6B">
        <w:trPr>
          <w:cantSplit/>
          <w:trHeight w:val="317"/>
        </w:trPr>
        <w:tc>
          <w:tcPr>
            <w:tcW w:w="1903" w:type="pct"/>
            <w:vMerge/>
            <w:vAlign w:val="center"/>
          </w:tcPr>
          <w:p w:rsidR="00FF249F" w:rsidRPr="00FF249F" w:rsidRDefault="00FF249F" w:rsidP="00FF249F">
            <w:pPr>
              <w:tabs>
                <w:tab w:val="left" w:pos="720"/>
              </w:tabs>
              <w:overflowPunct w:val="0"/>
              <w:autoSpaceDE w:val="0"/>
              <w:autoSpaceDN w:val="0"/>
              <w:adjustRightInd w:val="0"/>
              <w:spacing w:before="60" w:after="60"/>
              <w:jc w:val="both"/>
              <w:textAlignment w:val="baseline"/>
              <w:rPr>
                <w:rFonts w:ascii="Arial" w:hAnsi="Arial"/>
                <w:sz w:val="18"/>
              </w:rPr>
            </w:pPr>
          </w:p>
        </w:tc>
        <w:tc>
          <w:tcPr>
            <w:tcW w:w="617" w:type="pct"/>
            <w:vAlign w:val="center"/>
          </w:tcPr>
          <w:p w:rsidR="00FF249F" w:rsidRPr="00FF249F" w:rsidRDefault="00B47E55" w:rsidP="00FF249F">
            <w:pPr>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cs="Arial"/>
                        <w:sz w:val="18"/>
                      </w:rPr>
                    </m:ctrlPr>
                  </m:fPr>
                  <m:num>
                    <m:r>
                      <w:rPr>
                        <w:rFonts w:ascii="Cambria Math" w:hAnsi="Cambria Math" w:cs="Arial"/>
                        <w:sz w:val="18"/>
                      </w:rPr>
                      <m:t>Btu</m:t>
                    </m:r>
                  </m:num>
                  <m:den>
                    <m:r>
                      <w:rPr>
                        <w:rFonts w:ascii="Cambria Math" w:hAnsi="Cambria Math" w:cs="Arial"/>
                        <w:sz w:val="18"/>
                      </w:rPr>
                      <m:t>W∙h</m:t>
                    </m:r>
                  </m:den>
                </m:f>
              </m:oMath>
            </m:oMathPara>
          </w:p>
        </w:tc>
        <w:tc>
          <w:tcPr>
            <w:tcW w:w="1491" w:type="pct"/>
            <w:vAlign w:val="center"/>
          </w:tcPr>
          <w:p w:rsidR="00FF249F" w:rsidRPr="00FF249F" w:rsidRDefault="00FF249F" w:rsidP="00FF249F">
            <w:pPr>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Early Retirement:</w:t>
            </w:r>
          </w:p>
          <w:p w:rsidR="00FF249F" w:rsidRPr="00FF249F" w:rsidRDefault="00FF249F" w:rsidP="00FF249F">
            <w:pPr>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 xml:space="preserve">EDC Data Gathering </w:t>
            </w:r>
          </w:p>
          <w:p w:rsidR="00FF249F" w:rsidRPr="00FF249F" w:rsidRDefault="00FF249F" w:rsidP="00FF249F">
            <w:pPr>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Default= 8.69</w:t>
            </w:r>
          </w:p>
        </w:tc>
        <w:tc>
          <w:tcPr>
            <w:tcW w:w="988" w:type="pct"/>
            <w:vAlign w:val="center"/>
          </w:tcPr>
          <w:p w:rsidR="00FF249F" w:rsidRPr="00FF249F" w:rsidRDefault="00FF249F" w:rsidP="00FF249F">
            <w:pPr>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14; EDC Data Gathering</w:t>
            </w:r>
          </w:p>
        </w:tc>
      </w:tr>
      <w:tr w:rsidR="00FF249F" w:rsidRPr="00FF249F" w:rsidTr="001C1A6B">
        <w:trPr>
          <w:cantSplit/>
          <w:trHeight w:val="890"/>
        </w:trPr>
        <w:tc>
          <w:tcPr>
            <w:tcW w:w="1903" w:type="pct"/>
            <w:vAlign w:val="center"/>
          </w:tcPr>
          <w:p w:rsidR="00FF249F" w:rsidRPr="00FF249F" w:rsidRDefault="00FF249F" w:rsidP="00FF249F">
            <w:pPr>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i/>
                <w:sz w:val="18"/>
                <w:szCs w:val="18"/>
              </w:rPr>
              <w:t>EER</w:t>
            </w:r>
            <w:r w:rsidRPr="00FF249F">
              <w:rPr>
                <w:rFonts w:ascii="Arial" w:hAnsi="Arial"/>
                <w:i/>
                <w:sz w:val="18"/>
                <w:szCs w:val="18"/>
                <w:vertAlign w:val="subscript"/>
              </w:rPr>
              <w:t xml:space="preserve">e </w:t>
            </w:r>
            <w:r w:rsidRPr="00FF249F">
              <w:rPr>
                <w:rFonts w:ascii="Arial" w:hAnsi="Arial"/>
                <w:i/>
                <w:sz w:val="18"/>
                <w:szCs w:val="18"/>
              </w:rPr>
              <w:t xml:space="preserve">, </w:t>
            </w:r>
            <w:r w:rsidRPr="00FF249F">
              <w:rPr>
                <w:rFonts w:ascii="Arial" w:hAnsi="Arial" w:cs="Arial"/>
                <w:sz w:val="18"/>
                <w:szCs w:val="18"/>
              </w:rPr>
              <w:t>Energy Efficiency Ratio of the unit being installed</w:t>
            </w:r>
            <w:r w:rsidRPr="00FF249F">
              <w:rPr>
                <w:rFonts w:ascii="Arial" w:hAnsi="Arial"/>
                <w:sz w:val="18"/>
                <w:szCs w:val="18"/>
                <w:vertAlign w:val="superscript"/>
              </w:rPr>
              <w:footnoteReference w:id="13"/>
            </w:r>
          </w:p>
        </w:tc>
        <w:tc>
          <w:tcPr>
            <w:tcW w:w="617" w:type="pct"/>
            <w:vAlign w:val="center"/>
          </w:tcPr>
          <w:p w:rsidR="00FF249F" w:rsidRPr="00FF249F" w:rsidRDefault="00B47E55" w:rsidP="00FF249F">
            <w:pPr>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cs="Arial"/>
                        <w:sz w:val="18"/>
                      </w:rPr>
                    </m:ctrlPr>
                  </m:fPr>
                  <m:num>
                    <m:r>
                      <w:rPr>
                        <w:rFonts w:ascii="Cambria Math" w:hAnsi="Cambria Math" w:cs="Arial"/>
                        <w:sz w:val="18"/>
                      </w:rPr>
                      <m:t>Btu</m:t>
                    </m:r>
                  </m:num>
                  <m:den>
                    <m:r>
                      <w:rPr>
                        <w:rFonts w:ascii="Cambria Math" w:hAnsi="Cambria Math" w:cs="Arial"/>
                        <w:sz w:val="18"/>
                      </w:rPr>
                      <m:t>W∙h</m:t>
                    </m:r>
                  </m:den>
                </m:f>
              </m:oMath>
            </m:oMathPara>
          </w:p>
        </w:tc>
        <w:tc>
          <w:tcPr>
            <w:tcW w:w="1491" w:type="pct"/>
            <w:vAlign w:val="center"/>
          </w:tcPr>
          <w:p w:rsidR="00FF249F" w:rsidRPr="00FF249F" w:rsidRDefault="00FF249F" w:rsidP="00FF249F">
            <w:pPr>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For Central A/C:</w:t>
            </w:r>
          </w:p>
          <w:p w:rsidR="00FF249F" w:rsidRPr="00FF249F" w:rsidRDefault="00B47E55" w:rsidP="00FF249F">
            <w:pPr>
              <w:tabs>
                <w:tab w:val="left" w:pos="720"/>
              </w:tabs>
              <w:overflowPunct w:val="0"/>
              <w:autoSpaceDE w:val="0"/>
              <w:autoSpaceDN w:val="0"/>
              <w:adjustRightInd w:val="0"/>
              <w:spacing w:before="60" w:after="60"/>
              <w:jc w:val="both"/>
              <w:textAlignment w:val="baseline"/>
              <w:rPr>
                <w:rFonts w:ascii="Arial" w:hAnsi="Arial"/>
                <w:sz w:val="18"/>
              </w:rPr>
            </w:pPr>
            <m:oMathPara>
              <m:oMath>
                <m:f>
                  <m:fPr>
                    <m:ctrlPr>
                      <w:rPr>
                        <w:rFonts w:ascii="Cambria Math" w:hAnsi="Cambria Math"/>
                        <w:i/>
                        <w:sz w:val="18"/>
                      </w:rPr>
                    </m:ctrlPr>
                  </m:fPr>
                  <m:num>
                    <m:r>
                      <w:rPr>
                        <w:rFonts w:ascii="Cambria Math" w:hAnsi="Cambria Math"/>
                        <w:sz w:val="18"/>
                      </w:rPr>
                      <m:t>11.3</m:t>
                    </m:r>
                  </m:num>
                  <m:den>
                    <m:r>
                      <w:rPr>
                        <w:rFonts w:ascii="Cambria Math" w:hAnsi="Cambria Math"/>
                        <w:sz w:val="18"/>
                      </w:rPr>
                      <m:t>13</m:t>
                    </m:r>
                  </m:den>
                </m:f>
                <m:r>
                  <w:rPr>
                    <w:rFonts w:ascii="Cambria Math" w:hAnsi="Cambria Math"/>
                    <w:sz w:val="18"/>
                  </w:rPr>
                  <m:t xml:space="preserve"> × SEER</m:t>
                </m:r>
              </m:oMath>
            </m:oMathPara>
          </w:p>
          <w:p w:rsidR="00FF249F" w:rsidRPr="00FF249F" w:rsidRDefault="00FF249F" w:rsidP="00FF249F">
            <w:pPr>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Or for ASHP:</w:t>
            </w:r>
          </w:p>
          <w:p w:rsidR="00FF249F" w:rsidRPr="00FF249F" w:rsidRDefault="00B47E55" w:rsidP="00FF249F">
            <w:pPr>
              <w:tabs>
                <w:tab w:val="left" w:pos="720"/>
              </w:tabs>
              <w:overflowPunct w:val="0"/>
              <w:autoSpaceDE w:val="0"/>
              <w:autoSpaceDN w:val="0"/>
              <w:adjustRightInd w:val="0"/>
              <w:spacing w:before="60" w:after="60"/>
              <w:jc w:val="both"/>
              <w:textAlignment w:val="baseline"/>
              <w:rPr>
                <w:rFonts w:ascii="Arial" w:hAnsi="Arial"/>
                <w:sz w:val="18"/>
              </w:rPr>
            </w:pPr>
            <m:oMathPara>
              <m:oMath>
                <m:f>
                  <m:fPr>
                    <m:ctrlPr>
                      <w:rPr>
                        <w:rFonts w:ascii="Cambria Math" w:hAnsi="Cambria Math"/>
                        <w:i/>
                        <w:sz w:val="18"/>
                      </w:rPr>
                    </m:ctrlPr>
                  </m:fPr>
                  <m:num>
                    <m:r>
                      <w:rPr>
                        <w:rFonts w:ascii="Cambria Math" w:hAnsi="Cambria Math"/>
                        <w:sz w:val="18"/>
                      </w:rPr>
                      <m:t>12</m:t>
                    </m:r>
                  </m:num>
                  <m:den>
                    <m:r>
                      <w:rPr>
                        <w:rFonts w:ascii="Cambria Math" w:hAnsi="Cambria Math"/>
                        <w:sz w:val="18"/>
                      </w:rPr>
                      <m:t>14</m:t>
                    </m:r>
                  </m:den>
                </m:f>
                <m:r>
                  <w:rPr>
                    <w:rFonts w:ascii="Cambria Math" w:hAnsi="Cambria Math"/>
                    <w:sz w:val="18"/>
                  </w:rPr>
                  <m:t xml:space="preserve"> × SEER</m:t>
                </m:r>
              </m:oMath>
            </m:oMathPara>
          </w:p>
          <w:p w:rsidR="00FF249F" w:rsidRPr="00FF249F" w:rsidRDefault="00FF249F" w:rsidP="00FF249F">
            <w:pPr>
              <w:tabs>
                <w:tab w:val="left" w:pos="720"/>
              </w:tabs>
              <w:overflowPunct w:val="0"/>
              <w:autoSpaceDE w:val="0"/>
              <w:autoSpaceDN w:val="0"/>
              <w:adjustRightInd w:val="0"/>
              <w:spacing w:before="60" w:after="60"/>
              <w:jc w:val="both"/>
              <w:textAlignment w:val="baseline"/>
              <w:rPr>
                <w:rFonts w:ascii="Arial" w:hAnsi="Arial"/>
                <w:sz w:val="18"/>
              </w:rPr>
            </w:pPr>
          </w:p>
        </w:tc>
        <w:tc>
          <w:tcPr>
            <w:tcW w:w="988" w:type="pct"/>
            <w:vAlign w:val="center"/>
          </w:tcPr>
          <w:p w:rsidR="00FF249F" w:rsidRPr="00FF249F" w:rsidRDefault="00FF249F" w:rsidP="00FF249F">
            <w:pPr>
              <w:tabs>
                <w:tab w:val="left" w:pos="720"/>
              </w:tabs>
              <w:overflowPunct w:val="0"/>
              <w:autoSpaceDE w:val="0"/>
              <w:autoSpaceDN w:val="0"/>
              <w:adjustRightInd w:val="0"/>
              <w:spacing w:before="60" w:after="60"/>
              <w:jc w:val="both"/>
              <w:textAlignment w:val="baseline"/>
              <w:rPr>
                <w:rFonts w:ascii="Arial" w:hAnsi="Arial"/>
                <w:sz w:val="18"/>
              </w:rPr>
            </w:pPr>
            <w:r w:rsidRPr="00FF249F">
              <w:rPr>
                <w:rFonts w:ascii="Arial" w:hAnsi="Arial"/>
                <w:sz w:val="18"/>
              </w:rPr>
              <w:t>2</w:t>
            </w:r>
          </w:p>
        </w:tc>
      </w:tr>
    </w:tbl>
    <w:p w:rsidR="00FF249F" w:rsidRDefault="00FF249F" w:rsidP="00FF249F">
      <w:pPr>
        <w:overflowPunct w:val="0"/>
        <w:autoSpaceDE w:val="0"/>
        <w:autoSpaceDN w:val="0"/>
        <w:adjustRightInd w:val="0"/>
        <w:jc w:val="both"/>
        <w:textAlignment w:val="baseline"/>
        <w:rPr>
          <w:rFonts w:ascii="Arial" w:hAnsi="Arial"/>
        </w:rPr>
        <w:sectPr w:rsidR="00FF249F" w:rsidSect="001C1A6B">
          <w:headerReference w:type="default" r:id="rId21"/>
          <w:footerReference w:type="default" r:id="rId22"/>
          <w:pgSz w:w="12240" w:h="15840"/>
          <w:pgMar w:top="1440" w:right="1800" w:bottom="1440" w:left="1800" w:header="720" w:footer="720" w:gutter="0"/>
          <w:cols w:space="720"/>
          <w:docGrid w:linePitch="360"/>
        </w:sectPr>
      </w:pP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080"/>
        <w:gridCol w:w="2609"/>
        <w:gridCol w:w="1729"/>
      </w:tblGrid>
      <w:tr w:rsidR="00C96704" w:rsidRPr="00C96704" w:rsidTr="001C1A6B">
        <w:trPr>
          <w:cantSplit/>
          <w:trHeight w:val="317"/>
        </w:trPr>
        <w:tc>
          <w:tcPr>
            <w:tcW w:w="1903" w:type="pct"/>
            <w:shd w:val="clear" w:color="auto" w:fill="BFBFBF" w:themeFill="background1" w:themeFillShade="BF"/>
            <w:vAlign w:val="center"/>
          </w:tcPr>
          <w:p w:rsidR="00C96704" w:rsidRPr="00C96704" w:rsidRDefault="00C96704" w:rsidP="00C96704">
            <w:pPr>
              <w:keepNext/>
              <w:tabs>
                <w:tab w:val="left" w:pos="720"/>
              </w:tabs>
              <w:overflowPunct w:val="0"/>
              <w:autoSpaceDE w:val="0"/>
              <w:autoSpaceDN w:val="0"/>
              <w:adjustRightInd w:val="0"/>
              <w:spacing w:before="60" w:after="60"/>
              <w:jc w:val="both"/>
              <w:textAlignment w:val="baseline"/>
              <w:rPr>
                <w:rFonts w:ascii="Arial" w:hAnsi="Arial"/>
                <w:b/>
                <w:sz w:val="18"/>
              </w:rPr>
            </w:pPr>
            <w:r w:rsidRPr="00C96704">
              <w:rPr>
                <w:rFonts w:ascii="Arial" w:hAnsi="Arial"/>
                <w:b/>
                <w:sz w:val="18"/>
              </w:rPr>
              <w:lastRenderedPageBreak/>
              <w:t>Component</w:t>
            </w:r>
          </w:p>
        </w:tc>
        <w:tc>
          <w:tcPr>
            <w:tcW w:w="617" w:type="pct"/>
            <w:shd w:val="clear" w:color="auto" w:fill="BFBFBF" w:themeFill="background1" w:themeFillShade="BF"/>
            <w:vAlign w:val="center"/>
          </w:tcPr>
          <w:p w:rsidR="00C96704" w:rsidRPr="00C96704" w:rsidRDefault="00C96704" w:rsidP="00C96704">
            <w:pPr>
              <w:keepNext/>
              <w:tabs>
                <w:tab w:val="left" w:pos="720"/>
              </w:tabs>
              <w:overflowPunct w:val="0"/>
              <w:autoSpaceDE w:val="0"/>
              <w:autoSpaceDN w:val="0"/>
              <w:adjustRightInd w:val="0"/>
              <w:spacing w:before="60" w:after="60"/>
              <w:jc w:val="center"/>
              <w:textAlignment w:val="baseline"/>
              <w:rPr>
                <w:rFonts w:ascii="Arial" w:hAnsi="Arial"/>
                <w:b/>
                <w:sz w:val="18"/>
              </w:rPr>
            </w:pPr>
            <w:r w:rsidRPr="00C96704">
              <w:rPr>
                <w:rFonts w:ascii="Arial" w:hAnsi="Arial"/>
                <w:b/>
                <w:sz w:val="18"/>
              </w:rPr>
              <w:t>Unit</w:t>
            </w:r>
          </w:p>
        </w:tc>
        <w:tc>
          <w:tcPr>
            <w:tcW w:w="1491" w:type="pct"/>
            <w:shd w:val="clear" w:color="auto" w:fill="BFBFBF" w:themeFill="background1" w:themeFillShade="BF"/>
            <w:vAlign w:val="center"/>
          </w:tcPr>
          <w:p w:rsidR="00C96704" w:rsidRPr="00C96704" w:rsidRDefault="00C96704" w:rsidP="00C96704">
            <w:pPr>
              <w:keepNext/>
              <w:tabs>
                <w:tab w:val="left" w:pos="720"/>
              </w:tabs>
              <w:overflowPunct w:val="0"/>
              <w:autoSpaceDE w:val="0"/>
              <w:autoSpaceDN w:val="0"/>
              <w:adjustRightInd w:val="0"/>
              <w:spacing w:before="60" w:after="60"/>
              <w:jc w:val="both"/>
              <w:textAlignment w:val="baseline"/>
              <w:rPr>
                <w:rFonts w:ascii="Arial" w:hAnsi="Arial"/>
                <w:b/>
                <w:sz w:val="18"/>
              </w:rPr>
            </w:pPr>
            <w:r w:rsidRPr="00C96704">
              <w:rPr>
                <w:rFonts w:ascii="Arial" w:hAnsi="Arial"/>
                <w:b/>
                <w:sz w:val="18"/>
              </w:rPr>
              <w:t>Value</w:t>
            </w:r>
          </w:p>
        </w:tc>
        <w:tc>
          <w:tcPr>
            <w:tcW w:w="988" w:type="pct"/>
            <w:shd w:val="clear" w:color="auto" w:fill="BFBFBF" w:themeFill="background1" w:themeFillShade="BF"/>
            <w:vAlign w:val="center"/>
          </w:tcPr>
          <w:p w:rsidR="00C96704" w:rsidRPr="00C96704" w:rsidRDefault="00C96704" w:rsidP="00C96704">
            <w:pPr>
              <w:keepNext/>
              <w:tabs>
                <w:tab w:val="left" w:pos="720"/>
              </w:tabs>
              <w:overflowPunct w:val="0"/>
              <w:autoSpaceDE w:val="0"/>
              <w:autoSpaceDN w:val="0"/>
              <w:adjustRightInd w:val="0"/>
              <w:spacing w:before="60" w:after="60"/>
              <w:jc w:val="both"/>
              <w:textAlignment w:val="baseline"/>
              <w:rPr>
                <w:rFonts w:ascii="Arial" w:hAnsi="Arial"/>
                <w:b/>
                <w:sz w:val="18"/>
              </w:rPr>
            </w:pPr>
            <w:r w:rsidRPr="00C96704">
              <w:rPr>
                <w:rFonts w:ascii="Arial" w:hAnsi="Arial"/>
                <w:b/>
                <w:sz w:val="18"/>
              </w:rPr>
              <w:t>Sources</w:t>
            </w:r>
          </w:p>
        </w:tc>
      </w:tr>
      <w:tr w:rsidR="00C96704" w:rsidRPr="00C96704" w:rsidTr="001C1A6B">
        <w:trPr>
          <w:cantSplit/>
          <w:trHeight w:val="317"/>
        </w:trPr>
        <w:tc>
          <w:tcPr>
            <w:tcW w:w="1903"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i/>
                <w:sz w:val="18"/>
                <w:szCs w:val="18"/>
              </w:rPr>
              <w:t>PSF</w:t>
            </w:r>
            <w:r w:rsidRPr="00C96704">
              <w:rPr>
                <w:rFonts w:ascii="Arial" w:hAnsi="Arial"/>
                <w:sz w:val="18"/>
                <w:szCs w:val="18"/>
              </w:rPr>
              <w:t xml:space="preserve"> , </w:t>
            </w:r>
            <w:r w:rsidRPr="00C96704">
              <w:rPr>
                <w:rFonts w:ascii="Arial" w:hAnsi="Arial" w:cs="Arial"/>
                <w:sz w:val="18"/>
                <w:szCs w:val="18"/>
              </w:rPr>
              <w:t>Proper Sizing Factor or the assumed savings due to proper sizing and proper installation</w:t>
            </w:r>
          </w:p>
        </w:tc>
        <w:tc>
          <w:tcPr>
            <w:tcW w:w="617" w:type="pct"/>
            <w:vAlign w:val="center"/>
          </w:tcPr>
          <w:p w:rsidR="00C96704" w:rsidRPr="00C96704" w:rsidRDefault="00C96704" w:rsidP="00C96704">
            <w:pPr>
              <w:tabs>
                <w:tab w:val="left" w:pos="720"/>
              </w:tabs>
              <w:overflowPunct w:val="0"/>
              <w:autoSpaceDE w:val="0"/>
              <w:autoSpaceDN w:val="0"/>
              <w:adjustRightInd w:val="0"/>
              <w:spacing w:before="60" w:after="60"/>
              <w:jc w:val="center"/>
              <w:textAlignment w:val="baseline"/>
              <w:rPr>
                <w:rFonts w:ascii="Arial" w:hAnsi="Arial"/>
                <w:i/>
                <w:sz w:val="18"/>
              </w:rPr>
            </w:pPr>
            <w:r w:rsidRPr="00C96704">
              <w:rPr>
                <w:rFonts w:ascii="Arial" w:hAnsi="Arial"/>
                <w:i/>
                <w:sz w:val="18"/>
              </w:rPr>
              <w:t>None</w:t>
            </w:r>
          </w:p>
        </w:tc>
        <w:tc>
          <w:tcPr>
            <w:tcW w:w="1491"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 xml:space="preserve">0.05 </w:t>
            </w:r>
          </w:p>
        </w:tc>
        <w:tc>
          <w:tcPr>
            <w:tcW w:w="988"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5</w:t>
            </w:r>
          </w:p>
        </w:tc>
      </w:tr>
      <w:tr w:rsidR="00C96704" w:rsidRPr="00C96704" w:rsidTr="001C1A6B">
        <w:trPr>
          <w:cantSplit/>
          <w:trHeight w:val="317"/>
        </w:trPr>
        <w:tc>
          <w:tcPr>
            <w:tcW w:w="1903"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vertAlign w:val="subscript"/>
              </w:rPr>
            </w:pPr>
            <w:r w:rsidRPr="00C96704">
              <w:rPr>
                <w:rFonts w:ascii="Arial" w:hAnsi="Arial"/>
                <w:i/>
                <w:sz w:val="18"/>
                <w:szCs w:val="18"/>
              </w:rPr>
              <w:t>MF</w:t>
            </w:r>
            <w:r w:rsidRPr="00C96704">
              <w:rPr>
                <w:rFonts w:ascii="Arial" w:hAnsi="Arial"/>
                <w:i/>
                <w:sz w:val="18"/>
                <w:szCs w:val="18"/>
                <w:vertAlign w:val="subscript"/>
              </w:rPr>
              <w:t>cool</w:t>
            </w:r>
            <w:r w:rsidRPr="00C96704">
              <w:rPr>
                <w:rFonts w:ascii="Arial" w:hAnsi="Arial"/>
                <w:sz w:val="18"/>
                <w:szCs w:val="18"/>
                <w:vertAlign w:val="subscript"/>
              </w:rPr>
              <w:t xml:space="preserve"> </w:t>
            </w:r>
            <w:r w:rsidRPr="00C96704">
              <w:rPr>
                <w:rFonts w:ascii="Arial" w:hAnsi="Arial"/>
                <w:sz w:val="18"/>
                <w:szCs w:val="18"/>
              </w:rPr>
              <w:t xml:space="preserve">, </w:t>
            </w:r>
            <w:r w:rsidRPr="00C96704">
              <w:rPr>
                <w:rFonts w:ascii="Arial" w:hAnsi="Arial" w:cs="Arial"/>
                <w:sz w:val="18"/>
                <w:szCs w:val="18"/>
              </w:rPr>
              <w:t>Maintenance Factor or assumed savings due to completing recommended maintenance on installed cooling equipment</w:t>
            </w:r>
          </w:p>
        </w:tc>
        <w:tc>
          <w:tcPr>
            <w:tcW w:w="617" w:type="pct"/>
            <w:vAlign w:val="center"/>
          </w:tcPr>
          <w:p w:rsidR="00C96704" w:rsidRPr="00C96704" w:rsidRDefault="00C96704" w:rsidP="00C96704">
            <w:pPr>
              <w:tabs>
                <w:tab w:val="left" w:pos="720"/>
              </w:tabs>
              <w:overflowPunct w:val="0"/>
              <w:autoSpaceDE w:val="0"/>
              <w:autoSpaceDN w:val="0"/>
              <w:adjustRightInd w:val="0"/>
              <w:spacing w:before="60" w:after="60"/>
              <w:jc w:val="center"/>
              <w:textAlignment w:val="baseline"/>
              <w:rPr>
                <w:rFonts w:ascii="Arial" w:hAnsi="Arial"/>
                <w:i/>
                <w:sz w:val="18"/>
              </w:rPr>
            </w:pPr>
            <w:r w:rsidRPr="00C96704">
              <w:rPr>
                <w:rFonts w:ascii="Arial" w:hAnsi="Arial"/>
                <w:i/>
                <w:sz w:val="18"/>
              </w:rPr>
              <w:t>None</w:t>
            </w:r>
          </w:p>
        </w:tc>
        <w:tc>
          <w:tcPr>
            <w:tcW w:w="1491"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 xml:space="preserve">0.05 </w:t>
            </w:r>
          </w:p>
        </w:tc>
        <w:tc>
          <w:tcPr>
            <w:tcW w:w="988"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15</w:t>
            </w:r>
          </w:p>
        </w:tc>
      </w:tr>
      <w:tr w:rsidR="00C96704" w:rsidRPr="00C96704" w:rsidTr="001C1A6B">
        <w:trPr>
          <w:cantSplit/>
          <w:trHeight w:val="317"/>
        </w:trPr>
        <w:tc>
          <w:tcPr>
            <w:tcW w:w="1903"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vertAlign w:val="subscript"/>
              </w:rPr>
            </w:pPr>
            <w:r w:rsidRPr="00C96704">
              <w:rPr>
                <w:rFonts w:ascii="Arial" w:hAnsi="Arial"/>
                <w:i/>
                <w:sz w:val="18"/>
                <w:szCs w:val="18"/>
              </w:rPr>
              <w:t>MF</w:t>
            </w:r>
            <w:r w:rsidRPr="00C96704">
              <w:rPr>
                <w:rFonts w:ascii="Arial" w:hAnsi="Arial"/>
                <w:i/>
                <w:sz w:val="18"/>
                <w:szCs w:val="18"/>
                <w:vertAlign w:val="subscript"/>
              </w:rPr>
              <w:t>heat</w:t>
            </w:r>
            <w:r w:rsidRPr="00C96704">
              <w:rPr>
                <w:rFonts w:ascii="Arial" w:hAnsi="Arial"/>
                <w:sz w:val="18"/>
                <w:szCs w:val="18"/>
                <w:vertAlign w:val="subscript"/>
              </w:rPr>
              <w:t xml:space="preserve"> </w:t>
            </w:r>
            <w:r w:rsidRPr="00C96704">
              <w:rPr>
                <w:rFonts w:ascii="Arial" w:hAnsi="Arial"/>
                <w:sz w:val="18"/>
                <w:szCs w:val="18"/>
              </w:rPr>
              <w:t xml:space="preserve">, </w:t>
            </w:r>
            <w:r w:rsidRPr="00C96704">
              <w:rPr>
                <w:rFonts w:ascii="Arial" w:hAnsi="Arial" w:cs="Arial"/>
                <w:sz w:val="18"/>
                <w:szCs w:val="18"/>
              </w:rPr>
              <w:t>Maintenance Factor or assumed savings due to completing recommended maintenance on installed heating equipment</w:t>
            </w:r>
          </w:p>
        </w:tc>
        <w:tc>
          <w:tcPr>
            <w:tcW w:w="617" w:type="pct"/>
            <w:vAlign w:val="center"/>
          </w:tcPr>
          <w:p w:rsidR="00C96704" w:rsidRPr="00C96704" w:rsidRDefault="00C96704" w:rsidP="00C96704">
            <w:pPr>
              <w:tabs>
                <w:tab w:val="left" w:pos="720"/>
              </w:tabs>
              <w:overflowPunct w:val="0"/>
              <w:autoSpaceDE w:val="0"/>
              <w:autoSpaceDN w:val="0"/>
              <w:adjustRightInd w:val="0"/>
              <w:spacing w:before="60" w:after="60"/>
              <w:jc w:val="center"/>
              <w:textAlignment w:val="baseline"/>
              <w:rPr>
                <w:rFonts w:ascii="Arial" w:hAnsi="Arial"/>
                <w:i/>
                <w:sz w:val="18"/>
              </w:rPr>
            </w:pPr>
            <w:r w:rsidRPr="00C96704">
              <w:rPr>
                <w:rFonts w:ascii="Arial" w:hAnsi="Arial"/>
                <w:i/>
                <w:sz w:val="18"/>
              </w:rPr>
              <w:t>None</w:t>
            </w:r>
          </w:p>
        </w:tc>
        <w:tc>
          <w:tcPr>
            <w:tcW w:w="1491"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 xml:space="preserve">0.05 </w:t>
            </w:r>
          </w:p>
        </w:tc>
        <w:tc>
          <w:tcPr>
            <w:tcW w:w="988"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15</w:t>
            </w:r>
          </w:p>
        </w:tc>
      </w:tr>
      <w:tr w:rsidR="00C96704" w:rsidRPr="00C96704" w:rsidTr="001C1A6B">
        <w:trPr>
          <w:cantSplit/>
          <w:trHeight w:val="317"/>
        </w:trPr>
        <w:tc>
          <w:tcPr>
            <w:tcW w:w="1903"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i/>
                <w:sz w:val="18"/>
                <w:szCs w:val="18"/>
              </w:rPr>
              <w:t>CF</w:t>
            </w:r>
            <w:r w:rsidRPr="00C96704">
              <w:rPr>
                <w:rFonts w:ascii="Arial" w:hAnsi="Arial"/>
                <w:sz w:val="18"/>
                <w:szCs w:val="18"/>
              </w:rPr>
              <w:t xml:space="preserve"> , </w:t>
            </w:r>
            <w:r w:rsidRPr="00C96704">
              <w:rPr>
                <w:rFonts w:ascii="Arial" w:hAnsi="Arial" w:cs="Arial"/>
                <w:sz w:val="18"/>
                <w:szCs w:val="18"/>
              </w:rPr>
              <w:t xml:space="preserve">Demand Coincidence Factor (See Section </w:t>
            </w:r>
            <w:r w:rsidRPr="00C96704">
              <w:rPr>
                <w:rFonts w:ascii="Arial" w:hAnsi="Arial" w:cs="Arial"/>
                <w:sz w:val="18"/>
                <w:szCs w:val="18"/>
              </w:rPr>
              <w:fldChar w:fldCharType="begin"/>
            </w:r>
            <w:r w:rsidRPr="00C96704">
              <w:rPr>
                <w:rFonts w:ascii="Arial" w:hAnsi="Arial" w:cs="Arial"/>
                <w:sz w:val="18"/>
                <w:szCs w:val="18"/>
              </w:rPr>
              <w:instrText xml:space="preserve"> REF _Ref374019547 \r \h  \* MERGEFORMAT </w:instrText>
            </w:r>
            <w:r w:rsidRPr="00C96704">
              <w:rPr>
                <w:rFonts w:ascii="Arial" w:hAnsi="Arial" w:cs="Arial"/>
                <w:sz w:val="18"/>
                <w:szCs w:val="18"/>
              </w:rPr>
              <w:fldChar w:fldCharType="separate"/>
            </w:r>
            <w:r w:rsidR="00BA07F9">
              <w:rPr>
                <w:rFonts w:ascii="Arial" w:hAnsi="Arial" w:cs="Arial"/>
                <w:b/>
                <w:bCs/>
                <w:sz w:val="18"/>
                <w:szCs w:val="18"/>
              </w:rPr>
              <w:t>Error! Reference source not found.</w:t>
            </w:r>
            <w:r w:rsidRPr="00C96704">
              <w:rPr>
                <w:rFonts w:ascii="Arial" w:hAnsi="Arial" w:cs="Arial"/>
                <w:sz w:val="18"/>
                <w:szCs w:val="18"/>
              </w:rPr>
              <w:fldChar w:fldCharType="end"/>
            </w:r>
            <w:r w:rsidRPr="00C96704">
              <w:rPr>
                <w:rFonts w:ascii="Arial" w:hAnsi="Arial" w:cs="Arial"/>
                <w:sz w:val="18"/>
                <w:szCs w:val="18"/>
              </w:rPr>
              <w:t>)</w:t>
            </w:r>
          </w:p>
        </w:tc>
        <w:tc>
          <w:tcPr>
            <w:tcW w:w="617" w:type="pct"/>
            <w:vAlign w:val="center"/>
          </w:tcPr>
          <w:p w:rsidR="00C96704" w:rsidRPr="00C96704" w:rsidRDefault="00C96704" w:rsidP="00C96704">
            <w:pPr>
              <w:tabs>
                <w:tab w:val="left" w:pos="720"/>
              </w:tabs>
              <w:overflowPunct w:val="0"/>
              <w:autoSpaceDE w:val="0"/>
              <w:autoSpaceDN w:val="0"/>
              <w:adjustRightInd w:val="0"/>
              <w:spacing w:before="60" w:after="60"/>
              <w:jc w:val="center"/>
              <w:textAlignment w:val="baseline"/>
              <w:rPr>
                <w:rFonts w:ascii="Arial" w:hAnsi="Arial"/>
                <w:i/>
                <w:sz w:val="18"/>
              </w:rPr>
            </w:pPr>
            <w:r w:rsidRPr="00C96704">
              <w:rPr>
                <w:rFonts w:ascii="Arial" w:hAnsi="Arial"/>
                <w:i/>
                <w:sz w:val="18"/>
              </w:rPr>
              <w:t>Decimal</w:t>
            </w:r>
          </w:p>
        </w:tc>
        <w:tc>
          <w:tcPr>
            <w:tcW w:w="1491"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0.647</w:t>
            </w:r>
          </w:p>
        </w:tc>
        <w:tc>
          <w:tcPr>
            <w:tcW w:w="988"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6</w:t>
            </w:r>
          </w:p>
        </w:tc>
      </w:tr>
      <w:tr w:rsidR="00C96704" w:rsidRPr="00C96704" w:rsidTr="001C1A6B">
        <w:trPr>
          <w:cantSplit/>
          <w:trHeight w:val="317"/>
        </w:trPr>
        <w:tc>
          <w:tcPr>
            <w:tcW w:w="1903" w:type="pct"/>
            <w:vMerge w:val="restar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i/>
                <w:sz w:val="18"/>
                <w:szCs w:val="18"/>
              </w:rPr>
              <w:t>HSPF</w:t>
            </w:r>
            <w:r w:rsidRPr="00C96704">
              <w:rPr>
                <w:rFonts w:ascii="Arial" w:hAnsi="Arial"/>
                <w:i/>
                <w:sz w:val="18"/>
                <w:szCs w:val="18"/>
                <w:vertAlign w:val="subscript"/>
              </w:rPr>
              <w:t xml:space="preserve">b </w:t>
            </w:r>
            <w:r w:rsidRPr="00C96704">
              <w:rPr>
                <w:rFonts w:ascii="Arial" w:hAnsi="Arial"/>
                <w:i/>
                <w:sz w:val="18"/>
                <w:szCs w:val="18"/>
              </w:rPr>
              <w:t xml:space="preserve">, </w:t>
            </w:r>
            <w:r w:rsidRPr="00C96704">
              <w:rPr>
                <w:rFonts w:ascii="Arial" w:hAnsi="Arial" w:cs="Arial"/>
                <w:sz w:val="18"/>
                <w:szCs w:val="18"/>
              </w:rPr>
              <w:t>Heating Seasonal Performance Factor of the Baseline Unit</w:t>
            </w:r>
          </w:p>
        </w:tc>
        <w:tc>
          <w:tcPr>
            <w:tcW w:w="617" w:type="pct"/>
            <w:vAlign w:val="center"/>
          </w:tcPr>
          <w:p w:rsidR="00C96704" w:rsidRPr="00C96704" w:rsidRDefault="00B47E55" w:rsidP="00C96704">
            <w:pPr>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cs="Arial"/>
                        <w:sz w:val="18"/>
                      </w:rPr>
                    </m:ctrlPr>
                  </m:fPr>
                  <m:num>
                    <m:r>
                      <w:rPr>
                        <w:rFonts w:ascii="Cambria Math" w:hAnsi="Cambria Math" w:cs="Arial"/>
                        <w:sz w:val="18"/>
                      </w:rPr>
                      <m:t>Btu</m:t>
                    </m:r>
                  </m:num>
                  <m:den>
                    <m:r>
                      <w:rPr>
                        <w:rFonts w:ascii="Cambria Math" w:hAnsi="Cambria Math" w:cs="Arial"/>
                        <w:sz w:val="18"/>
                      </w:rPr>
                      <m:t>W∙h</m:t>
                    </m:r>
                  </m:den>
                </m:f>
              </m:oMath>
            </m:oMathPara>
          </w:p>
        </w:tc>
        <w:tc>
          <w:tcPr>
            <w:tcW w:w="1491"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Replace on Burnout: 8.2</w:t>
            </w:r>
          </w:p>
        </w:tc>
        <w:tc>
          <w:tcPr>
            <w:tcW w:w="988"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7</w:t>
            </w:r>
          </w:p>
        </w:tc>
      </w:tr>
      <w:tr w:rsidR="00C96704" w:rsidRPr="00C96704" w:rsidTr="001C1A6B">
        <w:trPr>
          <w:cantSplit/>
          <w:trHeight w:val="317"/>
        </w:trPr>
        <w:tc>
          <w:tcPr>
            <w:tcW w:w="1903" w:type="pct"/>
            <w:vMerge/>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p>
        </w:tc>
        <w:tc>
          <w:tcPr>
            <w:tcW w:w="617" w:type="pct"/>
            <w:vAlign w:val="center"/>
          </w:tcPr>
          <w:p w:rsidR="00C96704" w:rsidRPr="00C96704" w:rsidRDefault="00B47E55" w:rsidP="00C96704">
            <w:pPr>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cs="Arial"/>
                        <w:sz w:val="18"/>
                      </w:rPr>
                    </m:ctrlPr>
                  </m:fPr>
                  <m:num>
                    <m:r>
                      <w:rPr>
                        <w:rFonts w:ascii="Cambria Math" w:hAnsi="Cambria Math" w:cs="Arial"/>
                        <w:sz w:val="18"/>
                      </w:rPr>
                      <m:t>Btu</m:t>
                    </m:r>
                  </m:num>
                  <m:den>
                    <m:r>
                      <w:rPr>
                        <w:rFonts w:ascii="Cambria Math" w:hAnsi="Cambria Math" w:cs="Arial"/>
                        <w:sz w:val="18"/>
                      </w:rPr>
                      <m:t>W∙h</m:t>
                    </m:r>
                  </m:den>
                </m:f>
              </m:oMath>
            </m:oMathPara>
          </w:p>
        </w:tc>
        <w:tc>
          <w:tcPr>
            <w:tcW w:w="1491"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 xml:space="preserve">Early Replacement: EDC Data Gathering </w:t>
            </w:r>
          </w:p>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Default = 6.9</w:t>
            </w:r>
          </w:p>
        </w:tc>
        <w:tc>
          <w:tcPr>
            <w:tcW w:w="988"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20</w:t>
            </w:r>
          </w:p>
        </w:tc>
      </w:tr>
      <w:tr w:rsidR="00C96704" w:rsidRPr="00C96704" w:rsidTr="001C1A6B">
        <w:trPr>
          <w:cantSplit/>
          <w:trHeight w:val="317"/>
        </w:trPr>
        <w:tc>
          <w:tcPr>
            <w:tcW w:w="1903"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i/>
                <w:sz w:val="18"/>
                <w:szCs w:val="18"/>
              </w:rPr>
              <w:t>HSPF</w:t>
            </w:r>
            <w:r w:rsidRPr="00C96704">
              <w:rPr>
                <w:rFonts w:ascii="Arial" w:hAnsi="Arial"/>
                <w:i/>
                <w:sz w:val="18"/>
                <w:szCs w:val="18"/>
                <w:vertAlign w:val="subscript"/>
              </w:rPr>
              <w:t xml:space="preserve">e </w:t>
            </w:r>
            <w:r w:rsidRPr="00C96704">
              <w:rPr>
                <w:rFonts w:ascii="Arial" w:hAnsi="Arial"/>
                <w:sz w:val="18"/>
                <w:szCs w:val="18"/>
                <w:vertAlign w:val="subscript"/>
              </w:rPr>
              <w:t xml:space="preserve">, </w:t>
            </w:r>
            <w:r w:rsidRPr="00C96704">
              <w:rPr>
                <w:rFonts w:ascii="Arial" w:hAnsi="Arial" w:cs="Arial"/>
                <w:sz w:val="18"/>
                <w:szCs w:val="18"/>
              </w:rPr>
              <w:t>Heating Seasonal Performance Factor of the unit being installed</w:t>
            </w:r>
            <w:r w:rsidRPr="00C96704">
              <w:rPr>
                <w:rFonts w:ascii="Arial" w:hAnsi="Arial"/>
                <w:sz w:val="18"/>
                <w:szCs w:val="18"/>
                <w:vertAlign w:val="superscript"/>
              </w:rPr>
              <w:footnoteReference w:id="14"/>
            </w:r>
          </w:p>
        </w:tc>
        <w:tc>
          <w:tcPr>
            <w:tcW w:w="617" w:type="pct"/>
            <w:vAlign w:val="center"/>
          </w:tcPr>
          <w:p w:rsidR="00C96704" w:rsidRPr="00C96704" w:rsidRDefault="00B47E55" w:rsidP="00C96704">
            <w:pPr>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cs="Arial"/>
                        <w:sz w:val="18"/>
                      </w:rPr>
                    </m:ctrlPr>
                  </m:fPr>
                  <m:num>
                    <m:r>
                      <w:rPr>
                        <w:rFonts w:ascii="Cambria Math" w:hAnsi="Cambria Math" w:cs="Arial"/>
                        <w:sz w:val="18"/>
                      </w:rPr>
                      <m:t>Btu</m:t>
                    </m:r>
                  </m:num>
                  <m:den>
                    <m:r>
                      <w:rPr>
                        <w:rFonts w:ascii="Cambria Math" w:hAnsi="Cambria Math" w:cs="Arial"/>
                        <w:sz w:val="18"/>
                      </w:rPr>
                      <m:t>W∙h</m:t>
                    </m:r>
                  </m:den>
                </m:f>
              </m:oMath>
            </m:oMathPara>
          </w:p>
        </w:tc>
        <w:tc>
          <w:tcPr>
            <w:tcW w:w="1491"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 xml:space="preserve">EDC Data Gathering </w:t>
            </w:r>
          </w:p>
        </w:tc>
        <w:tc>
          <w:tcPr>
            <w:tcW w:w="988"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highlight w:val="lightGray"/>
              </w:rPr>
              <w:t>AEPS Application</w:t>
            </w:r>
            <w:r w:rsidRPr="00C96704">
              <w:rPr>
                <w:rFonts w:ascii="Arial" w:hAnsi="Arial"/>
                <w:sz w:val="18"/>
              </w:rPr>
              <w:t>; EDC’s Data Gathering</w:t>
            </w:r>
          </w:p>
        </w:tc>
      </w:tr>
      <w:tr w:rsidR="00C96704" w:rsidRPr="00C96704" w:rsidTr="001C1A6B">
        <w:trPr>
          <w:cantSplit/>
          <w:trHeight w:val="317"/>
        </w:trPr>
        <w:tc>
          <w:tcPr>
            <w:tcW w:w="1903"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i/>
                <w:sz w:val="18"/>
                <w:szCs w:val="18"/>
              </w:rPr>
              <w:t>HSPF</w:t>
            </w:r>
            <w:r w:rsidRPr="00C96704">
              <w:rPr>
                <w:rFonts w:ascii="Arial" w:hAnsi="Arial"/>
                <w:i/>
                <w:sz w:val="18"/>
                <w:szCs w:val="18"/>
                <w:vertAlign w:val="subscript"/>
              </w:rPr>
              <w:t>m</w:t>
            </w:r>
            <w:r w:rsidRPr="00C96704">
              <w:rPr>
                <w:rFonts w:ascii="Arial" w:hAnsi="Arial"/>
                <w:sz w:val="18"/>
                <w:szCs w:val="18"/>
                <w:vertAlign w:val="subscript"/>
              </w:rPr>
              <w:t xml:space="preserve"> </w:t>
            </w:r>
            <w:r w:rsidRPr="00C96704">
              <w:rPr>
                <w:rFonts w:ascii="Arial" w:hAnsi="Arial"/>
                <w:sz w:val="18"/>
                <w:szCs w:val="18"/>
              </w:rPr>
              <w:t xml:space="preserve">, </w:t>
            </w:r>
            <w:r w:rsidRPr="00C96704">
              <w:rPr>
                <w:rFonts w:ascii="Arial" w:hAnsi="Arial" w:cs="Arial"/>
                <w:sz w:val="18"/>
                <w:szCs w:val="18"/>
              </w:rPr>
              <w:t>Heating Seasonal Performance Factor of the unit receiving maintenance</w:t>
            </w:r>
          </w:p>
        </w:tc>
        <w:tc>
          <w:tcPr>
            <w:tcW w:w="617" w:type="pct"/>
            <w:vAlign w:val="center"/>
          </w:tcPr>
          <w:p w:rsidR="00C96704" w:rsidRPr="00C96704" w:rsidRDefault="00B47E55" w:rsidP="00C96704">
            <w:pPr>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cs="Arial"/>
                        <w:sz w:val="18"/>
                      </w:rPr>
                    </m:ctrlPr>
                  </m:fPr>
                  <m:num>
                    <m:r>
                      <w:rPr>
                        <w:rFonts w:ascii="Cambria Math" w:hAnsi="Cambria Math" w:cs="Arial"/>
                        <w:sz w:val="18"/>
                      </w:rPr>
                      <m:t>Btu</m:t>
                    </m:r>
                  </m:num>
                  <m:den>
                    <m:r>
                      <w:rPr>
                        <w:rFonts w:ascii="Cambria Math" w:hAnsi="Cambria Math" w:cs="Arial"/>
                        <w:sz w:val="18"/>
                      </w:rPr>
                      <m:t>W∙h</m:t>
                    </m:r>
                  </m:den>
                </m:f>
              </m:oMath>
            </m:oMathPara>
          </w:p>
        </w:tc>
        <w:tc>
          <w:tcPr>
            <w:tcW w:w="1491"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6.9</w:t>
            </w:r>
          </w:p>
        </w:tc>
        <w:tc>
          <w:tcPr>
            <w:tcW w:w="988"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highlight w:val="lightGray"/>
              </w:rPr>
            </w:pPr>
            <w:r w:rsidRPr="00C96704">
              <w:rPr>
                <w:rFonts w:ascii="Arial" w:hAnsi="Arial"/>
                <w:sz w:val="18"/>
                <w:highlight w:val="lightGray"/>
              </w:rPr>
              <w:t>20</w:t>
            </w:r>
          </w:p>
        </w:tc>
      </w:tr>
      <w:tr w:rsidR="00C96704" w:rsidRPr="00C96704" w:rsidTr="001C1A6B">
        <w:trPr>
          <w:cantSplit/>
          <w:trHeight w:val="317"/>
        </w:trPr>
        <w:tc>
          <w:tcPr>
            <w:tcW w:w="1903"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i/>
                <w:sz w:val="18"/>
                <w:szCs w:val="18"/>
              </w:rPr>
              <w:t>COP</w:t>
            </w:r>
            <w:r w:rsidRPr="00C96704">
              <w:rPr>
                <w:rFonts w:ascii="Arial" w:hAnsi="Arial"/>
                <w:i/>
                <w:sz w:val="18"/>
                <w:szCs w:val="18"/>
                <w:vertAlign w:val="subscript"/>
              </w:rPr>
              <w:t xml:space="preserve">g </w:t>
            </w:r>
            <w:r w:rsidRPr="00C96704">
              <w:rPr>
                <w:rFonts w:ascii="Arial" w:hAnsi="Arial"/>
                <w:i/>
                <w:sz w:val="18"/>
                <w:szCs w:val="18"/>
              </w:rPr>
              <w:t xml:space="preserve">, </w:t>
            </w:r>
            <w:r w:rsidRPr="00C96704">
              <w:rPr>
                <w:rFonts w:ascii="Arial" w:hAnsi="Arial" w:cs="Arial"/>
                <w:sz w:val="18"/>
                <w:szCs w:val="18"/>
              </w:rPr>
              <w:t>Coefficient of Performance.  This is a measure of the efficiency of a heat pump</w:t>
            </w:r>
          </w:p>
        </w:tc>
        <w:tc>
          <w:tcPr>
            <w:tcW w:w="617" w:type="pct"/>
            <w:vAlign w:val="center"/>
          </w:tcPr>
          <w:p w:rsidR="00C96704" w:rsidRPr="00C96704" w:rsidRDefault="00C96704" w:rsidP="00C96704">
            <w:pPr>
              <w:tabs>
                <w:tab w:val="left" w:pos="720"/>
              </w:tabs>
              <w:overflowPunct w:val="0"/>
              <w:autoSpaceDE w:val="0"/>
              <w:autoSpaceDN w:val="0"/>
              <w:adjustRightInd w:val="0"/>
              <w:spacing w:before="60" w:after="60"/>
              <w:jc w:val="center"/>
              <w:textAlignment w:val="baseline"/>
              <w:rPr>
                <w:rFonts w:ascii="Arial" w:hAnsi="Arial"/>
                <w:i/>
                <w:sz w:val="18"/>
              </w:rPr>
            </w:pPr>
            <w:r w:rsidRPr="00C96704">
              <w:rPr>
                <w:rFonts w:ascii="Arial" w:hAnsi="Arial"/>
                <w:i/>
                <w:sz w:val="18"/>
              </w:rPr>
              <w:t>None</w:t>
            </w:r>
          </w:p>
        </w:tc>
        <w:tc>
          <w:tcPr>
            <w:tcW w:w="1491"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EDC Data Gathering</w:t>
            </w:r>
          </w:p>
        </w:tc>
        <w:tc>
          <w:tcPr>
            <w:tcW w:w="988"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highlight w:val="lightGray"/>
              </w:rPr>
              <w:t>AEPS Application</w:t>
            </w:r>
            <w:r w:rsidRPr="00C96704">
              <w:rPr>
                <w:rFonts w:ascii="Arial" w:hAnsi="Arial"/>
                <w:sz w:val="18"/>
              </w:rPr>
              <w:t>; EDC’s Data Gathering</w:t>
            </w:r>
          </w:p>
        </w:tc>
      </w:tr>
      <w:tr w:rsidR="00C96704" w:rsidRPr="00C96704" w:rsidTr="001C1A6B">
        <w:trPr>
          <w:cantSplit/>
          <w:trHeight w:val="317"/>
        </w:trPr>
        <w:tc>
          <w:tcPr>
            <w:tcW w:w="1903"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i/>
                <w:sz w:val="18"/>
                <w:szCs w:val="18"/>
              </w:rPr>
              <w:t>GSHPDF</w:t>
            </w:r>
            <w:r w:rsidRPr="00C96704">
              <w:rPr>
                <w:rFonts w:ascii="Arial" w:hAnsi="Arial"/>
                <w:sz w:val="18"/>
                <w:szCs w:val="18"/>
              </w:rPr>
              <w:t xml:space="preserve"> , </w:t>
            </w:r>
            <w:r w:rsidRPr="00C96704">
              <w:rPr>
                <w:rFonts w:ascii="Arial" w:hAnsi="Arial" w:cs="Arial"/>
                <w:sz w:val="18"/>
                <w:szCs w:val="18"/>
              </w:rPr>
              <w:t>Ground Source Heat Pump De-rate Factor</w:t>
            </w:r>
          </w:p>
        </w:tc>
        <w:tc>
          <w:tcPr>
            <w:tcW w:w="617" w:type="pct"/>
            <w:vAlign w:val="center"/>
          </w:tcPr>
          <w:p w:rsidR="00C96704" w:rsidRPr="00C96704" w:rsidRDefault="00C96704" w:rsidP="00C96704">
            <w:pPr>
              <w:tabs>
                <w:tab w:val="left" w:pos="720"/>
              </w:tabs>
              <w:overflowPunct w:val="0"/>
              <w:autoSpaceDE w:val="0"/>
              <w:autoSpaceDN w:val="0"/>
              <w:adjustRightInd w:val="0"/>
              <w:spacing w:before="60" w:after="60"/>
              <w:jc w:val="center"/>
              <w:textAlignment w:val="baseline"/>
              <w:rPr>
                <w:rFonts w:ascii="Arial" w:hAnsi="Arial"/>
                <w:i/>
                <w:sz w:val="18"/>
              </w:rPr>
            </w:pPr>
            <w:r w:rsidRPr="00C96704">
              <w:rPr>
                <w:rFonts w:ascii="Arial" w:hAnsi="Arial"/>
                <w:i/>
                <w:sz w:val="18"/>
              </w:rPr>
              <w:t>None</w:t>
            </w:r>
          </w:p>
        </w:tc>
        <w:tc>
          <w:tcPr>
            <w:tcW w:w="1491"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0.885</w:t>
            </w:r>
          </w:p>
        </w:tc>
        <w:tc>
          <w:tcPr>
            <w:tcW w:w="988"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19</w:t>
            </w:r>
          </w:p>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(Engineering Estimate - See System Performance of Ground Source Heat Pumps)</w:t>
            </w:r>
          </w:p>
        </w:tc>
      </w:tr>
      <w:tr w:rsidR="00C96704" w:rsidRPr="00C96704" w:rsidTr="001C1A6B">
        <w:trPr>
          <w:cantSplit/>
          <w:trHeight w:val="317"/>
        </w:trPr>
        <w:tc>
          <w:tcPr>
            <w:tcW w:w="1903"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i/>
                <w:sz w:val="18"/>
                <w:szCs w:val="18"/>
              </w:rPr>
              <w:t>COP</w:t>
            </w:r>
            <w:r w:rsidRPr="00C96704">
              <w:rPr>
                <w:rFonts w:ascii="Arial" w:hAnsi="Arial"/>
                <w:i/>
                <w:sz w:val="18"/>
                <w:szCs w:val="18"/>
                <w:vertAlign w:val="subscript"/>
              </w:rPr>
              <w:t>sys</w:t>
            </w:r>
            <w:r w:rsidRPr="00C96704">
              <w:rPr>
                <w:rFonts w:ascii="Arial" w:hAnsi="Arial"/>
                <w:sz w:val="18"/>
                <w:szCs w:val="18"/>
                <w:vertAlign w:val="subscript"/>
              </w:rPr>
              <w:t xml:space="preserve"> </w:t>
            </w:r>
            <w:r w:rsidRPr="00C96704">
              <w:rPr>
                <w:rFonts w:ascii="Arial" w:hAnsi="Arial"/>
                <w:sz w:val="18"/>
                <w:szCs w:val="18"/>
              </w:rPr>
              <w:t xml:space="preserve">, </w:t>
            </w:r>
            <w:r w:rsidRPr="00C96704">
              <w:rPr>
                <w:rFonts w:ascii="Arial" w:hAnsi="Arial" w:cs="Arial"/>
                <w:sz w:val="18"/>
                <w:szCs w:val="18"/>
              </w:rPr>
              <w:t>Ground Source Heat Pump effective system COP</w:t>
            </w:r>
          </w:p>
        </w:tc>
        <w:tc>
          <w:tcPr>
            <w:tcW w:w="617" w:type="pct"/>
            <w:vAlign w:val="center"/>
          </w:tcPr>
          <w:p w:rsidR="00C96704" w:rsidRPr="00C96704" w:rsidRDefault="00C96704" w:rsidP="00C96704">
            <w:pPr>
              <w:tabs>
                <w:tab w:val="left" w:pos="720"/>
              </w:tabs>
              <w:overflowPunct w:val="0"/>
              <w:autoSpaceDE w:val="0"/>
              <w:autoSpaceDN w:val="0"/>
              <w:adjustRightInd w:val="0"/>
              <w:spacing w:before="60" w:after="60"/>
              <w:jc w:val="center"/>
              <w:textAlignment w:val="baseline"/>
              <w:rPr>
                <w:rFonts w:ascii="Arial" w:hAnsi="Arial"/>
                <w:sz w:val="18"/>
              </w:rPr>
            </w:pPr>
            <w:r w:rsidRPr="00C96704">
              <w:rPr>
                <w:rFonts w:ascii="Arial" w:hAnsi="Arial"/>
                <w:sz w:val="18"/>
              </w:rPr>
              <w:t>Variable</w:t>
            </w:r>
          </w:p>
        </w:tc>
        <w:tc>
          <w:tcPr>
            <w:tcW w:w="1491"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Calculated</w:t>
            </w:r>
          </w:p>
        </w:tc>
        <w:tc>
          <w:tcPr>
            <w:tcW w:w="988"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Calculated</w:t>
            </w:r>
          </w:p>
        </w:tc>
      </w:tr>
      <w:tr w:rsidR="00C96704" w:rsidRPr="00C96704" w:rsidTr="001C1A6B">
        <w:trPr>
          <w:cantSplit/>
          <w:trHeight w:val="317"/>
        </w:trPr>
        <w:tc>
          <w:tcPr>
            <w:tcW w:w="1903"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i/>
                <w:sz w:val="18"/>
                <w:szCs w:val="18"/>
              </w:rPr>
              <w:t>GSOP</w:t>
            </w:r>
            <w:r w:rsidRPr="00C96704">
              <w:rPr>
                <w:rFonts w:ascii="Arial" w:hAnsi="Arial"/>
                <w:sz w:val="18"/>
                <w:szCs w:val="18"/>
              </w:rPr>
              <w:t xml:space="preserve"> , </w:t>
            </w:r>
            <w:r w:rsidRPr="00C96704">
              <w:rPr>
                <w:rFonts w:ascii="Arial" w:hAnsi="Arial" w:cs="Arial"/>
                <w:sz w:val="18"/>
                <w:szCs w:val="18"/>
              </w:rPr>
              <w:t>Factor to determine the HSPF of a GSHP based on its COPg</w:t>
            </w:r>
          </w:p>
        </w:tc>
        <w:tc>
          <w:tcPr>
            <w:tcW w:w="617" w:type="pct"/>
            <w:vAlign w:val="center"/>
          </w:tcPr>
          <w:p w:rsidR="00C96704" w:rsidRPr="00C96704" w:rsidRDefault="00C96704" w:rsidP="00C96704">
            <w:pPr>
              <w:tabs>
                <w:tab w:val="left" w:pos="720"/>
              </w:tabs>
              <w:overflowPunct w:val="0"/>
              <w:autoSpaceDE w:val="0"/>
              <w:autoSpaceDN w:val="0"/>
              <w:adjustRightInd w:val="0"/>
              <w:spacing w:before="60" w:after="60"/>
              <w:jc w:val="center"/>
              <w:textAlignment w:val="baseline"/>
              <w:rPr>
                <w:rFonts w:ascii="Arial" w:hAnsi="Arial"/>
                <w:i/>
                <w:sz w:val="18"/>
              </w:rPr>
            </w:pPr>
            <w:r w:rsidRPr="00C96704">
              <w:rPr>
                <w:rFonts w:ascii="Arial" w:hAnsi="Arial"/>
                <w:i/>
                <w:sz w:val="18"/>
              </w:rPr>
              <w:t>None</w:t>
            </w:r>
          </w:p>
        </w:tc>
        <w:tc>
          <w:tcPr>
            <w:tcW w:w="1491"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3.412</w:t>
            </w:r>
          </w:p>
        </w:tc>
        <w:tc>
          <w:tcPr>
            <w:tcW w:w="988"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8</w:t>
            </w:r>
          </w:p>
        </w:tc>
      </w:tr>
      <w:tr w:rsidR="00C96704" w:rsidRPr="00C96704" w:rsidTr="001C1A6B">
        <w:trPr>
          <w:cantSplit/>
          <w:trHeight w:val="317"/>
        </w:trPr>
        <w:tc>
          <w:tcPr>
            <w:tcW w:w="1903"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i/>
                <w:sz w:val="18"/>
                <w:szCs w:val="18"/>
              </w:rPr>
              <w:t>GSPK</w:t>
            </w:r>
            <w:r w:rsidRPr="00C96704">
              <w:rPr>
                <w:rFonts w:ascii="Arial" w:hAnsi="Arial"/>
                <w:sz w:val="18"/>
                <w:szCs w:val="18"/>
              </w:rPr>
              <w:t xml:space="preserve"> , </w:t>
            </w:r>
            <w:r w:rsidRPr="00C96704">
              <w:rPr>
                <w:rFonts w:ascii="Arial" w:hAnsi="Arial" w:cs="Arial"/>
                <w:sz w:val="18"/>
                <w:szCs w:val="18"/>
              </w:rPr>
              <w:t>Factor to convert EERg to the equivalent EER of an air conditioner to enable comparisons to the baseline unit</w:t>
            </w:r>
          </w:p>
        </w:tc>
        <w:tc>
          <w:tcPr>
            <w:tcW w:w="617" w:type="pct"/>
            <w:vAlign w:val="center"/>
          </w:tcPr>
          <w:p w:rsidR="00C96704" w:rsidRPr="00C96704" w:rsidRDefault="00C96704" w:rsidP="00C96704">
            <w:pPr>
              <w:tabs>
                <w:tab w:val="left" w:pos="720"/>
              </w:tabs>
              <w:overflowPunct w:val="0"/>
              <w:autoSpaceDE w:val="0"/>
              <w:autoSpaceDN w:val="0"/>
              <w:adjustRightInd w:val="0"/>
              <w:spacing w:before="60" w:after="60"/>
              <w:jc w:val="center"/>
              <w:textAlignment w:val="baseline"/>
              <w:rPr>
                <w:rFonts w:ascii="Arial" w:hAnsi="Arial"/>
                <w:i/>
                <w:sz w:val="18"/>
              </w:rPr>
            </w:pPr>
            <w:r w:rsidRPr="00C96704">
              <w:rPr>
                <w:rFonts w:ascii="Arial" w:hAnsi="Arial"/>
                <w:i/>
                <w:sz w:val="18"/>
              </w:rPr>
              <w:t>None</w:t>
            </w:r>
          </w:p>
        </w:tc>
        <w:tc>
          <w:tcPr>
            <w:tcW w:w="1491"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0.8416</w:t>
            </w:r>
          </w:p>
        </w:tc>
        <w:tc>
          <w:tcPr>
            <w:tcW w:w="988"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9</w:t>
            </w:r>
          </w:p>
        </w:tc>
      </w:tr>
      <w:tr w:rsidR="00C96704" w:rsidRPr="00C96704" w:rsidTr="001C1A6B">
        <w:trPr>
          <w:cantSplit/>
          <w:trHeight w:val="317"/>
        </w:trPr>
        <w:tc>
          <w:tcPr>
            <w:tcW w:w="1903"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i/>
                <w:sz w:val="18"/>
                <w:szCs w:val="18"/>
              </w:rPr>
              <w:t>EFDSH</w:t>
            </w:r>
            <w:r w:rsidRPr="00C96704">
              <w:rPr>
                <w:rFonts w:ascii="Arial" w:hAnsi="Arial"/>
                <w:sz w:val="18"/>
                <w:szCs w:val="18"/>
              </w:rPr>
              <w:t xml:space="preserve"> , </w:t>
            </w:r>
            <w:r w:rsidRPr="00C96704">
              <w:rPr>
                <w:rFonts w:ascii="Arial" w:hAnsi="Arial" w:cs="Arial"/>
                <w:sz w:val="18"/>
                <w:szCs w:val="18"/>
              </w:rPr>
              <w:t>Energy Factor per desuperheater</w:t>
            </w:r>
          </w:p>
        </w:tc>
        <w:tc>
          <w:tcPr>
            <w:tcW w:w="617" w:type="pct"/>
            <w:vAlign w:val="center"/>
          </w:tcPr>
          <w:p w:rsidR="00C96704" w:rsidRPr="00C96704" w:rsidRDefault="00C96704" w:rsidP="00C96704">
            <w:pPr>
              <w:tabs>
                <w:tab w:val="left" w:pos="720"/>
              </w:tabs>
              <w:overflowPunct w:val="0"/>
              <w:autoSpaceDE w:val="0"/>
              <w:autoSpaceDN w:val="0"/>
              <w:adjustRightInd w:val="0"/>
              <w:spacing w:before="60" w:after="60"/>
              <w:jc w:val="center"/>
              <w:textAlignment w:val="baseline"/>
              <w:rPr>
                <w:rFonts w:ascii="Arial" w:hAnsi="Arial"/>
                <w:i/>
                <w:sz w:val="18"/>
              </w:rPr>
            </w:pPr>
            <w:r w:rsidRPr="00C96704">
              <w:rPr>
                <w:rFonts w:ascii="Arial" w:hAnsi="Arial"/>
                <w:i/>
                <w:sz w:val="18"/>
              </w:rPr>
              <w:t>None</w:t>
            </w:r>
          </w:p>
        </w:tc>
        <w:tc>
          <w:tcPr>
            <w:tcW w:w="1491" w:type="pct"/>
            <w:vAlign w:val="center"/>
          </w:tcPr>
          <w:p w:rsidR="00C96704" w:rsidRPr="00C96704" w:rsidDel="00054176"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 xml:space="preserve">0.17 </w:t>
            </w:r>
          </w:p>
        </w:tc>
        <w:tc>
          <w:tcPr>
            <w:tcW w:w="988" w:type="pct"/>
            <w:vAlign w:val="center"/>
          </w:tcPr>
          <w:p w:rsidR="00C96704" w:rsidRPr="00C96704" w:rsidRDefault="00C96704" w:rsidP="00C96704">
            <w:pPr>
              <w:tabs>
                <w:tab w:val="left" w:pos="720"/>
              </w:tabs>
              <w:overflowPunct w:val="0"/>
              <w:autoSpaceDE w:val="0"/>
              <w:autoSpaceDN w:val="0"/>
              <w:adjustRightInd w:val="0"/>
              <w:spacing w:before="60" w:after="60"/>
              <w:jc w:val="both"/>
              <w:textAlignment w:val="baseline"/>
              <w:rPr>
                <w:rFonts w:ascii="Arial" w:hAnsi="Arial"/>
                <w:sz w:val="18"/>
              </w:rPr>
            </w:pPr>
            <w:r w:rsidRPr="00C96704">
              <w:rPr>
                <w:rFonts w:ascii="Arial" w:hAnsi="Arial"/>
                <w:sz w:val="18"/>
              </w:rPr>
              <w:t>10, 11</w:t>
            </w:r>
          </w:p>
        </w:tc>
      </w:tr>
    </w:tbl>
    <w:p w:rsidR="00C96704" w:rsidRDefault="00C96704" w:rsidP="00C96704">
      <w:pPr>
        <w:overflowPunct w:val="0"/>
        <w:autoSpaceDE w:val="0"/>
        <w:autoSpaceDN w:val="0"/>
        <w:adjustRightInd w:val="0"/>
        <w:jc w:val="both"/>
        <w:textAlignment w:val="baseline"/>
        <w:rPr>
          <w:rFonts w:ascii="Arial" w:hAnsi="Arial"/>
        </w:rPr>
        <w:sectPr w:rsidR="00C96704" w:rsidSect="001C1A6B">
          <w:headerReference w:type="default" r:id="rId23"/>
          <w:footerReference w:type="default" r:id="rId24"/>
          <w:pgSz w:w="12240" w:h="15840"/>
          <w:pgMar w:top="1440" w:right="1800" w:bottom="1440" w:left="1800" w:header="720" w:footer="720" w:gutter="0"/>
          <w:cols w:space="720"/>
          <w:docGrid w:linePitch="360"/>
        </w:sectPr>
      </w:pPr>
    </w:p>
    <w:p w:rsidR="00C96704" w:rsidRPr="00C96704" w:rsidRDefault="00C96704" w:rsidP="00C96704">
      <w:pPr>
        <w:numPr>
          <w:ilvl w:val="0"/>
          <w:numId w:val="19"/>
        </w:numPr>
        <w:tabs>
          <w:tab w:val="num" w:pos="720"/>
        </w:tabs>
        <w:overflowPunct w:val="0"/>
        <w:autoSpaceDE w:val="0"/>
        <w:autoSpaceDN w:val="0"/>
        <w:adjustRightInd w:val="0"/>
        <w:spacing w:after="120" w:line="288" w:lineRule="auto"/>
        <w:ind w:left="720"/>
        <w:jc w:val="both"/>
        <w:textAlignment w:val="baseline"/>
        <w:rPr>
          <w:rFonts w:ascii="Arial" w:hAnsi="Arial" w:cs="Arial"/>
        </w:rPr>
      </w:pPr>
      <w:r w:rsidRPr="00C96704">
        <w:rPr>
          <w:rFonts w:ascii="Arial" w:hAnsi="Arial" w:cs="Arial"/>
        </w:rPr>
        <w:lastRenderedPageBreak/>
        <w:t xml:space="preserve">Federal Code of Regulations 10 CFR 430. </w:t>
      </w:r>
      <w:hyperlink r:id="rId25" w:history="1">
        <w:r w:rsidRPr="00C96704">
          <w:rPr>
            <w:rFonts w:ascii="Arial" w:hAnsi="Arial"/>
            <w:color w:val="0000FF"/>
            <w:u w:val="single"/>
          </w:rPr>
          <w:t>http://www1.eere.energy.gov/buildings/appliance_standards/product.aspx/productid/75</w:t>
        </w:r>
      </w:hyperlink>
      <w:r w:rsidRPr="00C96704">
        <w:rPr>
          <w:rFonts w:ascii="Arial" w:hAnsi="Arial" w:cs="Arial"/>
        </w:rPr>
        <w:t xml:space="preserve"> </w:t>
      </w:r>
    </w:p>
    <w:p w:rsidR="00C96704" w:rsidRPr="00C96704" w:rsidRDefault="00C96704" w:rsidP="00C96704">
      <w:pPr>
        <w:numPr>
          <w:ilvl w:val="0"/>
          <w:numId w:val="19"/>
        </w:numPr>
        <w:overflowPunct w:val="0"/>
        <w:autoSpaceDE w:val="0"/>
        <w:autoSpaceDN w:val="0"/>
        <w:adjustRightInd w:val="0"/>
        <w:spacing w:after="120" w:line="288" w:lineRule="auto"/>
        <w:ind w:left="720"/>
        <w:jc w:val="both"/>
        <w:textAlignment w:val="baseline"/>
        <w:rPr>
          <w:rFonts w:ascii="Arial" w:hAnsi="Arial" w:cs="Arial"/>
        </w:rPr>
      </w:pPr>
      <w:r w:rsidRPr="00C96704">
        <w:rPr>
          <w:rFonts w:ascii="Arial" w:hAnsi="Arial" w:cs="Arial"/>
        </w:rPr>
        <w:t>Engineering calculation, HSPF/COP=3.412.</w:t>
      </w:r>
    </w:p>
    <w:p w:rsidR="00C96704" w:rsidRPr="00C96704" w:rsidRDefault="00C96704" w:rsidP="00C96704">
      <w:pPr>
        <w:numPr>
          <w:ilvl w:val="0"/>
          <w:numId w:val="19"/>
        </w:numPr>
        <w:overflowPunct w:val="0"/>
        <w:autoSpaceDE w:val="0"/>
        <w:autoSpaceDN w:val="0"/>
        <w:adjustRightInd w:val="0"/>
        <w:spacing w:after="120" w:line="288" w:lineRule="auto"/>
        <w:ind w:left="720"/>
        <w:jc w:val="both"/>
        <w:textAlignment w:val="baseline"/>
        <w:rPr>
          <w:rFonts w:ascii="Arial" w:hAnsi="Arial" w:cs="Arial"/>
        </w:rPr>
      </w:pPr>
      <w:r w:rsidRPr="00C96704">
        <w:rPr>
          <w:rFonts w:ascii="Arial" w:hAnsi="Arial" w:cs="Arial"/>
        </w:rPr>
        <w:t>VEIC Estimate.  Extrapolation of manufacturer data.</w:t>
      </w:r>
    </w:p>
    <w:p w:rsidR="00C96704" w:rsidRPr="00C96704" w:rsidRDefault="00C96704" w:rsidP="00C96704">
      <w:pPr>
        <w:numPr>
          <w:ilvl w:val="0"/>
          <w:numId w:val="19"/>
        </w:numPr>
        <w:overflowPunct w:val="0"/>
        <w:autoSpaceDE w:val="0"/>
        <w:autoSpaceDN w:val="0"/>
        <w:adjustRightInd w:val="0"/>
        <w:spacing w:after="120" w:line="288" w:lineRule="auto"/>
        <w:ind w:left="720"/>
        <w:jc w:val="both"/>
        <w:textAlignment w:val="baseline"/>
        <w:rPr>
          <w:rFonts w:ascii="Arial" w:hAnsi="Arial" w:cs="Arial"/>
        </w:rPr>
      </w:pPr>
      <w:r w:rsidRPr="00C96704">
        <w:rPr>
          <w:rFonts w:ascii="Arial" w:hAnsi="Arial" w:cs="Arial"/>
        </w:rPr>
        <w:t>”Residential Ground Source Heat Pumps with Integrated Domestic Hot Water Generation: Performance Results from Long-Term Monitoring”, U.S. Department of Energy, November 2012.</w:t>
      </w:r>
    </w:p>
    <w:p w:rsidR="00C96704" w:rsidRPr="00C96704" w:rsidRDefault="00C96704" w:rsidP="00C96704">
      <w:pPr>
        <w:numPr>
          <w:ilvl w:val="0"/>
          <w:numId w:val="19"/>
        </w:numPr>
        <w:overflowPunct w:val="0"/>
        <w:autoSpaceDE w:val="0"/>
        <w:autoSpaceDN w:val="0"/>
        <w:adjustRightInd w:val="0"/>
        <w:spacing w:after="120" w:line="288" w:lineRule="auto"/>
        <w:ind w:left="720"/>
        <w:jc w:val="both"/>
        <w:textAlignment w:val="baseline"/>
        <w:rPr>
          <w:rFonts w:ascii="Arial" w:hAnsi="Arial" w:cs="Arial"/>
        </w:rPr>
      </w:pPr>
      <w:r w:rsidRPr="00C96704">
        <w:rPr>
          <w:rFonts w:ascii="Arial" w:hAnsi="Arial" w:cs="Arial"/>
        </w:rPr>
        <w:t>Desuperheater Study, New England Electric System, 1998 42 U.S.C.A 6295(i) (West Supp. 2011) and 10 C.F.R. 430.32 (x) (2011).</w:t>
      </w:r>
    </w:p>
    <w:p w:rsidR="00C96704" w:rsidRPr="00C96704" w:rsidRDefault="00C96704" w:rsidP="00C96704">
      <w:pPr>
        <w:numPr>
          <w:ilvl w:val="0"/>
          <w:numId w:val="19"/>
        </w:numPr>
        <w:overflowPunct w:val="0"/>
        <w:autoSpaceDE w:val="0"/>
        <w:autoSpaceDN w:val="0"/>
        <w:adjustRightInd w:val="0"/>
        <w:spacing w:after="120" w:line="288" w:lineRule="auto"/>
        <w:ind w:left="720"/>
        <w:jc w:val="both"/>
        <w:textAlignment w:val="baseline"/>
        <w:rPr>
          <w:rFonts w:ascii="Arial" w:hAnsi="Arial" w:cs="Arial"/>
        </w:rPr>
      </w:pPr>
      <w:r w:rsidRPr="00C96704">
        <w:rPr>
          <w:rFonts w:ascii="Arial" w:hAnsi="Arial" w:cs="Arial"/>
        </w:rPr>
        <w:t>Northeast Energy Efficiency Partnerships, Inc., “Benefits of HVAC Contractor Training”, (February 2006): Appendix C Benefits of HVAC Contractor Training: Field Research Results 03-STAC-01.</w:t>
      </w:r>
    </w:p>
    <w:p w:rsidR="00C96704" w:rsidRPr="00C96704" w:rsidRDefault="00C96704" w:rsidP="00C96704">
      <w:pPr>
        <w:numPr>
          <w:ilvl w:val="0"/>
          <w:numId w:val="19"/>
        </w:numPr>
        <w:overflowPunct w:val="0"/>
        <w:autoSpaceDE w:val="0"/>
        <w:autoSpaceDN w:val="0"/>
        <w:adjustRightInd w:val="0"/>
        <w:spacing w:after="120" w:line="288" w:lineRule="auto"/>
        <w:ind w:left="720"/>
        <w:jc w:val="both"/>
        <w:textAlignment w:val="baseline"/>
        <w:rPr>
          <w:rFonts w:ascii="Arial" w:hAnsi="Arial" w:cs="Arial"/>
        </w:rPr>
      </w:pPr>
      <w:r w:rsidRPr="00C96704">
        <w:rPr>
          <w:rFonts w:ascii="Arial" w:hAnsi="Arial" w:cs="Arial"/>
        </w:rPr>
        <w:t xml:space="preserve">2014 Pennsylvania Residential Baseline Study. The Act 129 2014 Residential Baseline Study may be found at </w:t>
      </w:r>
      <w:hyperlink r:id="rId26" w:history="1">
        <w:r w:rsidRPr="00C96704">
          <w:rPr>
            <w:rFonts w:ascii="Arial" w:hAnsi="Arial"/>
            <w:color w:val="0000FF"/>
            <w:u w:val="single"/>
          </w:rPr>
          <w:t>http://www.puc.pa.gov/Electric/pdf/Act129/SWE-2014_PA_Statewide_Act129_Residential_Baseline_Study.pdf</w:t>
        </w:r>
      </w:hyperlink>
      <w:r w:rsidRPr="00C96704">
        <w:rPr>
          <w:rFonts w:ascii="Arial" w:hAnsi="Arial" w:cs="Arial"/>
        </w:rPr>
        <w:t xml:space="preserve"> </w:t>
      </w:r>
    </w:p>
    <w:p w:rsidR="00C96704" w:rsidRPr="00C96704" w:rsidRDefault="00C96704" w:rsidP="00C96704">
      <w:pPr>
        <w:numPr>
          <w:ilvl w:val="0"/>
          <w:numId w:val="19"/>
        </w:numPr>
        <w:overflowPunct w:val="0"/>
        <w:autoSpaceDE w:val="0"/>
        <w:autoSpaceDN w:val="0"/>
        <w:adjustRightInd w:val="0"/>
        <w:spacing w:after="120" w:line="288" w:lineRule="auto"/>
        <w:ind w:left="720"/>
        <w:jc w:val="both"/>
        <w:textAlignment w:val="baseline"/>
        <w:rPr>
          <w:rFonts w:ascii="Arial" w:hAnsi="Arial" w:cs="Arial"/>
        </w:rPr>
      </w:pPr>
      <w:r w:rsidRPr="00C96704">
        <w:rPr>
          <w:rFonts w:ascii="Arial" w:hAnsi="Arial" w:cs="Arial"/>
        </w:rPr>
        <w:t>The same EER to SEER ratio used for SEER 13 units applied to SEER 10 units.  EERm = (11.3/13) * 10.</w:t>
      </w:r>
    </w:p>
    <w:p w:rsidR="00C96704" w:rsidRPr="00C96704" w:rsidRDefault="00C96704" w:rsidP="00C96704">
      <w:pPr>
        <w:numPr>
          <w:ilvl w:val="0"/>
          <w:numId w:val="19"/>
        </w:numPr>
        <w:overflowPunct w:val="0"/>
        <w:autoSpaceDE w:val="0"/>
        <w:autoSpaceDN w:val="0"/>
        <w:adjustRightInd w:val="0"/>
        <w:spacing w:after="120" w:line="288" w:lineRule="auto"/>
        <w:ind w:left="720"/>
        <w:jc w:val="both"/>
        <w:textAlignment w:val="baseline"/>
        <w:rPr>
          <w:rFonts w:ascii="Arial" w:hAnsi="Arial" w:cs="Arial"/>
        </w:rPr>
      </w:pPr>
      <w:r w:rsidRPr="00C96704">
        <w:rPr>
          <w:rFonts w:ascii="Arial" w:hAnsi="Arial" w:cs="Arial"/>
        </w:rPr>
        <w:t>2013 Illinois Statewide TRM (Central Air Conditioning in Wisconsin, Energy Center of Wisconsin, May 2008)</w:t>
      </w:r>
    </w:p>
    <w:p w:rsidR="00C96704" w:rsidRPr="00C96704" w:rsidRDefault="00C96704" w:rsidP="00C96704">
      <w:pPr>
        <w:numPr>
          <w:ilvl w:val="0"/>
          <w:numId w:val="19"/>
        </w:numPr>
        <w:overflowPunct w:val="0"/>
        <w:autoSpaceDE w:val="0"/>
        <w:autoSpaceDN w:val="0"/>
        <w:adjustRightInd w:val="0"/>
        <w:spacing w:after="120" w:line="288" w:lineRule="auto"/>
        <w:ind w:left="720"/>
        <w:jc w:val="both"/>
        <w:textAlignment w:val="baseline"/>
        <w:rPr>
          <w:rFonts w:ascii="Arial" w:hAnsi="Arial" w:cs="Arial"/>
        </w:rPr>
      </w:pPr>
      <w:r w:rsidRPr="00C96704">
        <w:rPr>
          <w:rFonts w:ascii="Arial" w:hAnsi="Arial" w:cs="Arial"/>
        </w:rPr>
        <w:t>Scott Pigg (Energy Center of Wisconsin), “Electricity Use by New Furnaces: A Wisconsin Field Study”, Technical Report 230-1, October 2003, page 20. The average heating-mode savings of 400 kWh multiplied by the ratio of average heating degree days in PA compared to Madison, WI (5568/7172).</w:t>
      </w:r>
    </w:p>
    <w:p w:rsidR="00C96704" w:rsidRPr="00C96704" w:rsidRDefault="00C96704" w:rsidP="00C96704">
      <w:pPr>
        <w:numPr>
          <w:ilvl w:val="0"/>
          <w:numId w:val="19"/>
        </w:numPr>
        <w:overflowPunct w:val="0"/>
        <w:autoSpaceDE w:val="0"/>
        <w:autoSpaceDN w:val="0"/>
        <w:adjustRightInd w:val="0"/>
        <w:spacing w:after="120" w:line="288" w:lineRule="auto"/>
        <w:ind w:left="720"/>
        <w:jc w:val="both"/>
        <w:textAlignment w:val="baseline"/>
        <w:rPr>
          <w:rFonts w:ascii="Arial" w:hAnsi="Arial" w:cs="Arial"/>
        </w:rPr>
      </w:pPr>
      <w:r w:rsidRPr="00C96704">
        <w:rPr>
          <w:rFonts w:ascii="Arial" w:hAnsi="Arial" w:cs="Arial"/>
        </w:rPr>
        <w:t>Ibid, page 34. The average cooling-mode savings of 88 kWh multiplied by the ratio of average EFLH in PA compared to Madison, WI (749/487).</w:t>
      </w:r>
    </w:p>
    <w:p w:rsidR="00C96704" w:rsidRPr="00C96704" w:rsidRDefault="00C96704" w:rsidP="00C96704">
      <w:pPr>
        <w:numPr>
          <w:ilvl w:val="0"/>
          <w:numId w:val="19"/>
        </w:numPr>
        <w:tabs>
          <w:tab w:val="num" w:pos="720"/>
        </w:tabs>
        <w:overflowPunct w:val="0"/>
        <w:autoSpaceDE w:val="0"/>
        <w:autoSpaceDN w:val="0"/>
        <w:adjustRightInd w:val="0"/>
        <w:spacing w:after="100" w:line="288" w:lineRule="auto"/>
        <w:ind w:left="720"/>
        <w:jc w:val="both"/>
        <w:textAlignment w:val="baseline"/>
        <w:rPr>
          <w:rFonts w:ascii="Arial" w:hAnsi="Arial"/>
        </w:rPr>
      </w:pPr>
      <w:r w:rsidRPr="00C96704">
        <w:rPr>
          <w:rFonts w:ascii="Arial" w:hAnsi="Arial"/>
        </w:rPr>
        <w:t xml:space="preserve">Ibid, page 34. The average kW savings of 0.1625 multiplied by the coincidence factor from </w:t>
      </w:r>
      <w:r w:rsidRPr="00C96704">
        <w:rPr>
          <w:rFonts w:ascii="Arial" w:hAnsi="Arial"/>
        </w:rPr>
        <w:fldChar w:fldCharType="begin"/>
      </w:r>
      <w:r w:rsidRPr="00C96704">
        <w:rPr>
          <w:rFonts w:ascii="Arial" w:hAnsi="Arial"/>
        </w:rPr>
        <w:instrText xml:space="preserve"> REF _Ref364421663 \h </w:instrText>
      </w:r>
      <w:r w:rsidRPr="00C96704">
        <w:rPr>
          <w:rFonts w:ascii="Arial" w:hAnsi="Arial"/>
        </w:rPr>
      </w:r>
      <w:r w:rsidRPr="00C96704">
        <w:rPr>
          <w:rFonts w:ascii="Arial" w:hAnsi="Arial"/>
        </w:rPr>
        <w:fldChar w:fldCharType="separate"/>
      </w:r>
      <w:r w:rsidR="00BA07F9" w:rsidRPr="00FF249F">
        <w:rPr>
          <w:rFonts w:ascii="Arial Narrow" w:hAnsi="Arial Narrow"/>
          <w:b/>
          <w:bCs/>
        </w:rPr>
        <w:t xml:space="preserve">Table </w:t>
      </w:r>
      <w:r w:rsidR="00BA07F9">
        <w:rPr>
          <w:rFonts w:ascii="Arial Narrow" w:hAnsi="Arial Narrow"/>
          <w:noProof/>
        </w:rPr>
        <w:t>Error! No text of specified style in document.</w:t>
      </w:r>
      <w:r w:rsidR="00BA07F9" w:rsidRPr="00FF249F">
        <w:rPr>
          <w:rFonts w:ascii="Arial Narrow" w:hAnsi="Arial Narrow"/>
          <w:b/>
          <w:bCs/>
        </w:rPr>
        <w:noBreakHyphen/>
      </w:r>
      <w:r w:rsidR="00BA07F9">
        <w:rPr>
          <w:rFonts w:ascii="Arial Narrow" w:hAnsi="Arial Narrow"/>
          <w:b/>
          <w:bCs/>
          <w:noProof/>
        </w:rPr>
        <w:t>2</w:t>
      </w:r>
      <w:r w:rsidRPr="00C96704">
        <w:rPr>
          <w:rFonts w:ascii="Arial" w:hAnsi="Arial"/>
        </w:rPr>
        <w:fldChar w:fldCharType="end"/>
      </w:r>
      <w:r w:rsidRPr="00C96704">
        <w:rPr>
          <w:rFonts w:ascii="Arial" w:hAnsi="Arial"/>
        </w:rPr>
        <w:t>.</w:t>
      </w:r>
    </w:p>
    <w:p w:rsidR="00C96704" w:rsidRPr="00C96704" w:rsidRDefault="00C96704" w:rsidP="00C96704">
      <w:pPr>
        <w:numPr>
          <w:ilvl w:val="0"/>
          <w:numId w:val="19"/>
        </w:numPr>
        <w:overflowPunct w:val="0"/>
        <w:autoSpaceDE w:val="0"/>
        <w:autoSpaceDN w:val="0"/>
        <w:adjustRightInd w:val="0"/>
        <w:spacing w:after="120" w:line="288" w:lineRule="auto"/>
        <w:ind w:left="720"/>
        <w:jc w:val="both"/>
        <w:textAlignment w:val="baseline"/>
        <w:rPr>
          <w:rFonts w:ascii="Arial" w:hAnsi="Arial" w:cs="Arial"/>
        </w:rPr>
      </w:pPr>
      <w:r w:rsidRPr="00C96704">
        <w:rPr>
          <w:rFonts w:ascii="Arial" w:hAnsi="Arial" w:cs="Arial"/>
        </w:rPr>
        <w:t>McQuay Application Guide 31-008, Geothermal Heat Pump Design Manual, 2002.</w:t>
      </w:r>
    </w:p>
    <w:p w:rsidR="00C96704" w:rsidRPr="00C96704" w:rsidRDefault="00C96704" w:rsidP="00C96704">
      <w:pPr>
        <w:numPr>
          <w:ilvl w:val="0"/>
          <w:numId w:val="19"/>
        </w:numPr>
        <w:overflowPunct w:val="0"/>
        <w:autoSpaceDE w:val="0"/>
        <w:autoSpaceDN w:val="0"/>
        <w:adjustRightInd w:val="0"/>
        <w:spacing w:after="120" w:line="288" w:lineRule="auto"/>
        <w:ind w:left="720"/>
        <w:jc w:val="both"/>
        <w:textAlignment w:val="baseline"/>
        <w:rPr>
          <w:rFonts w:ascii="Arial" w:hAnsi="Arial" w:cs="Arial"/>
        </w:rPr>
      </w:pPr>
      <w:r w:rsidRPr="00C96704">
        <w:rPr>
          <w:rFonts w:ascii="Arial" w:hAnsi="Arial" w:cs="Arial"/>
        </w:rPr>
        <w:t xml:space="preserve">Based on building energy model simulations and residential baseline characteristics determined from the 2014 Residential End-use Study and applied to an HSPF listing for 12 SEER Air Source Heat Pumps at </w:t>
      </w:r>
      <w:hyperlink r:id="rId27" w:history="1">
        <w:r w:rsidRPr="00C96704">
          <w:rPr>
            <w:rFonts w:ascii="Arial" w:hAnsi="Arial"/>
            <w:color w:val="0000FF"/>
            <w:u w:val="single"/>
          </w:rPr>
          <w:t>https://www.ahridirectory.org</w:t>
        </w:r>
      </w:hyperlink>
      <w:r w:rsidRPr="00C96704">
        <w:rPr>
          <w:rFonts w:ascii="Arial" w:hAnsi="Arial" w:cs="Arial"/>
        </w:rPr>
        <w:t xml:space="preserve"> on July 28</w:t>
      </w:r>
      <w:r w:rsidRPr="00C96704">
        <w:rPr>
          <w:rFonts w:ascii="Arial" w:hAnsi="Arial" w:cs="Arial"/>
          <w:vertAlign w:val="superscript"/>
        </w:rPr>
        <w:t>th</w:t>
      </w:r>
      <w:r w:rsidRPr="00C96704">
        <w:rPr>
          <w:rFonts w:ascii="Arial" w:hAnsi="Arial" w:cs="Arial"/>
        </w:rPr>
        <w:t>, 2014.</w:t>
      </w:r>
    </w:p>
    <w:p w:rsidR="00C96704" w:rsidRPr="00C96704" w:rsidRDefault="00C96704" w:rsidP="00C96704">
      <w:pPr>
        <w:overflowPunct w:val="0"/>
        <w:autoSpaceDE w:val="0"/>
        <w:autoSpaceDN w:val="0"/>
        <w:adjustRightInd w:val="0"/>
        <w:spacing w:after="200" w:line="288" w:lineRule="auto"/>
        <w:textAlignment w:val="baseline"/>
        <w:rPr>
          <w:rFonts w:ascii="Arial" w:hAnsi="Arial"/>
        </w:rPr>
      </w:pPr>
    </w:p>
    <w:p w:rsidR="00C96704" w:rsidRPr="00C96704" w:rsidRDefault="00C96704" w:rsidP="00C96704">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pPr>
    </w:p>
    <w:p w:rsidR="00C96704" w:rsidRDefault="00C96704" w:rsidP="00C96704">
      <w:pPr>
        <w:overflowPunct w:val="0"/>
        <w:autoSpaceDE w:val="0"/>
        <w:autoSpaceDN w:val="0"/>
        <w:adjustRightInd w:val="0"/>
        <w:jc w:val="both"/>
        <w:textAlignment w:val="baseline"/>
        <w:rPr>
          <w:rFonts w:ascii="Arial" w:hAnsi="Arial"/>
        </w:rPr>
        <w:sectPr w:rsidR="00C96704" w:rsidSect="001C1A6B">
          <w:headerReference w:type="default" r:id="rId28"/>
          <w:footerReference w:type="default" r:id="rId29"/>
          <w:pgSz w:w="12240" w:h="15840"/>
          <w:pgMar w:top="1440" w:right="1800" w:bottom="1440" w:left="1800" w:header="720" w:footer="720" w:gutter="0"/>
          <w:cols w:space="720"/>
          <w:docGrid w:linePitch="360"/>
        </w:sectPr>
      </w:pPr>
    </w:p>
    <w:p w:rsidR="006C78A1" w:rsidRPr="006C78A1" w:rsidRDefault="006C78A1" w:rsidP="006C78A1">
      <w:pPr>
        <w:keepNext/>
        <w:overflowPunct w:val="0"/>
        <w:autoSpaceDE w:val="0"/>
        <w:autoSpaceDN w:val="0"/>
        <w:adjustRightInd w:val="0"/>
        <w:spacing w:after="120"/>
        <w:jc w:val="both"/>
        <w:textAlignment w:val="baseline"/>
        <w:rPr>
          <w:rFonts w:ascii="Arial Narrow" w:hAnsi="Arial Narrow"/>
          <w:b/>
          <w:bCs/>
        </w:rPr>
      </w:pPr>
      <w:bookmarkStart w:id="20" w:name="_Toc364420884"/>
      <w:bookmarkStart w:id="21" w:name="_Toc373320182"/>
      <w:bookmarkStart w:id="22" w:name="_Toc364760652"/>
      <w:bookmarkStart w:id="23" w:name="_Toc377465474"/>
      <w:bookmarkStart w:id="24" w:name="_Toc405813078"/>
      <w:r w:rsidRPr="006C78A1">
        <w:rPr>
          <w:rFonts w:ascii="Arial Narrow" w:hAnsi="Arial Narrow"/>
          <w:b/>
          <w:bCs/>
        </w:rPr>
        <w:lastRenderedPageBreak/>
        <w:t xml:space="preserve">Table </w:t>
      </w:r>
      <w:r w:rsidRPr="006C78A1">
        <w:rPr>
          <w:rFonts w:ascii="Arial Narrow" w:hAnsi="Arial Narrow"/>
          <w:b/>
          <w:bCs/>
        </w:rPr>
        <w:fldChar w:fldCharType="begin"/>
      </w:r>
      <w:r w:rsidRPr="006C78A1">
        <w:rPr>
          <w:rFonts w:ascii="Arial Narrow" w:hAnsi="Arial Narrow"/>
          <w:b/>
          <w:bCs/>
        </w:rPr>
        <w:instrText xml:space="preserve"> STYLEREF 1 \s </w:instrText>
      </w:r>
      <w:r w:rsidRPr="006C78A1">
        <w:rPr>
          <w:rFonts w:ascii="Arial Narrow" w:hAnsi="Arial Narrow"/>
          <w:b/>
          <w:bCs/>
        </w:rPr>
        <w:fldChar w:fldCharType="separate"/>
      </w:r>
      <w:r w:rsidR="00BA07F9">
        <w:rPr>
          <w:rFonts w:ascii="Arial Narrow" w:hAnsi="Arial Narrow"/>
          <w:noProof/>
        </w:rPr>
        <w:t>Error! No text of specified style in document.</w:t>
      </w:r>
      <w:r w:rsidRPr="006C78A1">
        <w:rPr>
          <w:rFonts w:ascii="Arial Narrow" w:hAnsi="Arial Narrow"/>
          <w:b/>
          <w:bCs/>
          <w:noProof/>
        </w:rPr>
        <w:fldChar w:fldCharType="end"/>
      </w:r>
      <w:r w:rsidRPr="006C78A1">
        <w:rPr>
          <w:rFonts w:ascii="Arial Narrow" w:hAnsi="Arial Narrow"/>
          <w:b/>
          <w:bCs/>
        </w:rPr>
        <w:noBreakHyphen/>
      </w:r>
      <w:r w:rsidRPr="006C78A1">
        <w:rPr>
          <w:rFonts w:ascii="Arial Narrow" w:hAnsi="Arial Narrow"/>
          <w:b/>
          <w:bCs/>
        </w:rPr>
        <w:fldChar w:fldCharType="begin"/>
      </w:r>
      <w:r w:rsidRPr="006C78A1">
        <w:rPr>
          <w:rFonts w:ascii="Arial Narrow" w:hAnsi="Arial Narrow"/>
          <w:b/>
          <w:bCs/>
        </w:rPr>
        <w:instrText xml:space="preserve"> SEQ Table \* ARABIC \s 1 </w:instrText>
      </w:r>
      <w:r w:rsidRPr="006C78A1">
        <w:rPr>
          <w:rFonts w:ascii="Arial Narrow" w:hAnsi="Arial Narrow"/>
          <w:b/>
          <w:bCs/>
        </w:rPr>
        <w:fldChar w:fldCharType="separate"/>
      </w:r>
      <w:r w:rsidR="00BA07F9">
        <w:rPr>
          <w:rFonts w:ascii="Arial Narrow" w:hAnsi="Arial Narrow"/>
          <w:b/>
          <w:bCs/>
          <w:noProof/>
        </w:rPr>
        <w:t>3</w:t>
      </w:r>
      <w:r w:rsidRPr="006C78A1">
        <w:rPr>
          <w:rFonts w:ascii="Arial Narrow" w:hAnsi="Arial Narrow"/>
          <w:b/>
          <w:bCs/>
          <w:noProof/>
        </w:rPr>
        <w:fldChar w:fldCharType="end"/>
      </w:r>
      <w:r w:rsidRPr="006C78A1">
        <w:rPr>
          <w:rFonts w:ascii="Arial Narrow" w:hAnsi="Arial Narrow"/>
          <w:b/>
          <w:bCs/>
        </w:rPr>
        <w:t>: Residential Electric HVAC Calculation Assumptions</w:t>
      </w:r>
      <w:bookmarkEnd w:id="20"/>
      <w:bookmarkEnd w:id="21"/>
      <w:bookmarkEnd w:id="22"/>
      <w:bookmarkEnd w:id="23"/>
      <w:bookmarkEnd w:id="24"/>
    </w:p>
    <w:tbl>
      <w:tblPr>
        <w:tblW w:w="47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700"/>
        <w:gridCol w:w="1080"/>
        <w:gridCol w:w="3064"/>
        <w:gridCol w:w="1527"/>
      </w:tblGrid>
      <w:tr w:rsidR="006C78A1" w:rsidRPr="006C78A1" w:rsidTr="001C1A6B">
        <w:trPr>
          <w:trHeight w:val="20"/>
          <w:tblHeader/>
        </w:trPr>
        <w:tc>
          <w:tcPr>
            <w:tcW w:w="1613" w:type="pct"/>
            <w:shd w:val="clear" w:color="auto" w:fill="BFBFBF"/>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b/>
                <w:sz w:val="18"/>
                <w:szCs w:val="18"/>
              </w:rPr>
            </w:pPr>
            <w:r w:rsidRPr="006C78A1">
              <w:rPr>
                <w:rFonts w:ascii="Arial" w:eastAsia="Calibri" w:hAnsi="Arial" w:cs="Arial"/>
                <w:b/>
                <w:sz w:val="18"/>
                <w:szCs w:val="18"/>
              </w:rPr>
              <w:t>Component</w:t>
            </w:r>
          </w:p>
        </w:tc>
        <w:tc>
          <w:tcPr>
            <w:tcW w:w="645" w:type="pct"/>
            <w:shd w:val="clear" w:color="auto" w:fill="BFBFBF"/>
          </w:tcPr>
          <w:p w:rsidR="006C78A1" w:rsidRPr="006C78A1" w:rsidRDefault="006C78A1" w:rsidP="006C78A1">
            <w:pPr>
              <w:keepNext/>
              <w:tabs>
                <w:tab w:val="left" w:pos="720"/>
              </w:tabs>
              <w:overflowPunct w:val="0"/>
              <w:autoSpaceDE w:val="0"/>
              <w:autoSpaceDN w:val="0"/>
              <w:adjustRightInd w:val="0"/>
              <w:spacing w:before="60" w:after="60"/>
              <w:jc w:val="center"/>
              <w:textAlignment w:val="baseline"/>
              <w:rPr>
                <w:rFonts w:ascii="Arial" w:eastAsia="Calibri" w:hAnsi="Arial" w:cs="Arial"/>
                <w:b/>
                <w:sz w:val="18"/>
                <w:szCs w:val="18"/>
              </w:rPr>
            </w:pPr>
            <w:r w:rsidRPr="006C78A1">
              <w:rPr>
                <w:rFonts w:ascii="Arial" w:eastAsia="Calibri" w:hAnsi="Arial" w:cs="Arial"/>
                <w:b/>
                <w:sz w:val="18"/>
                <w:szCs w:val="18"/>
              </w:rPr>
              <w:t>Unit</w:t>
            </w:r>
          </w:p>
        </w:tc>
        <w:tc>
          <w:tcPr>
            <w:tcW w:w="1830" w:type="pct"/>
            <w:shd w:val="clear" w:color="auto" w:fill="BFBFBF"/>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b/>
                <w:sz w:val="18"/>
                <w:szCs w:val="18"/>
              </w:rPr>
            </w:pPr>
            <w:r w:rsidRPr="006C78A1">
              <w:rPr>
                <w:rFonts w:ascii="Arial" w:eastAsia="Calibri" w:hAnsi="Arial" w:cs="Arial"/>
                <w:b/>
                <w:sz w:val="18"/>
                <w:szCs w:val="18"/>
              </w:rPr>
              <w:t>Value</w:t>
            </w:r>
          </w:p>
        </w:tc>
        <w:tc>
          <w:tcPr>
            <w:tcW w:w="912" w:type="pct"/>
            <w:shd w:val="clear" w:color="auto" w:fill="BFBFBF"/>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b/>
                <w:sz w:val="18"/>
                <w:szCs w:val="18"/>
              </w:rPr>
            </w:pPr>
            <w:r w:rsidRPr="006C78A1">
              <w:rPr>
                <w:rFonts w:ascii="Arial" w:eastAsia="Calibri" w:hAnsi="Arial" w:cs="Arial"/>
                <w:b/>
                <w:sz w:val="18"/>
                <w:szCs w:val="18"/>
              </w:rPr>
              <w:t>Sources</w:t>
            </w:r>
          </w:p>
        </w:tc>
      </w:tr>
      <w:tr w:rsidR="006C78A1" w:rsidRPr="006C78A1" w:rsidTr="001C1A6B">
        <w:trPr>
          <w:trHeight w:val="20"/>
        </w:trPr>
        <w:tc>
          <w:tcPr>
            <w:tcW w:w="1613" w:type="pct"/>
            <w:vMerge w:val="restar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i/>
                <w:sz w:val="18"/>
                <w:szCs w:val="18"/>
              </w:rPr>
              <w:t>CAPY</w:t>
            </w:r>
            <w:r w:rsidRPr="006C78A1">
              <w:rPr>
                <w:rFonts w:ascii="Arial" w:eastAsia="Calibri" w:hAnsi="Arial" w:cs="Arial"/>
                <w:i/>
                <w:sz w:val="18"/>
                <w:szCs w:val="18"/>
                <w:vertAlign w:val="subscript"/>
              </w:rPr>
              <w:t>COOL</w:t>
            </w:r>
            <w:r w:rsidRPr="006C78A1">
              <w:rPr>
                <w:rFonts w:ascii="Arial" w:eastAsia="Calibri" w:hAnsi="Arial" w:cs="Arial"/>
                <w:sz w:val="18"/>
                <w:szCs w:val="18"/>
                <w:vertAlign w:val="subscript"/>
              </w:rPr>
              <w:t xml:space="preserve"> </w:t>
            </w:r>
            <w:r w:rsidRPr="006C78A1">
              <w:rPr>
                <w:rFonts w:ascii="Arial" w:eastAsia="Calibri" w:hAnsi="Arial" w:cs="Arial"/>
                <w:sz w:val="18"/>
                <w:szCs w:val="18"/>
              </w:rPr>
              <w:t>, Capacity of air conditioning unit</w:t>
            </w:r>
          </w:p>
        </w:tc>
        <w:tc>
          <w:tcPr>
            <w:tcW w:w="645" w:type="pct"/>
            <w:vMerge w:val="restart"/>
          </w:tcPr>
          <w:p w:rsidR="006C78A1" w:rsidRPr="006C78A1" w:rsidRDefault="006C78A1" w:rsidP="006C78A1">
            <w:pPr>
              <w:keepNext/>
              <w:tabs>
                <w:tab w:val="left" w:pos="720"/>
              </w:tabs>
              <w:overflowPunct w:val="0"/>
              <w:autoSpaceDE w:val="0"/>
              <w:autoSpaceDN w:val="0"/>
              <w:adjustRightInd w:val="0"/>
              <w:spacing w:before="60" w:after="60"/>
              <w:jc w:val="center"/>
              <w:textAlignment w:val="baseline"/>
              <w:rPr>
                <w:rFonts w:ascii="Arial" w:eastAsia="Calibri" w:hAnsi="Arial" w:cs="Arial"/>
                <w:i/>
                <w:sz w:val="18"/>
                <w:szCs w:val="18"/>
              </w:rPr>
            </w:pPr>
            <m:oMathPara>
              <m:oMath>
                <m:r>
                  <m:rPr>
                    <m:sty m:val="p"/>
                  </m:rPr>
                  <w:rPr>
                    <w:rFonts w:ascii="Cambria Math" w:hAnsi="Cambria Math" w:cs="Arial"/>
                    <w:sz w:val="18"/>
                  </w:rPr>
                  <w:br/>
                </m:r>
              </m:oMath>
              <m:oMath>
                <m:f>
                  <m:fPr>
                    <m:ctrlPr>
                      <w:rPr>
                        <w:rFonts w:ascii="Cambria Math" w:hAnsi="Cambria Math" w:cs="Arial"/>
                        <w:i/>
                        <w:sz w:val="18"/>
                      </w:rPr>
                    </m:ctrlPr>
                  </m:fPr>
                  <m:num>
                    <m:r>
                      <w:rPr>
                        <w:rFonts w:ascii="Cambria Math" w:hAnsi="Cambria Math" w:cs="Arial"/>
                        <w:sz w:val="18"/>
                      </w:rPr>
                      <m:t>Btu</m:t>
                    </m:r>
                  </m:num>
                  <m:den>
                    <m:r>
                      <w:rPr>
                        <w:rFonts w:ascii="Cambria Math" w:hAnsi="Cambria Math" w:cs="Arial"/>
                        <w:sz w:val="18"/>
                      </w:rPr>
                      <m:t>hr</m:t>
                    </m:r>
                  </m:den>
                </m:f>
              </m:oMath>
            </m:oMathPara>
          </w:p>
        </w:tc>
        <w:tc>
          <w:tcPr>
            <w:tcW w:w="1830" w:type="pc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hAnsi="Arial"/>
                <w:sz w:val="18"/>
              </w:rPr>
            </w:pPr>
            <w:r w:rsidRPr="006C78A1">
              <w:rPr>
                <w:rFonts w:ascii="Arial" w:hAnsi="Arial"/>
                <w:sz w:val="18"/>
              </w:rPr>
              <w:t>EDC Data Gathering of</w:t>
            </w: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Nameplate data</w:t>
            </w:r>
          </w:p>
        </w:tc>
        <w:tc>
          <w:tcPr>
            <w:tcW w:w="912" w:type="pct"/>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EDC Data Gathering</w:t>
            </w:r>
          </w:p>
        </w:tc>
      </w:tr>
      <w:tr w:rsidR="006C78A1" w:rsidRPr="006C78A1" w:rsidTr="001C1A6B">
        <w:trPr>
          <w:trHeight w:val="20"/>
        </w:trPr>
        <w:tc>
          <w:tcPr>
            <w:tcW w:w="1613" w:type="pct"/>
            <w:vMerge/>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p>
        </w:tc>
        <w:tc>
          <w:tcPr>
            <w:tcW w:w="645" w:type="pct"/>
            <w:vMerge/>
          </w:tcPr>
          <w:p w:rsidR="006C78A1" w:rsidRPr="006C78A1" w:rsidRDefault="006C78A1" w:rsidP="006C78A1">
            <w:pPr>
              <w:keepNext/>
              <w:tabs>
                <w:tab w:val="left" w:pos="720"/>
              </w:tabs>
              <w:overflowPunct w:val="0"/>
              <w:autoSpaceDE w:val="0"/>
              <w:autoSpaceDN w:val="0"/>
              <w:adjustRightInd w:val="0"/>
              <w:spacing w:before="60" w:after="60"/>
              <w:jc w:val="center"/>
              <w:textAlignment w:val="baseline"/>
              <w:rPr>
                <w:rFonts w:ascii="Arial" w:eastAsia="Calibri" w:hAnsi="Arial" w:cs="Arial"/>
                <w:i/>
                <w:sz w:val="18"/>
                <w:szCs w:val="18"/>
              </w:rPr>
            </w:pPr>
          </w:p>
        </w:tc>
        <w:tc>
          <w:tcPr>
            <w:tcW w:w="1830" w:type="pc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 xml:space="preserve">Default= 32,000 </w:t>
            </w:r>
          </w:p>
        </w:tc>
        <w:tc>
          <w:tcPr>
            <w:tcW w:w="912" w:type="pct"/>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1</w:t>
            </w:r>
          </w:p>
        </w:tc>
      </w:tr>
      <w:tr w:rsidR="006C78A1" w:rsidRPr="006C78A1" w:rsidTr="001C1A6B">
        <w:trPr>
          <w:trHeight w:val="20"/>
        </w:trPr>
        <w:tc>
          <w:tcPr>
            <w:tcW w:w="1613" w:type="pct"/>
            <w:vMerge w:val="restar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i/>
                <w:sz w:val="18"/>
                <w:szCs w:val="18"/>
              </w:rPr>
              <w:t>CAPY</w:t>
            </w:r>
            <w:r w:rsidRPr="006C78A1">
              <w:rPr>
                <w:rFonts w:ascii="Arial" w:eastAsia="Calibri" w:hAnsi="Arial" w:cs="Arial"/>
                <w:i/>
                <w:sz w:val="18"/>
                <w:szCs w:val="18"/>
                <w:vertAlign w:val="subscript"/>
              </w:rPr>
              <w:t>HEAT</w:t>
            </w:r>
            <w:r w:rsidRPr="006C78A1">
              <w:rPr>
                <w:rFonts w:ascii="Arial" w:eastAsia="Calibri" w:hAnsi="Arial" w:cs="Arial"/>
                <w:sz w:val="18"/>
                <w:szCs w:val="18"/>
                <w:vertAlign w:val="subscript"/>
              </w:rPr>
              <w:t xml:space="preserve"> </w:t>
            </w:r>
            <w:r w:rsidRPr="006C78A1">
              <w:rPr>
                <w:rFonts w:ascii="Arial" w:eastAsia="Calibri" w:hAnsi="Arial" w:cs="Arial"/>
                <w:sz w:val="18"/>
                <w:szCs w:val="18"/>
              </w:rPr>
              <w:t>, Normal heat capacity of Electric Furnace</w:t>
            </w:r>
          </w:p>
        </w:tc>
        <w:tc>
          <w:tcPr>
            <w:tcW w:w="645" w:type="pct"/>
            <w:vMerge w:val="restart"/>
          </w:tcPr>
          <w:p w:rsidR="006C78A1" w:rsidRPr="006C78A1" w:rsidRDefault="006C78A1" w:rsidP="006C78A1">
            <w:pPr>
              <w:keepNext/>
              <w:tabs>
                <w:tab w:val="left" w:pos="720"/>
              </w:tabs>
              <w:overflowPunct w:val="0"/>
              <w:autoSpaceDE w:val="0"/>
              <w:autoSpaceDN w:val="0"/>
              <w:adjustRightInd w:val="0"/>
              <w:spacing w:before="60" w:after="60"/>
              <w:jc w:val="center"/>
              <w:textAlignment w:val="baseline"/>
              <w:rPr>
                <w:rFonts w:ascii="Arial" w:eastAsia="Calibri" w:hAnsi="Arial" w:cs="Arial"/>
                <w:i/>
                <w:sz w:val="18"/>
                <w:szCs w:val="18"/>
              </w:rPr>
            </w:pPr>
            <m:oMathPara>
              <m:oMath>
                <m:r>
                  <m:rPr>
                    <m:sty m:val="p"/>
                  </m:rPr>
                  <w:rPr>
                    <w:rFonts w:ascii="Cambria Math" w:hAnsi="Cambria Math" w:cs="Arial"/>
                    <w:sz w:val="18"/>
                  </w:rPr>
                  <w:br/>
                </m:r>
              </m:oMath>
              <m:oMath>
                <m:f>
                  <m:fPr>
                    <m:ctrlPr>
                      <w:rPr>
                        <w:rFonts w:ascii="Cambria Math" w:hAnsi="Cambria Math" w:cs="Arial"/>
                        <w:i/>
                        <w:sz w:val="18"/>
                      </w:rPr>
                    </m:ctrlPr>
                  </m:fPr>
                  <m:num>
                    <m:r>
                      <w:rPr>
                        <w:rFonts w:ascii="Cambria Math" w:hAnsi="Cambria Math" w:cs="Arial"/>
                        <w:sz w:val="18"/>
                      </w:rPr>
                      <m:t>Btu</m:t>
                    </m:r>
                  </m:num>
                  <m:den>
                    <m:r>
                      <w:rPr>
                        <w:rFonts w:ascii="Cambria Math" w:hAnsi="Cambria Math" w:cs="Arial"/>
                        <w:sz w:val="18"/>
                      </w:rPr>
                      <m:t>hr</m:t>
                    </m:r>
                  </m:den>
                </m:f>
              </m:oMath>
            </m:oMathPara>
          </w:p>
        </w:tc>
        <w:tc>
          <w:tcPr>
            <w:tcW w:w="1830" w:type="pc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hAnsi="Arial"/>
                <w:sz w:val="18"/>
              </w:rPr>
            </w:pPr>
            <w:r w:rsidRPr="006C78A1">
              <w:rPr>
                <w:rFonts w:ascii="Arial" w:hAnsi="Arial"/>
                <w:sz w:val="18"/>
              </w:rPr>
              <w:t>EDC Data Gathering of</w:t>
            </w: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highlight w:val="yellow"/>
              </w:rPr>
            </w:pPr>
            <w:r w:rsidRPr="006C78A1">
              <w:rPr>
                <w:rFonts w:ascii="Arial" w:eastAsia="Calibri" w:hAnsi="Arial" w:cs="Arial"/>
                <w:sz w:val="18"/>
                <w:szCs w:val="18"/>
              </w:rPr>
              <w:t>Nameplate Data</w:t>
            </w:r>
          </w:p>
        </w:tc>
        <w:tc>
          <w:tcPr>
            <w:tcW w:w="912" w:type="pct"/>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EDC Data Gathering</w:t>
            </w:r>
          </w:p>
        </w:tc>
      </w:tr>
      <w:tr w:rsidR="006C78A1" w:rsidRPr="006C78A1" w:rsidTr="001C1A6B">
        <w:trPr>
          <w:trHeight w:val="20"/>
        </w:trPr>
        <w:tc>
          <w:tcPr>
            <w:tcW w:w="1613" w:type="pct"/>
            <w:vMerge/>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p>
        </w:tc>
        <w:tc>
          <w:tcPr>
            <w:tcW w:w="645" w:type="pct"/>
            <w:vMerge/>
          </w:tcPr>
          <w:p w:rsidR="006C78A1" w:rsidRPr="006C78A1" w:rsidRDefault="006C78A1" w:rsidP="006C78A1">
            <w:pPr>
              <w:keepNext/>
              <w:tabs>
                <w:tab w:val="left" w:pos="720"/>
              </w:tabs>
              <w:overflowPunct w:val="0"/>
              <w:autoSpaceDE w:val="0"/>
              <w:autoSpaceDN w:val="0"/>
              <w:adjustRightInd w:val="0"/>
              <w:spacing w:before="60" w:after="60"/>
              <w:jc w:val="center"/>
              <w:textAlignment w:val="baseline"/>
              <w:rPr>
                <w:rFonts w:ascii="Arial" w:eastAsia="Calibri" w:hAnsi="Arial" w:cs="Arial"/>
                <w:i/>
                <w:sz w:val="18"/>
                <w:szCs w:val="18"/>
              </w:rPr>
            </w:pPr>
          </w:p>
        </w:tc>
        <w:tc>
          <w:tcPr>
            <w:tcW w:w="1830" w:type="pc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 xml:space="preserve">Default= 32,000 </w:t>
            </w:r>
          </w:p>
        </w:tc>
        <w:tc>
          <w:tcPr>
            <w:tcW w:w="912" w:type="pct"/>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1</w:t>
            </w:r>
          </w:p>
        </w:tc>
      </w:tr>
      <w:tr w:rsidR="006C78A1" w:rsidRPr="006C78A1" w:rsidTr="001C1A6B">
        <w:trPr>
          <w:trHeight w:val="20"/>
        </w:trPr>
        <w:tc>
          <w:tcPr>
            <w:tcW w:w="1613" w:type="pct"/>
            <w:vMerge w:val="restar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i/>
                <w:sz w:val="18"/>
                <w:szCs w:val="18"/>
              </w:rPr>
              <w:t>SEER</w:t>
            </w:r>
            <w:r w:rsidRPr="006C78A1">
              <w:rPr>
                <w:rFonts w:ascii="Arial" w:eastAsia="Calibri" w:hAnsi="Arial" w:cs="Arial"/>
                <w:sz w:val="18"/>
                <w:szCs w:val="18"/>
              </w:rPr>
              <w:t xml:space="preserve"> , </w:t>
            </w:r>
            <w:r w:rsidRPr="006C78A1">
              <w:rPr>
                <w:rFonts w:ascii="Arial" w:hAnsi="Arial"/>
                <w:sz w:val="18"/>
              </w:rPr>
              <w:t>Seasonal Energy Efficiency Ratio</w:t>
            </w:r>
          </w:p>
        </w:tc>
        <w:tc>
          <w:tcPr>
            <w:tcW w:w="645" w:type="pct"/>
            <w:vMerge w:val="restart"/>
          </w:tcPr>
          <w:p w:rsidR="006C78A1" w:rsidRPr="006C78A1" w:rsidRDefault="006C78A1" w:rsidP="006C78A1">
            <w:pPr>
              <w:keepNext/>
              <w:tabs>
                <w:tab w:val="left" w:pos="720"/>
              </w:tabs>
              <w:overflowPunct w:val="0"/>
              <w:autoSpaceDE w:val="0"/>
              <w:autoSpaceDN w:val="0"/>
              <w:adjustRightInd w:val="0"/>
              <w:spacing w:before="60" w:after="60"/>
              <w:jc w:val="center"/>
              <w:textAlignment w:val="baseline"/>
              <w:rPr>
                <w:rFonts w:ascii="Arial" w:hAnsi="Arial" w:cs="Arial"/>
                <w:i/>
                <w:sz w:val="18"/>
                <w:szCs w:val="18"/>
              </w:rPr>
            </w:pPr>
            <w:r w:rsidRPr="006C78A1">
              <w:rPr>
                <w:rFonts w:ascii="Cambria Math" w:hAnsi="Cambria Math" w:cs="Arial"/>
                <w:i/>
                <w:sz w:val="18"/>
              </w:rPr>
              <w:br/>
            </w:r>
            <m:oMathPara>
              <m:oMath>
                <m:f>
                  <m:fPr>
                    <m:ctrlPr>
                      <w:rPr>
                        <w:rFonts w:ascii="Cambria Math" w:hAnsi="Cambria Math" w:cs="Arial"/>
                        <w:i/>
                        <w:sz w:val="18"/>
                      </w:rPr>
                    </m:ctrlPr>
                  </m:fPr>
                  <m:num>
                    <m:r>
                      <w:rPr>
                        <w:rFonts w:ascii="Cambria Math" w:hAnsi="Cambria Math" w:cs="Arial"/>
                        <w:sz w:val="18"/>
                      </w:rPr>
                      <m:t>Btu</m:t>
                    </m:r>
                  </m:num>
                  <m:den>
                    <m:r>
                      <w:rPr>
                        <w:rFonts w:ascii="Cambria Math" w:hAnsi="Cambria Math" w:cs="Arial"/>
                        <w:sz w:val="18"/>
                      </w:rPr>
                      <m:t>W∙h</m:t>
                    </m:r>
                  </m:den>
                </m:f>
              </m:oMath>
            </m:oMathPara>
          </w:p>
        </w:tc>
        <w:tc>
          <w:tcPr>
            <w:tcW w:w="1830" w:type="pc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hAnsi="Arial"/>
                <w:sz w:val="18"/>
              </w:rPr>
            </w:pPr>
            <w:r w:rsidRPr="006C78A1">
              <w:rPr>
                <w:rFonts w:ascii="Arial" w:hAnsi="Arial"/>
                <w:sz w:val="18"/>
              </w:rPr>
              <w:t>EDC Data Gathering of</w:t>
            </w: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Nameplate data</w:t>
            </w:r>
          </w:p>
        </w:tc>
        <w:tc>
          <w:tcPr>
            <w:tcW w:w="912" w:type="pct"/>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EDC Data Gathering</w:t>
            </w:r>
          </w:p>
        </w:tc>
      </w:tr>
      <w:tr w:rsidR="006C78A1" w:rsidRPr="006C78A1" w:rsidTr="001C1A6B">
        <w:trPr>
          <w:trHeight w:val="20"/>
        </w:trPr>
        <w:tc>
          <w:tcPr>
            <w:tcW w:w="1613" w:type="pct"/>
            <w:vMerge/>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p>
        </w:tc>
        <w:tc>
          <w:tcPr>
            <w:tcW w:w="645" w:type="pct"/>
            <w:vMerge/>
          </w:tcPr>
          <w:p w:rsidR="006C78A1" w:rsidRPr="006C78A1" w:rsidRDefault="006C78A1" w:rsidP="006C78A1">
            <w:pPr>
              <w:keepNext/>
              <w:tabs>
                <w:tab w:val="left" w:pos="720"/>
              </w:tabs>
              <w:overflowPunct w:val="0"/>
              <w:autoSpaceDE w:val="0"/>
              <w:autoSpaceDN w:val="0"/>
              <w:adjustRightInd w:val="0"/>
              <w:spacing w:before="60" w:after="60"/>
              <w:jc w:val="center"/>
              <w:textAlignment w:val="baseline"/>
              <w:rPr>
                <w:rFonts w:ascii="Arial" w:hAnsi="Arial" w:cs="Arial"/>
                <w:i/>
                <w:sz w:val="18"/>
                <w:szCs w:val="18"/>
              </w:rPr>
            </w:pPr>
          </w:p>
        </w:tc>
        <w:tc>
          <w:tcPr>
            <w:tcW w:w="1830" w:type="pc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hAnsi="Arial"/>
                <w:sz w:val="18"/>
              </w:rPr>
            </w:pPr>
            <w:r w:rsidRPr="006C78A1">
              <w:rPr>
                <w:rFonts w:ascii="Arial" w:eastAsia="Calibri" w:hAnsi="Arial" w:cs="Arial"/>
                <w:sz w:val="18"/>
                <w:szCs w:val="18"/>
              </w:rPr>
              <w:t xml:space="preserve">Default= 11.9 </w:t>
            </w:r>
          </w:p>
        </w:tc>
        <w:tc>
          <w:tcPr>
            <w:tcW w:w="912" w:type="pct"/>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1</w:t>
            </w:r>
          </w:p>
        </w:tc>
      </w:tr>
      <w:tr w:rsidR="006C78A1" w:rsidRPr="006C78A1" w:rsidTr="001C1A6B">
        <w:trPr>
          <w:trHeight w:val="20"/>
        </w:trPr>
        <w:tc>
          <w:tcPr>
            <w:tcW w:w="1613" w:type="pct"/>
            <w:vMerge w:val="restar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i/>
                <w:sz w:val="18"/>
                <w:szCs w:val="18"/>
              </w:rPr>
              <w:t>HSPF</w:t>
            </w:r>
            <w:r w:rsidRPr="006C78A1">
              <w:rPr>
                <w:rFonts w:ascii="Arial" w:eastAsia="Calibri" w:hAnsi="Arial" w:cs="Arial"/>
                <w:sz w:val="18"/>
                <w:szCs w:val="18"/>
              </w:rPr>
              <w:t xml:space="preserve"> , </w:t>
            </w:r>
            <w:r w:rsidRPr="006C78A1">
              <w:rPr>
                <w:rFonts w:ascii="Arial" w:hAnsi="Arial"/>
                <w:sz w:val="18"/>
              </w:rPr>
              <w:t>Heating Seasonal Performance Factor of heat pump</w:t>
            </w:r>
          </w:p>
        </w:tc>
        <w:tc>
          <w:tcPr>
            <w:tcW w:w="645" w:type="pct"/>
            <w:vMerge w:val="restart"/>
          </w:tcPr>
          <w:p w:rsidR="006C78A1" w:rsidRPr="006C78A1" w:rsidRDefault="006C78A1" w:rsidP="006C78A1">
            <w:pPr>
              <w:keepNext/>
              <w:tabs>
                <w:tab w:val="left" w:pos="720"/>
              </w:tabs>
              <w:overflowPunct w:val="0"/>
              <w:autoSpaceDE w:val="0"/>
              <w:autoSpaceDN w:val="0"/>
              <w:adjustRightInd w:val="0"/>
              <w:spacing w:before="60" w:after="60"/>
              <w:jc w:val="center"/>
              <w:textAlignment w:val="baseline"/>
              <w:rPr>
                <w:rFonts w:ascii="Arial" w:hAnsi="Arial" w:cs="Arial"/>
                <w:i/>
                <w:sz w:val="18"/>
                <w:szCs w:val="18"/>
              </w:rPr>
            </w:pPr>
            <w:r w:rsidRPr="006C78A1">
              <w:rPr>
                <w:rFonts w:ascii="Cambria Math" w:hAnsi="Cambria Math" w:cs="Arial"/>
                <w:i/>
                <w:sz w:val="18"/>
              </w:rPr>
              <w:br/>
            </w:r>
            <m:oMathPara>
              <m:oMath>
                <m:f>
                  <m:fPr>
                    <m:ctrlPr>
                      <w:rPr>
                        <w:rFonts w:ascii="Cambria Math" w:hAnsi="Cambria Math" w:cs="Arial"/>
                        <w:i/>
                        <w:sz w:val="18"/>
                      </w:rPr>
                    </m:ctrlPr>
                  </m:fPr>
                  <m:num>
                    <m:r>
                      <w:rPr>
                        <w:rFonts w:ascii="Cambria Math" w:hAnsi="Cambria Math" w:cs="Arial"/>
                        <w:sz w:val="18"/>
                      </w:rPr>
                      <m:t>Btu</m:t>
                    </m:r>
                  </m:num>
                  <m:den>
                    <m:r>
                      <w:rPr>
                        <w:rFonts w:ascii="Cambria Math" w:hAnsi="Cambria Math" w:cs="Arial"/>
                        <w:sz w:val="18"/>
                      </w:rPr>
                      <m:t>W∙h</m:t>
                    </m:r>
                  </m:den>
                </m:f>
              </m:oMath>
            </m:oMathPara>
          </w:p>
        </w:tc>
        <w:tc>
          <w:tcPr>
            <w:tcW w:w="1830" w:type="pc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hAnsi="Arial"/>
                <w:sz w:val="18"/>
              </w:rPr>
            </w:pPr>
            <w:r w:rsidRPr="006C78A1">
              <w:rPr>
                <w:rFonts w:ascii="Arial" w:hAnsi="Arial"/>
                <w:sz w:val="18"/>
              </w:rPr>
              <w:t>EDC Data Gathering of</w:t>
            </w: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Nameplate data</w:t>
            </w:r>
          </w:p>
        </w:tc>
        <w:tc>
          <w:tcPr>
            <w:tcW w:w="912" w:type="pct"/>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EDC Data Gathering</w:t>
            </w:r>
          </w:p>
        </w:tc>
      </w:tr>
      <w:tr w:rsidR="006C78A1" w:rsidRPr="006C78A1" w:rsidTr="001C1A6B">
        <w:trPr>
          <w:trHeight w:val="20"/>
        </w:trPr>
        <w:tc>
          <w:tcPr>
            <w:tcW w:w="1613" w:type="pct"/>
            <w:vMerge/>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p>
        </w:tc>
        <w:tc>
          <w:tcPr>
            <w:tcW w:w="645" w:type="pct"/>
            <w:vMerge/>
          </w:tcPr>
          <w:p w:rsidR="006C78A1" w:rsidRPr="006C78A1" w:rsidRDefault="006C78A1" w:rsidP="006C78A1">
            <w:pPr>
              <w:keepNext/>
              <w:tabs>
                <w:tab w:val="left" w:pos="720"/>
              </w:tabs>
              <w:overflowPunct w:val="0"/>
              <w:autoSpaceDE w:val="0"/>
              <w:autoSpaceDN w:val="0"/>
              <w:adjustRightInd w:val="0"/>
              <w:spacing w:before="60" w:after="60"/>
              <w:jc w:val="center"/>
              <w:textAlignment w:val="baseline"/>
              <w:rPr>
                <w:rFonts w:ascii="Arial" w:hAnsi="Arial" w:cs="Arial"/>
                <w:i/>
                <w:sz w:val="18"/>
                <w:szCs w:val="18"/>
              </w:rPr>
            </w:pPr>
          </w:p>
        </w:tc>
        <w:tc>
          <w:tcPr>
            <w:tcW w:w="1830" w:type="pc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hAnsi="Arial"/>
                <w:sz w:val="18"/>
              </w:rPr>
            </w:pPr>
            <w:r w:rsidRPr="006C78A1">
              <w:rPr>
                <w:rFonts w:ascii="Arial" w:eastAsia="Calibri" w:hAnsi="Arial" w:cs="Arial"/>
                <w:sz w:val="18"/>
                <w:szCs w:val="18"/>
              </w:rPr>
              <w:t>Default= 3.412 (equivalent to electric furnace COP of 1)</w:t>
            </w:r>
          </w:p>
        </w:tc>
        <w:tc>
          <w:tcPr>
            <w:tcW w:w="912" w:type="pct"/>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2</w:t>
            </w:r>
          </w:p>
        </w:tc>
      </w:tr>
      <w:tr w:rsidR="006C78A1" w:rsidRPr="006C78A1" w:rsidTr="001C1A6B">
        <w:trPr>
          <w:trHeight w:val="20"/>
        </w:trPr>
        <w:tc>
          <w:tcPr>
            <w:tcW w:w="1613" w:type="pc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i/>
                <w:sz w:val="18"/>
                <w:szCs w:val="18"/>
              </w:rPr>
              <w:t>Eff</w:t>
            </w:r>
            <w:r w:rsidRPr="006C78A1">
              <w:rPr>
                <w:rFonts w:ascii="Arial" w:eastAsia="Calibri" w:hAnsi="Arial" w:cs="Arial"/>
                <w:i/>
                <w:sz w:val="18"/>
                <w:szCs w:val="18"/>
                <w:vertAlign w:val="subscript"/>
              </w:rPr>
              <w:t>duct</w:t>
            </w:r>
            <w:r w:rsidRPr="006C78A1">
              <w:rPr>
                <w:rFonts w:ascii="Arial" w:eastAsia="Calibri" w:hAnsi="Arial" w:cs="Arial"/>
                <w:sz w:val="18"/>
                <w:szCs w:val="18"/>
                <w:vertAlign w:val="subscript"/>
              </w:rPr>
              <w:t xml:space="preserve"> </w:t>
            </w:r>
            <w:r w:rsidRPr="006C78A1">
              <w:rPr>
                <w:rFonts w:ascii="Arial" w:eastAsia="Calibri" w:hAnsi="Arial" w:cs="Arial"/>
                <w:sz w:val="18"/>
                <w:szCs w:val="18"/>
              </w:rPr>
              <w:t>, Duct System Efficiency</w:t>
            </w:r>
          </w:p>
        </w:tc>
        <w:tc>
          <w:tcPr>
            <w:tcW w:w="645" w:type="pct"/>
          </w:tcPr>
          <w:p w:rsidR="006C78A1" w:rsidRPr="006C78A1" w:rsidRDefault="006C78A1" w:rsidP="006C78A1">
            <w:pPr>
              <w:keepNext/>
              <w:tabs>
                <w:tab w:val="left" w:pos="720"/>
              </w:tabs>
              <w:overflowPunct w:val="0"/>
              <w:autoSpaceDE w:val="0"/>
              <w:autoSpaceDN w:val="0"/>
              <w:adjustRightInd w:val="0"/>
              <w:spacing w:before="60" w:after="60"/>
              <w:jc w:val="center"/>
              <w:textAlignment w:val="baseline"/>
              <w:rPr>
                <w:rFonts w:ascii="Arial" w:eastAsia="Calibri" w:hAnsi="Arial" w:cs="Arial"/>
                <w:i/>
                <w:sz w:val="18"/>
                <w:szCs w:val="18"/>
              </w:rPr>
            </w:pPr>
            <w:r w:rsidRPr="006C78A1">
              <w:rPr>
                <w:rFonts w:ascii="Arial" w:eastAsia="Calibri" w:hAnsi="Arial" w:cs="Arial"/>
                <w:i/>
                <w:sz w:val="18"/>
                <w:szCs w:val="18"/>
              </w:rPr>
              <w:t>None</w:t>
            </w:r>
          </w:p>
        </w:tc>
        <w:tc>
          <w:tcPr>
            <w:tcW w:w="1830" w:type="pc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0.8</w:t>
            </w:r>
          </w:p>
        </w:tc>
        <w:tc>
          <w:tcPr>
            <w:tcW w:w="912" w:type="pct"/>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3</w:t>
            </w:r>
          </w:p>
        </w:tc>
      </w:tr>
      <w:tr w:rsidR="006C78A1" w:rsidRPr="006C78A1" w:rsidTr="001C1A6B">
        <w:trPr>
          <w:trHeight w:val="20"/>
        </w:trPr>
        <w:tc>
          <w:tcPr>
            <w:tcW w:w="1613" w:type="pc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i/>
                <w:sz w:val="18"/>
                <w:szCs w:val="18"/>
              </w:rPr>
              <w:t>ESF</w:t>
            </w:r>
            <w:r w:rsidRPr="006C78A1">
              <w:rPr>
                <w:rFonts w:ascii="Arial" w:eastAsia="Calibri" w:hAnsi="Arial" w:cs="Arial"/>
                <w:i/>
                <w:sz w:val="18"/>
                <w:szCs w:val="18"/>
                <w:vertAlign w:val="subscript"/>
              </w:rPr>
              <w:t>COOL</w:t>
            </w:r>
            <w:r w:rsidRPr="006C78A1">
              <w:rPr>
                <w:rFonts w:ascii="Arial" w:eastAsia="Calibri" w:hAnsi="Arial" w:cs="Arial"/>
                <w:sz w:val="18"/>
                <w:szCs w:val="18"/>
                <w:vertAlign w:val="subscript"/>
              </w:rPr>
              <w:t xml:space="preserve"> </w:t>
            </w:r>
            <w:r w:rsidRPr="006C78A1">
              <w:rPr>
                <w:rFonts w:ascii="Arial" w:eastAsia="Calibri" w:hAnsi="Arial" w:cs="Arial"/>
                <w:sz w:val="18"/>
                <w:szCs w:val="18"/>
              </w:rPr>
              <w:t>, Energy Saving Factor for Cooling</w:t>
            </w:r>
          </w:p>
        </w:tc>
        <w:tc>
          <w:tcPr>
            <w:tcW w:w="645" w:type="pct"/>
          </w:tcPr>
          <w:p w:rsidR="006C78A1" w:rsidRPr="006C78A1" w:rsidRDefault="006C78A1" w:rsidP="006C78A1">
            <w:pPr>
              <w:keepNext/>
              <w:tabs>
                <w:tab w:val="left" w:pos="720"/>
              </w:tabs>
              <w:overflowPunct w:val="0"/>
              <w:autoSpaceDE w:val="0"/>
              <w:autoSpaceDN w:val="0"/>
              <w:adjustRightInd w:val="0"/>
              <w:spacing w:before="60" w:after="60"/>
              <w:jc w:val="center"/>
              <w:textAlignment w:val="baseline"/>
              <w:rPr>
                <w:rFonts w:ascii="Arial" w:eastAsia="Calibri" w:hAnsi="Arial" w:cs="Arial"/>
                <w:i/>
                <w:sz w:val="18"/>
                <w:szCs w:val="18"/>
              </w:rPr>
            </w:pPr>
            <w:r w:rsidRPr="006C78A1">
              <w:rPr>
                <w:rFonts w:ascii="Arial" w:eastAsia="Calibri" w:hAnsi="Arial" w:cs="Arial"/>
                <w:i/>
                <w:sz w:val="18"/>
                <w:szCs w:val="18"/>
              </w:rPr>
              <w:t>None</w:t>
            </w:r>
          </w:p>
        </w:tc>
        <w:tc>
          <w:tcPr>
            <w:tcW w:w="1830" w:type="pc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hAnsi="Arial"/>
                <w:sz w:val="18"/>
              </w:rPr>
              <w:t>0.0</w:t>
            </w:r>
            <w:r w:rsidRPr="006C78A1">
              <w:rPr>
                <w:rFonts w:ascii="Arial" w:eastAsia="Calibri" w:hAnsi="Arial" w:cs="Arial"/>
                <w:sz w:val="18"/>
                <w:szCs w:val="18"/>
              </w:rPr>
              <w:t>2</w:t>
            </w:r>
          </w:p>
        </w:tc>
        <w:tc>
          <w:tcPr>
            <w:tcW w:w="912" w:type="pct"/>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4</w:t>
            </w:r>
          </w:p>
        </w:tc>
      </w:tr>
      <w:tr w:rsidR="006C78A1" w:rsidRPr="006C78A1" w:rsidTr="001C1A6B">
        <w:trPr>
          <w:trHeight w:val="20"/>
        </w:trPr>
        <w:tc>
          <w:tcPr>
            <w:tcW w:w="1613" w:type="pc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i/>
                <w:sz w:val="18"/>
                <w:szCs w:val="18"/>
              </w:rPr>
              <w:t>ESF</w:t>
            </w:r>
            <w:r w:rsidRPr="006C78A1">
              <w:rPr>
                <w:rFonts w:ascii="Arial" w:eastAsia="Calibri" w:hAnsi="Arial" w:cs="Arial"/>
                <w:i/>
                <w:sz w:val="18"/>
                <w:szCs w:val="18"/>
                <w:vertAlign w:val="subscript"/>
              </w:rPr>
              <w:t>HEAT</w:t>
            </w:r>
            <w:r w:rsidRPr="006C78A1">
              <w:rPr>
                <w:rFonts w:ascii="Arial" w:eastAsia="Calibri" w:hAnsi="Arial" w:cs="Arial"/>
                <w:sz w:val="18"/>
                <w:szCs w:val="18"/>
                <w:vertAlign w:val="subscript"/>
              </w:rPr>
              <w:t xml:space="preserve"> </w:t>
            </w:r>
            <w:r w:rsidRPr="006C78A1">
              <w:rPr>
                <w:rFonts w:ascii="Arial" w:eastAsia="Calibri" w:hAnsi="Arial" w:cs="Arial"/>
                <w:sz w:val="18"/>
                <w:szCs w:val="18"/>
              </w:rPr>
              <w:t>, Energy Saving Factor for Heating</w:t>
            </w:r>
          </w:p>
        </w:tc>
        <w:tc>
          <w:tcPr>
            <w:tcW w:w="645" w:type="pct"/>
          </w:tcPr>
          <w:p w:rsidR="006C78A1" w:rsidRPr="006C78A1" w:rsidRDefault="006C78A1" w:rsidP="006C78A1">
            <w:pPr>
              <w:keepNext/>
              <w:tabs>
                <w:tab w:val="left" w:pos="720"/>
              </w:tabs>
              <w:overflowPunct w:val="0"/>
              <w:autoSpaceDE w:val="0"/>
              <w:autoSpaceDN w:val="0"/>
              <w:adjustRightInd w:val="0"/>
              <w:spacing w:before="60" w:after="60"/>
              <w:jc w:val="center"/>
              <w:textAlignment w:val="baseline"/>
              <w:rPr>
                <w:rFonts w:ascii="Arial" w:eastAsia="Calibri" w:hAnsi="Arial" w:cs="Arial"/>
                <w:i/>
                <w:sz w:val="18"/>
                <w:szCs w:val="18"/>
              </w:rPr>
            </w:pPr>
            <w:r w:rsidRPr="006C78A1">
              <w:rPr>
                <w:rFonts w:ascii="Arial" w:eastAsia="Calibri" w:hAnsi="Arial" w:cs="Arial"/>
                <w:i/>
                <w:sz w:val="18"/>
                <w:szCs w:val="18"/>
              </w:rPr>
              <w:t>None</w:t>
            </w:r>
          </w:p>
        </w:tc>
        <w:tc>
          <w:tcPr>
            <w:tcW w:w="1830" w:type="pc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0.036</w:t>
            </w:r>
          </w:p>
        </w:tc>
        <w:tc>
          <w:tcPr>
            <w:tcW w:w="912" w:type="pct"/>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5</w:t>
            </w:r>
          </w:p>
        </w:tc>
      </w:tr>
      <w:tr w:rsidR="006C78A1" w:rsidRPr="006C78A1" w:rsidTr="001C1A6B">
        <w:trPr>
          <w:trHeight w:val="20"/>
        </w:trPr>
        <w:tc>
          <w:tcPr>
            <w:tcW w:w="1613" w:type="pct"/>
            <w:vMerge w:val="restar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i/>
                <w:sz w:val="18"/>
                <w:szCs w:val="18"/>
              </w:rPr>
              <w:t>EFLH</w:t>
            </w:r>
            <w:r w:rsidRPr="006C78A1">
              <w:rPr>
                <w:rFonts w:ascii="Arial" w:eastAsia="Calibri" w:hAnsi="Arial" w:cs="Arial"/>
                <w:i/>
                <w:sz w:val="18"/>
                <w:szCs w:val="18"/>
                <w:vertAlign w:val="subscript"/>
              </w:rPr>
              <w:t>COOL</w:t>
            </w:r>
            <w:r w:rsidRPr="006C78A1">
              <w:rPr>
                <w:rFonts w:ascii="Arial" w:eastAsia="Calibri" w:hAnsi="Arial" w:cs="Arial"/>
                <w:sz w:val="18"/>
                <w:szCs w:val="18"/>
                <w:vertAlign w:val="subscript"/>
              </w:rPr>
              <w:t xml:space="preserve"> </w:t>
            </w:r>
            <w:r w:rsidRPr="006C78A1">
              <w:rPr>
                <w:rFonts w:ascii="Arial" w:eastAsia="Calibri" w:hAnsi="Arial" w:cs="Arial"/>
                <w:sz w:val="18"/>
                <w:szCs w:val="18"/>
              </w:rPr>
              <w:t>, Equivalent Full Load hour for Cooling</w:t>
            </w:r>
          </w:p>
        </w:tc>
        <w:tc>
          <w:tcPr>
            <w:tcW w:w="645" w:type="pct"/>
          </w:tcPr>
          <w:p w:rsidR="006C78A1" w:rsidRPr="006C78A1" w:rsidRDefault="00B47E55" w:rsidP="006C78A1">
            <w:pPr>
              <w:keepNext/>
              <w:tabs>
                <w:tab w:val="left" w:pos="720"/>
              </w:tabs>
              <w:overflowPunct w:val="0"/>
              <w:autoSpaceDE w:val="0"/>
              <w:autoSpaceDN w:val="0"/>
              <w:adjustRightInd w:val="0"/>
              <w:spacing w:before="60" w:after="60"/>
              <w:jc w:val="center"/>
              <w:textAlignment w:val="baseline"/>
              <w:rPr>
                <w:rFonts w:ascii="Arial" w:eastAsia="Calibri" w:hAnsi="Arial" w:cs="Arial"/>
                <w:i/>
                <w:sz w:val="18"/>
                <w:szCs w:val="18"/>
              </w:rPr>
            </w:pPr>
            <m:oMathPara>
              <m:oMath>
                <m:f>
                  <m:fPr>
                    <m:ctrlPr>
                      <w:rPr>
                        <w:rFonts w:ascii="Cambria Math" w:eastAsia="Calibri" w:hAnsi="Cambria Math" w:cs="Arial"/>
                        <w:i/>
                        <w:sz w:val="18"/>
                        <w:szCs w:val="18"/>
                      </w:rPr>
                    </m:ctrlPr>
                  </m:fPr>
                  <m:num>
                    <m:r>
                      <w:rPr>
                        <w:rFonts w:ascii="Cambria Math" w:eastAsia="Calibri" w:hAnsi="Cambria Math" w:cs="Arial"/>
                        <w:sz w:val="18"/>
                        <w:szCs w:val="18"/>
                      </w:rPr>
                      <m:t>hours</m:t>
                    </m:r>
                  </m:num>
                  <m:den>
                    <m:r>
                      <w:rPr>
                        <w:rFonts w:ascii="Cambria Math" w:eastAsia="Calibri" w:hAnsi="Cambria Math" w:cs="Arial"/>
                        <w:sz w:val="18"/>
                        <w:szCs w:val="18"/>
                      </w:rPr>
                      <m:t>day</m:t>
                    </m:r>
                  </m:den>
                </m:f>
              </m:oMath>
            </m:oMathPara>
          </w:p>
        </w:tc>
        <w:tc>
          <w:tcPr>
            <w:tcW w:w="1830" w:type="pc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Allentown Cooling = 487 Hours</w:t>
            </w: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Erie Cooling = 389 Hours</w:t>
            </w: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Harrisburg Cooling = 551 Hours</w:t>
            </w: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Philadelphia Cooling = 591 Hours</w:t>
            </w: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Pittsburgh Cooling = 432 Hours</w:t>
            </w: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Scranton Cooling = 417 Hours</w:t>
            </w: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Williamsport Cooling = 422 Hours</w:t>
            </w:r>
          </w:p>
        </w:tc>
        <w:tc>
          <w:tcPr>
            <w:tcW w:w="912" w:type="pct"/>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6</w:t>
            </w:r>
          </w:p>
        </w:tc>
      </w:tr>
      <w:tr w:rsidR="006C78A1" w:rsidRPr="006C78A1" w:rsidTr="001C1A6B">
        <w:trPr>
          <w:trHeight w:val="20"/>
        </w:trPr>
        <w:tc>
          <w:tcPr>
            <w:tcW w:w="1613" w:type="pct"/>
            <w:vMerge/>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p>
        </w:tc>
        <w:tc>
          <w:tcPr>
            <w:tcW w:w="645" w:type="pct"/>
            <w:vAlign w:val="center"/>
          </w:tcPr>
          <w:p w:rsidR="006C78A1" w:rsidRPr="006C78A1" w:rsidRDefault="006C78A1" w:rsidP="006C78A1">
            <w:pPr>
              <w:keepNext/>
              <w:tabs>
                <w:tab w:val="left" w:pos="720"/>
              </w:tabs>
              <w:overflowPunct w:val="0"/>
              <w:autoSpaceDE w:val="0"/>
              <w:autoSpaceDN w:val="0"/>
              <w:adjustRightInd w:val="0"/>
              <w:spacing w:before="60" w:after="60"/>
              <w:jc w:val="center"/>
              <w:textAlignment w:val="baseline"/>
              <w:rPr>
                <w:rFonts w:ascii="Arial" w:eastAsia="Calibri" w:hAnsi="Arial" w:cs="Arial"/>
                <w:sz w:val="18"/>
                <w:szCs w:val="18"/>
              </w:rPr>
            </w:pPr>
            <w:r w:rsidRPr="006C78A1">
              <w:rPr>
                <w:rFonts w:ascii="Arial" w:eastAsia="Calibri" w:hAnsi="Arial" w:cs="Arial"/>
                <w:sz w:val="18"/>
                <w:szCs w:val="18"/>
              </w:rPr>
              <w:t>Optional</w:t>
            </w:r>
          </w:p>
        </w:tc>
        <w:tc>
          <w:tcPr>
            <w:tcW w:w="1830" w:type="pct"/>
            <w:vAlign w:val="center"/>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hAnsi="Arial"/>
                <w:sz w:val="18"/>
              </w:rPr>
            </w:pPr>
            <w:r w:rsidRPr="006C78A1">
              <w:rPr>
                <w:rFonts w:ascii="Arial" w:hAnsi="Arial"/>
                <w:sz w:val="18"/>
              </w:rPr>
              <w:t xml:space="preserve">Can use the more EDC-specific values in </w:t>
            </w:r>
            <w:r w:rsidRPr="006C78A1">
              <w:rPr>
                <w:rFonts w:ascii="Arial" w:hAnsi="Arial"/>
                <w:sz w:val="18"/>
              </w:rPr>
              <w:fldChar w:fldCharType="begin"/>
            </w:r>
            <w:r w:rsidRPr="006C78A1">
              <w:rPr>
                <w:rFonts w:ascii="Arial" w:hAnsi="Arial"/>
                <w:sz w:val="18"/>
              </w:rPr>
              <w:instrText xml:space="preserve"> REF _Ref364157537 \h  \* MERGEFORMAT </w:instrText>
            </w:r>
            <w:r w:rsidRPr="006C78A1">
              <w:rPr>
                <w:rFonts w:ascii="Arial" w:hAnsi="Arial"/>
                <w:sz w:val="18"/>
              </w:rPr>
              <w:fldChar w:fldCharType="separate"/>
            </w:r>
            <w:r w:rsidR="00BA07F9">
              <w:rPr>
                <w:rFonts w:ascii="Arial" w:hAnsi="Arial"/>
                <w:b/>
                <w:bCs/>
                <w:sz w:val="18"/>
              </w:rPr>
              <w:t>Error! Reference source not found.</w:t>
            </w:r>
            <w:r w:rsidRPr="006C78A1">
              <w:rPr>
                <w:rFonts w:ascii="Arial" w:hAnsi="Arial"/>
                <w:sz w:val="18"/>
              </w:rPr>
              <w:fldChar w:fldCharType="end"/>
            </w:r>
            <w:r w:rsidRPr="006C78A1">
              <w:rPr>
                <w:rFonts w:ascii="Arial" w:hAnsi="Arial"/>
                <w:sz w:val="18"/>
              </w:rPr>
              <w:t xml:space="preserve"> </w:t>
            </w:r>
          </w:p>
        </w:tc>
        <w:tc>
          <w:tcPr>
            <w:tcW w:w="912" w:type="pct"/>
            <w:vAlign w:val="center"/>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 xml:space="preserve">Alternate EFLH </w:t>
            </w:r>
            <w:r w:rsidRPr="006C78A1">
              <w:rPr>
                <w:rFonts w:ascii="Arial" w:eastAsia="Calibri" w:hAnsi="Arial" w:cs="Arial"/>
                <w:sz w:val="18"/>
                <w:szCs w:val="18"/>
              </w:rPr>
              <w:fldChar w:fldCharType="begin"/>
            </w:r>
            <w:r w:rsidRPr="006C78A1">
              <w:rPr>
                <w:rFonts w:ascii="Arial" w:eastAsia="Calibri" w:hAnsi="Arial" w:cs="Arial"/>
                <w:sz w:val="18"/>
                <w:szCs w:val="18"/>
              </w:rPr>
              <w:instrText xml:space="preserve"> REF _Ref364157537 \h  \* MERGEFORMAT </w:instrText>
            </w:r>
            <w:r w:rsidRPr="006C78A1">
              <w:rPr>
                <w:rFonts w:ascii="Arial" w:eastAsia="Calibri" w:hAnsi="Arial" w:cs="Arial"/>
                <w:sz w:val="18"/>
                <w:szCs w:val="18"/>
              </w:rPr>
              <w:fldChar w:fldCharType="separate"/>
            </w:r>
            <w:r w:rsidR="00BA07F9">
              <w:rPr>
                <w:rFonts w:ascii="Arial" w:eastAsia="Calibri" w:hAnsi="Arial" w:cs="Arial"/>
                <w:b/>
                <w:bCs/>
                <w:sz w:val="18"/>
                <w:szCs w:val="18"/>
              </w:rPr>
              <w:t>Error! Reference source not found.</w:t>
            </w:r>
            <w:r w:rsidRPr="006C78A1">
              <w:rPr>
                <w:rFonts w:ascii="Arial" w:eastAsia="Calibri" w:hAnsi="Arial" w:cs="Arial"/>
                <w:sz w:val="18"/>
                <w:szCs w:val="18"/>
              </w:rPr>
              <w:fldChar w:fldCharType="end"/>
            </w:r>
          </w:p>
        </w:tc>
      </w:tr>
      <w:tr w:rsidR="006C78A1" w:rsidRPr="006C78A1" w:rsidTr="001C1A6B">
        <w:trPr>
          <w:trHeight w:val="20"/>
        </w:trPr>
        <w:tc>
          <w:tcPr>
            <w:tcW w:w="1613" w:type="pct"/>
            <w:vMerge/>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p>
        </w:tc>
        <w:tc>
          <w:tcPr>
            <w:tcW w:w="645" w:type="pct"/>
            <w:vAlign w:val="center"/>
          </w:tcPr>
          <w:p w:rsidR="006C78A1" w:rsidRPr="006C78A1" w:rsidRDefault="006C78A1" w:rsidP="006C78A1">
            <w:pPr>
              <w:keepNext/>
              <w:tabs>
                <w:tab w:val="left" w:pos="720"/>
              </w:tabs>
              <w:overflowPunct w:val="0"/>
              <w:autoSpaceDE w:val="0"/>
              <w:autoSpaceDN w:val="0"/>
              <w:adjustRightInd w:val="0"/>
              <w:spacing w:before="60" w:after="60"/>
              <w:jc w:val="center"/>
              <w:textAlignment w:val="baseline"/>
              <w:rPr>
                <w:rFonts w:ascii="Arial" w:eastAsia="Calibri" w:hAnsi="Arial" w:cs="Arial"/>
                <w:sz w:val="18"/>
                <w:szCs w:val="18"/>
              </w:rPr>
            </w:pPr>
            <w:r w:rsidRPr="006C78A1">
              <w:rPr>
                <w:rFonts w:ascii="Arial" w:eastAsia="Calibri" w:hAnsi="Arial" w:cs="Arial"/>
                <w:sz w:val="18"/>
                <w:szCs w:val="18"/>
              </w:rPr>
              <w:t>Optional</w:t>
            </w:r>
          </w:p>
        </w:tc>
        <w:tc>
          <w:tcPr>
            <w:tcW w:w="1830" w:type="pct"/>
            <w:vAlign w:val="center"/>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hAnsi="Arial"/>
                <w:sz w:val="18"/>
              </w:rPr>
              <w:t>An EDC can estimate it’s own EFLH based on customer billing data analysis.</w:t>
            </w:r>
          </w:p>
        </w:tc>
        <w:tc>
          <w:tcPr>
            <w:tcW w:w="912" w:type="pct"/>
            <w:vAlign w:val="center"/>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EDC Data Gathering</w:t>
            </w:r>
          </w:p>
        </w:tc>
      </w:tr>
      <w:tr w:rsidR="006C78A1" w:rsidRPr="006C78A1" w:rsidTr="001C1A6B">
        <w:trPr>
          <w:trHeight w:val="20"/>
        </w:trPr>
        <w:tc>
          <w:tcPr>
            <w:tcW w:w="1613" w:type="pct"/>
            <w:vMerge w:val="restar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i/>
                <w:sz w:val="18"/>
                <w:szCs w:val="18"/>
              </w:rPr>
              <w:t>EFLH</w:t>
            </w:r>
            <w:r w:rsidRPr="006C78A1">
              <w:rPr>
                <w:rFonts w:ascii="Arial" w:eastAsia="Calibri" w:hAnsi="Arial" w:cs="Arial"/>
                <w:i/>
                <w:sz w:val="18"/>
                <w:szCs w:val="18"/>
                <w:vertAlign w:val="subscript"/>
              </w:rPr>
              <w:t>HEAT</w:t>
            </w:r>
            <w:r w:rsidRPr="006C78A1">
              <w:rPr>
                <w:rFonts w:ascii="Arial" w:eastAsia="Calibri" w:hAnsi="Arial" w:cs="Arial"/>
                <w:sz w:val="18"/>
                <w:szCs w:val="18"/>
                <w:vertAlign w:val="subscript"/>
              </w:rPr>
              <w:t xml:space="preserve"> </w:t>
            </w:r>
            <w:r w:rsidRPr="006C78A1">
              <w:rPr>
                <w:rFonts w:ascii="Arial" w:eastAsia="Calibri" w:hAnsi="Arial" w:cs="Arial"/>
                <w:sz w:val="18"/>
                <w:szCs w:val="18"/>
              </w:rPr>
              <w:t>, Full Load Hours for Heating</w:t>
            </w:r>
          </w:p>
        </w:tc>
        <w:tc>
          <w:tcPr>
            <w:tcW w:w="645" w:type="pct"/>
          </w:tcPr>
          <w:p w:rsidR="006C78A1" w:rsidRPr="006C78A1" w:rsidRDefault="00B47E55" w:rsidP="006C78A1">
            <w:pPr>
              <w:keepNext/>
              <w:tabs>
                <w:tab w:val="left" w:pos="720"/>
              </w:tabs>
              <w:overflowPunct w:val="0"/>
              <w:autoSpaceDE w:val="0"/>
              <w:autoSpaceDN w:val="0"/>
              <w:adjustRightInd w:val="0"/>
              <w:spacing w:before="60" w:after="60"/>
              <w:jc w:val="center"/>
              <w:textAlignment w:val="baseline"/>
              <w:rPr>
                <w:rFonts w:ascii="Arial" w:eastAsia="Calibri" w:hAnsi="Arial" w:cs="Arial"/>
                <w:sz w:val="18"/>
                <w:szCs w:val="18"/>
              </w:rPr>
            </w:pPr>
            <m:oMathPara>
              <m:oMath>
                <m:f>
                  <m:fPr>
                    <m:ctrlPr>
                      <w:rPr>
                        <w:rFonts w:ascii="Cambria Math" w:eastAsia="Calibri" w:hAnsi="Cambria Math" w:cs="Arial"/>
                        <w:i/>
                        <w:sz w:val="18"/>
                        <w:szCs w:val="18"/>
                      </w:rPr>
                    </m:ctrlPr>
                  </m:fPr>
                  <m:num>
                    <m:r>
                      <w:rPr>
                        <w:rFonts w:ascii="Cambria Math" w:eastAsia="Calibri" w:hAnsi="Cambria Math" w:cs="Arial"/>
                        <w:sz w:val="18"/>
                        <w:szCs w:val="18"/>
                      </w:rPr>
                      <m:t>hours</m:t>
                    </m:r>
                  </m:num>
                  <m:den>
                    <m:r>
                      <w:rPr>
                        <w:rFonts w:ascii="Cambria Math" w:eastAsia="Calibri" w:hAnsi="Cambria Math" w:cs="Arial"/>
                        <w:sz w:val="18"/>
                        <w:szCs w:val="18"/>
                      </w:rPr>
                      <m:t>day</m:t>
                    </m:r>
                  </m:den>
                </m:f>
              </m:oMath>
            </m:oMathPara>
          </w:p>
        </w:tc>
        <w:tc>
          <w:tcPr>
            <w:tcW w:w="1830" w:type="pct"/>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Allentown Heating = 1,193 Hours</w:t>
            </w: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Erie Heating = 1,349 Hours</w:t>
            </w: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Harrisburg Heating = 1,103 Hours</w:t>
            </w: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Philadelphia Heating = 1,060 Hours</w:t>
            </w: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Pittsburgh Heating = 1,209 Hours</w:t>
            </w: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Scranton Heating = 1,296 Hours</w:t>
            </w:r>
          </w:p>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eastAsia="Calibri" w:hAnsi="Arial" w:cs="Arial"/>
                <w:sz w:val="18"/>
                <w:szCs w:val="18"/>
              </w:rPr>
              <w:t>Williamsport Heating = 1,251 Hours</w:t>
            </w:r>
          </w:p>
        </w:tc>
        <w:tc>
          <w:tcPr>
            <w:tcW w:w="912" w:type="pct"/>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6</w:t>
            </w:r>
          </w:p>
        </w:tc>
      </w:tr>
      <w:tr w:rsidR="006C78A1" w:rsidRPr="006C78A1" w:rsidTr="001C1A6B">
        <w:trPr>
          <w:trHeight w:val="20"/>
        </w:trPr>
        <w:tc>
          <w:tcPr>
            <w:tcW w:w="1613" w:type="pct"/>
            <w:vMerge/>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p>
        </w:tc>
        <w:tc>
          <w:tcPr>
            <w:tcW w:w="645" w:type="pct"/>
            <w:vAlign w:val="center"/>
          </w:tcPr>
          <w:p w:rsidR="006C78A1" w:rsidRPr="006C78A1" w:rsidRDefault="006C78A1" w:rsidP="006C78A1">
            <w:pPr>
              <w:keepNext/>
              <w:tabs>
                <w:tab w:val="left" w:pos="720"/>
              </w:tabs>
              <w:overflowPunct w:val="0"/>
              <w:autoSpaceDE w:val="0"/>
              <w:autoSpaceDN w:val="0"/>
              <w:adjustRightInd w:val="0"/>
              <w:spacing w:before="60" w:after="60"/>
              <w:jc w:val="center"/>
              <w:textAlignment w:val="baseline"/>
              <w:rPr>
                <w:rFonts w:ascii="Arial" w:eastAsia="Calibri" w:hAnsi="Arial" w:cs="Arial"/>
                <w:sz w:val="18"/>
                <w:szCs w:val="18"/>
              </w:rPr>
            </w:pPr>
            <w:r w:rsidRPr="006C78A1">
              <w:rPr>
                <w:rFonts w:ascii="Arial" w:eastAsia="Calibri" w:hAnsi="Arial" w:cs="Arial"/>
                <w:sz w:val="18"/>
                <w:szCs w:val="18"/>
              </w:rPr>
              <w:t>Optional</w:t>
            </w:r>
          </w:p>
        </w:tc>
        <w:tc>
          <w:tcPr>
            <w:tcW w:w="1830" w:type="pct"/>
            <w:vAlign w:val="center"/>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hAnsi="Arial"/>
                <w:sz w:val="18"/>
              </w:rPr>
            </w:pPr>
            <w:r w:rsidRPr="006C78A1">
              <w:rPr>
                <w:rFonts w:ascii="Arial" w:hAnsi="Arial"/>
                <w:sz w:val="18"/>
              </w:rPr>
              <w:t xml:space="preserve">An EDC can use the Alternate EFLH values in </w:t>
            </w:r>
            <w:r w:rsidRPr="006C78A1">
              <w:rPr>
                <w:rFonts w:ascii="Arial" w:hAnsi="Arial"/>
                <w:sz w:val="18"/>
              </w:rPr>
              <w:fldChar w:fldCharType="begin"/>
            </w:r>
            <w:r w:rsidRPr="006C78A1">
              <w:rPr>
                <w:rFonts w:ascii="Arial" w:hAnsi="Arial"/>
                <w:sz w:val="18"/>
              </w:rPr>
              <w:instrText xml:space="preserve"> REF _Ref364157543 \h  \* MERGEFORMAT </w:instrText>
            </w:r>
            <w:r w:rsidRPr="006C78A1">
              <w:rPr>
                <w:rFonts w:ascii="Arial" w:hAnsi="Arial"/>
                <w:sz w:val="18"/>
              </w:rPr>
              <w:fldChar w:fldCharType="separate"/>
            </w:r>
            <w:r w:rsidR="00BA07F9">
              <w:rPr>
                <w:rFonts w:ascii="Arial" w:hAnsi="Arial"/>
                <w:b/>
                <w:bCs/>
                <w:sz w:val="18"/>
              </w:rPr>
              <w:t>Error! Reference source not found.</w:t>
            </w:r>
            <w:r w:rsidRPr="006C78A1">
              <w:rPr>
                <w:rFonts w:ascii="Arial" w:hAnsi="Arial"/>
                <w:sz w:val="18"/>
              </w:rPr>
              <w:fldChar w:fldCharType="end"/>
            </w:r>
            <w:r w:rsidRPr="006C78A1">
              <w:rPr>
                <w:rFonts w:ascii="Arial" w:hAnsi="Arial"/>
                <w:sz w:val="18"/>
              </w:rPr>
              <w:t xml:space="preserve"> </w:t>
            </w:r>
          </w:p>
        </w:tc>
        <w:tc>
          <w:tcPr>
            <w:tcW w:w="912" w:type="pct"/>
            <w:vAlign w:val="center"/>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 xml:space="preserve">Alternate EFLH </w:t>
            </w:r>
            <w:r w:rsidRPr="006C78A1">
              <w:rPr>
                <w:rFonts w:ascii="Arial" w:eastAsia="Calibri" w:hAnsi="Arial" w:cs="Arial"/>
                <w:sz w:val="18"/>
                <w:szCs w:val="18"/>
              </w:rPr>
              <w:fldChar w:fldCharType="begin"/>
            </w:r>
            <w:r w:rsidRPr="006C78A1">
              <w:rPr>
                <w:rFonts w:ascii="Arial" w:eastAsia="Calibri" w:hAnsi="Arial" w:cs="Arial"/>
                <w:sz w:val="18"/>
                <w:szCs w:val="18"/>
              </w:rPr>
              <w:instrText xml:space="preserve"> REF _Ref364157543 \h  \* MERGEFORMAT </w:instrText>
            </w:r>
            <w:r w:rsidRPr="006C78A1">
              <w:rPr>
                <w:rFonts w:ascii="Arial" w:eastAsia="Calibri" w:hAnsi="Arial" w:cs="Arial"/>
                <w:sz w:val="18"/>
                <w:szCs w:val="18"/>
              </w:rPr>
              <w:fldChar w:fldCharType="separate"/>
            </w:r>
            <w:r w:rsidR="00BA07F9">
              <w:rPr>
                <w:rFonts w:ascii="Arial" w:eastAsia="Calibri" w:hAnsi="Arial" w:cs="Arial"/>
                <w:b/>
                <w:bCs/>
                <w:sz w:val="18"/>
                <w:szCs w:val="18"/>
              </w:rPr>
              <w:t>Error! Reference source not found.</w:t>
            </w:r>
            <w:r w:rsidRPr="006C78A1">
              <w:rPr>
                <w:rFonts w:ascii="Arial" w:eastAsia="Calibri" w:hAnsi="Arial" w:cs="Arial"/>
                <w:sz w:val="18"/>
                <w:szCs w:val="18"/>
              </w:rPr>
              <w:fldChar w:fldCharType="end"/>
            </w:r>
          </w:p>
        </w:tc>
      </w:tr>
      <w:tr w:rsidR="006C78A1" w:rsidRPr="006C78A1" w:rsidTr="001C1A6B">
        <w:trPr>
          <w:trHeight w:val="20"/>
        </w:trPr>
        <w:tc>
          <w:tcPr>
            <w:tcW w:w="1613" w:type="pct"/>
            <w:vMerge/>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p>
        </w:tc>
        <w:tc>
          <w:tcPr>
            <w:tcW w:w="645" w:type="pct"/>
            <w:vAlign w:val="center"/>
          </w:tcPr>
          <w:p w:rsidR="006C78A1" w:rsidRPr="006C78A1" w:rsidRDefault="006C78A1" w:rsidP="006C78A1">
            <w:pPr>
              <w:keepNext/>
              <w:tabs>
                <w:tab w:val="left" w:pos="720"/>
              </w:tabs>
              <w:overflowPunct w:val="0"/>
              <w:autoSpaceDE w:val="0"/>
              <w:autoSpaceDN w:val="0"/>
              <w:adjustRightInd w:val="0"/>
              <w:spacing w:before="60" w:after="60"/>
              <w:jc w:val="center"/>
              <w:textAlignment w:val="baseline"/>
              <w:rPr>
                <w:rFonts w:ascii="Arial" w:eastAsia="Calibri" w:hAnsi="Arial" w:cs="Arial"/>
                <w:sz w:val="18"/>
                <w:szCs w:val="18"/>
              </w:rPr>
            </w:pPr>
            <w:r w:rsidRPr="006C78A1">
              <w:rPr>
                <w:rFonts w:ascii="Arial" w:eastAsia="Calibri" w:hAnsi="Arial" w:cs="Arial"/>
                <w:sz w:val="18"/>
                <w:szCs w:val="18"/>
              </w:rPr>
              <w:t>Optional</w:t>
            </w:r>
          </w:p>
        </w:tc>
        <w:tc>
          <w:tcPr>
            <w:tcW w:w="1830" w:type="pct"/>
            <w:vAlign w:val="center"/>
          </w:tcPr>
          <w:p w:rsidR="006C78A1" w:rsidRPr="006C78A1" w:rsidRDefault="006C78A1" w:rsidP="006C78A1">
            <w:pPr>
              <w:keepNext/>
              <w:tabs>
                <w:tab w:val="left" w:pos="720"/>
              </w:tabs>
              <w:overflowPunct w:val="0"/>
              <w:autoSpaceDE w:val="0"/>
              <w:autoSpaceDN w:val="0"/>
              <w:adjustRightInd w:val="0"/>
              <w:spacing w:before="60" w:after="60"/>
              <w:jc w:val="both"/>
              <w:textAlignment w:val="baseline"/>
              <w:rPr>
                <w:rFonts w:ascii="Arial" w:eastAsia="Calibri" w:hAnsi="Arial" w:cs="Arial"/>
                <w:sz w:val="18"/>
                <w:szCs w:val="18"/>
              </w:rPr>
            </w:pPr>
            <w:r w:rsidRPr="006C78A1">
              <w:rPr>
                <w:rFonts w:ascii="Arial" w:hAnsi="Arial"/>
                <w:sz w:val="18"/>
              </w:rPr>
              <w:t>An EDC can estimate it’s own EFLH based on customer billing data analysis.</w:t>
            </w:r>
          </w:p>
        </w:tc>
        <w:tc>
          <w:tcPr>
            <w:tcW w:w="912" w:type="pct"/>
            <w:vAlign w:val="center"/>
          </w:tcPr>
          <w:p w:rsidR="006C78A1" w:rsidRPr="006C78A1" w:rsidRDefault="006C78A1" w:rsidP="006C78A1">
            <w:pPr>
              <w:keepNext/>
              <w:tabs>
                <w:tab w:val="left" w:pos="720"/>
              </w:tabs>
              <w:overflowPunct w:val="0"/>
              <w:autoSpaceDE w:val="0"/>
              <w:autoSpaceDN w:val="0"/>
              <w:adjustRightInd w:val="0"/>
              <w:spacing w:before="60" w:after="60"/>
              <w:textAlignment w:val="baseline"/>
              <w:rPr>
                <w:rFonts w:ascii="Arial" w:eastAsia="Calibri" w:hAnsi="Arial" w:cs="Arial"/>
                <w:sz w:val="18"/>
                <w:szCs w:val="18"/>
              </w:rPr>
            </w:pPr>
            <w:r w:rsidRPr="006C78A1">
              <w:rPr>
                <w:rFonts w:ascii="Arial" w:eastAsia="Calibri" w:hAnsi="Arial" w:cs="Arial"/>
                <w:sz w:val="18"/>
                <w:szCs w:val="18"/>
              </w:rPr>
              <w:t>EDC Data Gathering</w:t>
            </w:r>
          </w:p>
        </w:tc>
      </w:tr>
    </w:tbl>
    <w:p w:rsidR="00EC4A83" w:rsidRDefault="00EC4A83" w:rsidP="006C78A1">
      <w:pPr>
        <w:overflowPunct w:val="0"/>
        <w:autoSpaceDE w:val="0"/>
        <w:autoSpaceDN w:val="0"/>
        <w:adjustRightInd w:val="0"/>
        <w:jc w:val="both"/>
        <w:textAlignment w:val="baseline"/>
        <w:rPr>
          <w:rFonts w:ascii="Arial" w:hAnsi="Arial"/>
        </w:rPr>
        <w:sectPr w:rsidR="00EC4A83" w:rsidSect="001C1A6B">
          <w:headerReference w:type="default" r:id="rId30"/>
          <w:footerReference w:type="default" r:id="rId31"/>
          <w:pgSz w:w="12240" w:h="15840"/>
          <w:pgMar w:top="1440" w:right="1800" w:bottom="1440" w:left="1800" w:header="720" w:footer="720" w:gutter="0"/>
          <w:cols w:space="720"/>
          <w:docGrid w:linePitch="360"/>
        </w:sectPr>
      </w:pPr>
    </w:p>
    <w:p w:rsidR="00691861" w:rsidRPr="00691861" w:rsidRDefault="00691861" w:rsidP="00691861">
      <w:pPr>
        <w:keepNext/>
        <w:numPr>
          <w:ilvl w:val="2"/>
          <w:numId w:val="17"/>
        </w:numPr>
        <w:tabs>
          <w:tab w:val="left" w:pos="900"/>
        </w:tabs>
        <w:overflowPunct w:val="0"/>
        <w:autoSpaceDE w:val="0"/>
        <w:autoSpaceDN w:val="0"/>
        <w:adjustRightInd w:val="0"/>
        <w:spacing w:before="200" w:after="120" w:line="288" w:lineRule="auto"/>
        <w:jc w:val="both"/>
        <w:textAlignment w:val="baseline"/>
        <w:outlineLvl w:val="2"/>
        <w:rPr>
          <w:rFonts w:ascii="Arial" w:hAnsi="Arial"/>
          <w:b/>
          <w:bCs/>
          <w:smallCaps/>
          <w:sz w:val="24"/>
          <w:szCs w:val="26"/>
        </w:rPr>
      </w:pPr>
      <w:r w:rsidRPr="00691861">
        <w:rPr>
          <w:rFonts w:ascii="Arial" w:hAnsi="Arial"/>
          <w:b/>
          <w:bCs/>
          <w:smallCaps/>
          <w:sz w:val="24"/>
          <w:szCs w:val="26"/>
        </w:rPr>
        <w:lastRenderedPageBreak/>
        <w:t>Solar Water Heaters</w:t>
      </w:r>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4428"/>
        <w:gridCol w:w="4428"/>
      </w:tblGrid>
      <w:tr w:rsidR="00691861" w:rsidRPr="00691861" w:rsidTr="001C1A6B">
        <w:tc>
          <w:tcPr>
            <w:tcW w:w="4428" w:type="dxa"/>
            <w:tcBorders>
              <w:top w:val="single" w:sz="8" w:space="0" w:color="404040"/>
              <w:left w:val="single" w:sz="8" w:space="0" w:color="404040"/>
              <w:bottom w:val="single" w:sz="8" w:space="0" w:color="404040"/>
              <w:right w:val="single" w:sz="8" w:space="0" w:color="404040"/>
            </w:tcBorders>
            <w:shd w:val="clear" w:color="auto" w:fill="BFBFBF"/>
          </w:tcPr>
          <w:p w:rsidR="00691861" w:rsidRPr="00691861" w:rsidRDefault="00691861" w:rsidP="00691861">
            <w:pPr>
              <w:keepNext/>
              <w:tabs>
                <w:tab w:val="left" w:pos="720"/>
              </w:tabs>
              <w:overflowPunct w:val="0"/>
              <w:autoSpaceDE w:val="0"/>
              <w:autoSpaceDN w:val="0"/>
              <w:adjustRightInd w:val="0"/>
              <w:spacing w:before="60" w:after="60"/>
              <w:jc w:val="both"/>
              <w:textAlignment w:val="baseline"/>
              <w:rPr>
                <w:rFonts w:ascii="Arial" w:hAnsi="Arial"/>
                <w:b/>
                <w:bCs/>
                <w:sz w:val="18"/>
              </w:rPr>
            </w:pPr>
            <w:r w:rsidRPr="00691861">
              <w:rPr>
                <w:rFonts w:ascii="Arial" w:hAnsi="Arial"/>
                <w:b/>
                <w:bCs/>
                <w:sz w:val="18"/>
              </w:rPr>
              <w:t>Measure Name</w:t>
            </w:r>
          </w:p>
        </w:tc>
        <w:tc>
          <w:tcPr>
            <w:tcW w:w="4428" w:type="dxa"/>
            <w:tcBorders>
              <w:top w:val="single" w:sz="8" w:space="0" w:color="404040"/>
              <w:left w:val="single" w:sz="8" w:space="0" w:color="404040"/>
              <w:bottom w:val="single" w:sz="8" w:space="0" w:color="404040"/>
              <w:right w:val="single" w:sz="8" w:space="0" w:color="404040"/>
            </w:tcBorders>
            <w:shd w:val="clear" w:color="auto" w:fill="BFBFBF"/>
          </w:tcPr>
          <w:p w:rsidR="00691861" w:rsidRPr="00691861" w:rsidRDefault="00691861" w:rsidP="00691861">
            <w:pPr>
              <w:keepNext/>
              <w:tabs>
                <w:tab w:val="left" w:pos="720"/>
              </w:tabs>
              <w:overflowPunct w:val="0"/>
              <w:autoSpaceDE w:val="0"/>
              <w:autoSpaceDN w:val="0"/>
              <w:adjustRightInd w:val="0"/>
              <w:spacing w:before="60" w:after="60"/>
              <w:jc w:val="both"/>
              <w:textAlignment w:val="baseline"/>
              <w:rPr>
                <w:rFonts w:ascii="Arial" w:hAnsi="Arial"/>
                <w:b/>
                <w:bCs/>
                <w:sz w:val="18"/>
              </w:rPr>
            </w:pPr>
            <w:r w:rsidRPr="00691861">
              <w:rPr>
                <w:rFonts w:ascii="Arial" w:hAnsi="Arial"/>
                <w:b/>
                <w:bCs/>
                <w:sz w:val="18"/>
              </w:rPr>
              <w:t>Solar Water Heaters</w:t>
            </w:r>
          </w:p>
        </w:tc>
      </w:tr>
      <w:tr w:rsidR="00691861" w:rsidRPr="00691861" w:rsidTr="001C1A6B">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691861" w:rsidRPr="00691861" w:rsidRDefault="00691861" w:rsidP="00691861">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691861">
              <w:rPr>
                <w:rFonts w:ascii="Arial" w:hAnsi="Arial"/>
                <w:b/>
                <w:bCs/>
                <w:color w:val="000000"/>
                <w:sz w:val="18"/>
              </w:rPr>
              <w:t>Target Sector</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691861" w:rsidRPr="00691861" w:rsidRDefault="00691861" w:rsidP="00691861">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691861">
              <w:rPr>
                <w:rFonts w:ascii="Arial" w:hAnsi="Arial"/>
                <w:color w:val="000000"/>
                <w:sz w:val="18"/>
              </w:rPr>
              <w:t>Residential Establishments</w:t>
            </w:r>
          </w:p>
        </w:tc>
      </w:tr>
      <w:tr w:rsidR="00691861" w:rsidRPr="00691861" w:rsidTr="001C1A6B">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691861" w:rsidRPr="00691861" w:rsidRDefault="00691861" w:rsidP="00691861">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691861">
              <w:rPr>
                <w:rFonts w:ascii="Arial" w:hAnsi="Arial"/>
                <w:b/>
                <w:bCs/>
                <w:color w:val="000000"/>
                <w:sz w:val="18"/>
              </w:rPr>
              <w:t>Measure Unit</w:t>
            </w:r>
          </w:p>
        </w:tc>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691861" w:rsidRPr="00691861" w:rsidRDefault="00691861" w:rsidP="00691861">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691861">
              <w:rPr>
                <w:rFonts w:ascii="Arial" w:hAnsi="Arial"/>
                <w:color w:val="000000"/>
                <w:sz w:val="18"/>
              </w:rPr>
              <w:t>Water Heater</w:t>
            </w:r>
          </w:p>
        </w:tc>
      </w:tr>
      <w:tr w:rsidR="00691861" w:rsidRPr="00691861" w:rsidTr="001C1A6B">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691861" w:rsidRPr="00691861" w:rsidRDefault="00691861" w:rsidP="00691861">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691861">
              <w:rPr>
                <w:rFonts w:ascii="Arial" w:hAnsi="Arial"/>
                <w:b/>
                <w:bCs/>
                <w:color w:val="000000"/>
                <w:sz w:val="18"/>
              </w:rPr>
              <w:t>Default Unit Energy Savings</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691861" w:rsidRPr="00691861" w:rsidRDefault="00691861" w:rsidP="00691861">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691861">
              <w:rPr>
                <w:rFonts w:ascii="Arial" w:hAnsi="Arial"/>
                <w:color w:val="000000"/>
                <w:sz w:val="18"/>
              </w:rPr>
              <w:t>1,598.8 kWh</w:t>
            </w:r>
          </w:p>
        </w:tc>
      </w:tr>
      <w:tr w:rsidR="00691861" w:rsidRPr="00691861" w:rsidTr="001C1A6B">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691861" w:rsidRPr="00691861" w:rsidRDefault="00691861" w:rsidP="00691861">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691861">
              <w:rPr>
                <w:rFonts w:ascii="Arial" w:hAnsi="Arial"/>
                <w:b/>
                <w:bCs/>
                <w:color w:val="000000"/>
                <w:sz w:val="18"/>
              </w:rPr>
              <w:t>Default Unit Peak Demand Reduction</w:t>
            </w:r>
          </w:p>
        </w:tc>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691861" w:rsidRPr="00691861" w:rsidRDefault="00691861" w:rsidP="00691861">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691861">
              <w:rPr>
                <w:rFonts w:ascii="Arial" w:hAnsi="Arial"/>
                <w:color w:val="000000"/>
                <w:sz w:val="18"/>
              </w:rPr>
              <w:t xml:space="preserve"> 0.2529 kW</w:t>
            </w:r>
          </w:p>
        </w:tc>
      </w:tr>
      <w:tr w:rsidR="00691861" w:rsidRPr="00691861" w:rsidTr="001C1A6B">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691861" w:rsidRPr="00691861" w:rsidRDefault="00691861" w:rsidP="00691861">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691861">
              <w:rPr>
                <w:rFonts w:ascii="Arial" w:hAnsi="Arial"/>
                <w:b/>
                <w:bCs/>
                <w:color w:val="000000"/>
                <w:sz w:val="18"/>
              </w:rPr>
              <w:t>Measure Life</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691861" w:rsidRPr="00691861" w:rsidRDefault="00691861" w:rsidP="00691861">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691861">
              <w:rPr>
                <w:rFonts w:ascii="Arial" w:hAnsi="Arial"/>
                <w:color w:val="000000"/>
                <w:sz w:val="18"/>
              </w:rPr>
              <w:t>15 years</w:t>
            </w:r>
            <w:r w:rsidRPr="00691861">
              <w:rPr>
                <w:rFonts w:ascii="Arial" w:hAnsi="Arial"/>
                <w:color w:val="000000"/>
                <w:sz w:val="18"/>
                <w:vertAlign w:val="superscript"/>
              </w:rPr>
              <w:footnoteReference w:id="15"/>
            </w:r>
          </w:p>
        </w:tc>
      </w:tr>
      <w:tr w:rsidR="00691861" w:rsidRPr="00691861" w:rsidTr="001C1A6B">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691861" w:rsidRPr="00691861" w:rsidRDefault="00691861" w:rsidP="00691861">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691861">
              <w:rPr>
                <w:rFonts w:ascii="Arial" w:hAnsi="Arial"/>
                <w:b/>
                <w:bCs/>
                <w:color w:val="000000"/>
                <w:sz w:val="18"/>
              </w:rPr>
              <w:t>Vintage</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691861" w:rsidRPr="00691861" w:rsidRDefault="00691861" w:rsidP="00691861">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691861">
              <w:rPr>
                <w:rFonts w:ascii="Arial" w:hAnsi="Arial"/>
                <w:color w:val="000000"/>
                <w:sz w:val="18"/>
              </w:rPr>
              <w:t>Retrofit</w:t>
            </w:r>
          </w:p>
        </w:tc>
      </w:tr>
    </w:tbl>
    <w:p w:rsidR="00691861" w:rsidRPr="00691861" w:rsidRDefault="00691861" w:rsidP="00691861">
      <w:pPr>
        <w:overflowPunct w:val="0"/>
        <w:autoSpaceDE w:val="0"/>
        <w:autoSpaceDN w:val="0"/>
        <w:adjustRightInd w:val="0"/>
        <w:jc w:val="both"/>
        <w:textAlignment w:val="baseline"/>
        <w:rPr>
          <w:rFonts w:ascii="Arial" w:hAnsi="Arial"/>
        </w:rPr>
      </w:pPr>
    </w:p>
    <w:p w:rsidR="00691861" w:rsidRPr="00691861" w:rsidRDefault="00691861" w:rsidP="00691861">
      <w:pPr>
        <w:overflowPunct w:val="0"/>
        <w:autoSpaceDE w:val="0"/>
        <w:autoSpaceDN w:val="0"/>
        <w:adjustRightInd w:val="0"/>
        <w:jc w:val="both"/>
        <w:textAlignment w:val="baseline"/>
        <w:rPr>
          <w:rFonts w:ascii="Arial" w:hAnsi="Arial"/>
        </w:rPr>
      </w:pPr>
      <w:r w:rsidRPr="00691861">
        <w:rPr>
          <w:rFonts w:ascii="Arial" w:hAnsi="Arial"/>
        </w:rPr>
        <w:t xml:space="preserve">Solar water heaters utilize solar energy to heat water, which reduces electricity required to heat water.  </w:t>
      </w:r>
    </w:p>
    <w:p w:rsidR="00691861" w:rsidRPr="00691861" w:rsidRDefault="00691861" w:rsidP="00691861">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691861" w:rsidRPr="00691861" w:rsidRDefault="00691861" w:rsidP="00691861">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691861">
        <w:rPr>
          <w:rFonts w:ascii="Arial Black" w:hAnsi="Arial Black"/>
          <w:b/>
          <w:smallCaps/>
          <w:color w:val="1F497D"/>
          <w:spacing w:val="40"/>
        </w:rPr>
        <w:t>Eligibility</w:t>
      </w:r>
    </w:p>
    <w:p w:rsidR="00691861" w:rsidRPr="00691861" w:rsidRDefault="00691861" w:rsidP="00691861">
      <w:pPr>
        <w:overflowPunct w:val="0"/>
        <w:autoSpaceDE w:val="0"/>
        <w:autoSpaceDN w:val="0"/>
        <w:adjustRightInd w:val="0"/>
        <w:jc w:val="both"/>
        <w:textAlignment w:val="baseline"/>
        <w:rPr>
          <w:rFonts w:ascii="Arial" w:hAnsi="Arial"/>
        </w:rPr>
      </w:pPr>
      <w:r w:rsidRPr="00691861">
        <w:rPr>
          <w:rFonts w:ascii="Arial" w:hAnsi="Arial"/>
        </w:rPr>
        <w:t>This protocol documents the energy savings attributed to solar water in PA. The target sector primarily consists of single-family residences.</w:t>
      </w:r>
    </w:p>
    <w:p w:rsidR="00691861" w:rsidRPr="00691861" w:rsidRDefault="00691861" w:rsidP="00691861">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691861" w:rsidRPr="00691861" w:rsidRDefault="00691861" w:rsidP="00691861">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691861">
        <w:rPr>
          <w:rFonts w:ascii="Arial Black" w:hAnsi="Arial Black"/>
          <w:b/>
          <w:smallCaps/>
          <w:color w:val="1F497D"/>
          <w:spacing w:val="40"/>
        </w:rPr>
        <w:t>Algorithms</w:t>
      </w:r>
    </w:p>
    <w:p w:rsidR="00691861" w:rsidRPr="00691861" w:rsidRDefault="00691861" w:rsidP="00691861">
      <w:pPr>
        <w:overflowPunct w:val="0"/>
        <w:autoSpaceDE w:val="0"/>
        <w:autoSpaceDN w:val="0"/>
        <w:adjustRightInd w:val="0"/>
        <w:spacing w:after="120"/>
        <w:jc w:val="both"/>
        <w:textAlignment w:val="baseline"/>
        <w:rPr>
          <w:rFonts w:ascii="Arial" w:hAnsi="Arial"/>
        </w:rPr>
      </w:pPr>
      <w:r w:rsidRPr="00691861">
        <w:rPr>
          <w:rFonts w:ascii="Arial" w:hAnsi="Arial"/>
        </w:rPr>
        <w:t>The energy savings calculation utilizes average performance data for available residential solar and standard water heaters and typical water usage for residential homes. The energy savings are obtained through the following formula:</w:t>
      </w:r>
    </w:p>
    <w:p w:rsidR="00691861" w:rsidRPr="00691861" w:rsidRDefault="00691861" w:rsidP="00691861">
      <w:pPr>
        <w:tabs>
          <w:tab w:val="left" w:pos="720"/>
          <w:tab w:val="left" w:pos="2880"/>
        </w:tabs>
        <w:overflowPunct w:val="0"/>
        <w:autoSpaceDE w:val="0"/>
        <w:autoSpaceDN w:val="0"/>
        <w:adjustRightInd w:val="0"/>
        <w:jc w:val="both"/>
        <w:textAlignment w:val="baseline"/>
        <w:rPr>
          <w:rFonts w:ascii="Arial" w:hAnsi="Arial"/>
          <w:i/>
          <w:szCs w:val="16"/>
        </w:rPr>
      </w:pPr>
    </w:p>
    <w:p w:rsidR="00691861" w:rsidRPr="00691861" w:rsidRDefault="00B47E55" w:rsidP="00691861">
      <w:pPr>
        <w:overflowPunct w:val="0"/>
        <w:autoSpaceDE w:val="0"/>
        <w:autoSpaceDN w:val="0"/>
        <w:adjustRightInd w:val="0"/>
        <w:ind w:right="-187"/>
        <w:jc w:val="both"/>
        <w:textAlignment w:val="baseline"/>
        <w:rPr>
          <w:rFonts w:ascii="Arial" w:hAnsi="Arial"/>
        </w:rPr>
      </w:pPr>
      <m:oMathPara>
        <m:oMathParaPr>
          <m:jc m:val="left"/>
        </m:oMathParaPr>
        <m:oMath>
          <m:f>
            <m:fPr>
              <m:type m:val="lin"/>
              <m:ctrlPr>
                <w:rPr>
                  <w:rFonts w:ascii="Cambria Math" w:hAnsi="Cambria Math"/>
                  <w:i/>
                </w:rPr>
              </m:ctrlPr>
            </m:fPr>
            <m:num>
              <m:r>
                <w:rPr>
                  <w:rFonts w:ascii="Cambria Math" w:hAnsi="Cambria Math"/>
                </w:rPr>
                <m:t>∆kWh</m:t>
              </m:r>
            </m:num>
            <m:den>
              <m:r>
                <w:rPr>
                  <w:rFonts w:ascii="Cambria Math" w:hAnsi="Cambria Math"/>
                </w:rPr>
                <m:t>yr</m:t>
              </m:r>
            </m:den>
          </m:f>
          <m:r>
            <w:rPr>
              <w:rFonts w:ascii="Cambria Math" w:hAnsi="Cambria Math"/>
            </w:rPr>
            <m:t xml:space="preserve">                            =</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EF</m:t>
                          </m:r>
                        </m:e>
                        <m:sub>
                          <m:r>
                            <w:rPr>
                              <w:rFonts w:ascii="Cambria Math" w:hAnsi="Cambria Math"/>
                            </w:rPr>
                            <m:t>base</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EF</m:t>
                          </m:r>
                        </m:e>
                        <m:sub>
                          <m:r>
                            <w:rPr>
                              <w:rFonts w:ascii="Cambria Math" w:hAnsi="Cambria Math"/>
                            </w:rPr>
                            <m:t>ee</m:t>
                          </m:r>
                        </m:sub>
                      </m:sSub>
                    </m:den>
                  </m:f>
                </m:e>
              </m:d>
              <m:r>
                <w:rPr>
                  <w:rFonts w:ascii="Cambria Math" w:hAnsi="Cambria Math"/>
                </w:rPr>
                <m:t>×HW×365</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days</m:t>
                      </m:r>
                    </m:num>
                    <m:den>
                      <m:r>
                        <w:rPr>
                          <w:rFonts w:ascii="Cambria Math" w:hAnsi="Cambria Math"/>
                        </w:rPr>
                        <m:t>yr</m:t>
                      </m:r>
                    </m:den>
                  </m:f>
                </m:e>
              </m:box>
              <m:r>
                <w:rPr>
                  <w:rFonts w:ascii="Cambria Math" w:hAnsi="Cambria Math"/>
                </w:rPr>
                <m:t>×8.3</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lbs</m:t>
                      </m:r>
                    </m:num>
                    <m:den>
                      <m:r>
                        <w:rPr>
                          <w:rFonts w:ascii="Cambria Math" w:hAnsi="Cambria Math"/>
                        </w:rPr>
                        <m:t>gal</m:t>
                      </m:r>
                    </m:den>
                  </m:f>
                </m:e>
              </m:box>
              <m:r>
                <w:rPr>
                  <w:rFonts w:ascii="Cambria Math" w:hAnsi="Cambria Math"/>
                </w:rPr>
                <m:t>×1</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Btu</m:t>
                      </m:r>
                    </m:num>
                    <m:den>
                      <m:r>
                        <w:rPr>
                          <w:rFonts w:ascii="Cambria Math" w:hAnsi="Cambria Math"/>
                        </w:rPr>
                        <m:t>lbs∙℉</m:t>
                      </m:r>
                    </m:den>
                  </m:f>
                </m:e>
              </m:box>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hot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cold</m:t>
                      </m:r>
                    </m:sub>
                  </m:sSub>
                </m:e>
              </m:d>
            </m:num>
            <m:den>
              <m:r>
                <w:rPr>
                  <w:rFonts w:ascii="Cambria Math" w:hAnsi="Cambria Math"/>
                </w:rPr>
                <m:t>3412</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Btu</m:t>
                      </m:r>
                    </m:num>
                    <m:den>
                      <m:r>
                        <w:rPr>
                          <w:rFonts w:ascii="Cambria Math" w:hAnsi="Cambria Math"/>
                        </w:rPr>
                        <m:t>kWh</m:t>
                      </m:r>
                    </m:den>
                  </m:f>
                </m:e>
              </m:box>
            </m:den>
          </m:f>
        </m:oMath>
      </m:oMathPara>
    </w:p>
    <w:p w:rsidR="00691861" w:rsidRPr="00691861" w:rsidRDefault="00691861" w:rsidP="00691861">
      <w:pPr>
        <w:overflowPunct w:val="0"/>
        <w:autoSpaceDE w:val="0"/>
        <w:autoSpaceDN w:val="0"/>
        <w:adjustRightInd w:val="0"/>
        <w:ind w:right="-187"/>
        <w:jc w:val="both"/>
        <w:textAlignment w:val="baseline"/>
        <w:rPr>
          <w:rFonts w:ascii="Arial" w:hAnsi="Arial"/>
        </w:rPr>
      </w:pPr>
    </w:p>
    <w:p w:rsidR="00691861" w:rsidRPr="00691861" w:rsidRDefault="00691861" w:rsidP="00691861">
      <w:pPr>
        <w:overflowPunct w:val="0"/>
        <w:autoSpaceDE w:val="0"/>
        <w:autoSpaceDN w:val="0"/>
        <w:adjustRightInd w:val="0"/>
        <w:jc w:val="both"/>
        <w:textAlignment w:val="baseline"/>
        <w:rPr>
          <w:rFonts w:ascii="Arial" w:hAnsi="Arial"/>
        </w:rPr>
      </w:pPr>
      <w:r w:rsidRPr="00691861">
        <w:rPr>
          <w:rFonts w:ascii="Arial" w:hAnsi="Arial"/>
        </w:rPr>
        <w:t>The energy factor used in the above equation represents an average energy factor of market available solar water heaters</w:t>
      </w:r>
      <w:r w:rsidRPr="00691861">
        <w:rPr>
          <w:rFonts w:ascii="Arial" w:hAnsi="Arial"/>
          <w:vertAlign w:val="superscript"/>
        </w:rPr>
        <w:footnoteReference w:id="16"/>
      </w:r>
      <w:r w:rsidRPr="00691861">
        <w:rPr>
          <w:rFonts w:ascii="Arial" w:hAnsi="Arial"/>
        </w:rPr>
        <w:t xml:space="preserve">. </w:t>
      </w:r>
    </w:p>
    <w:p w:rsidR="00691861" w:rsidRPr="00691861" w:rsidRDefault="00691861" w:rsidP="00691861">
      <w:pPr>
        <w:overflowPunct w:val="0"/>
        <w:autoSpaceDE w:val="0"/>
        <w:autoSpaceDN w:val="0"/>
        <w:adjustRightInd w:val="0"/>
        <w:spacing w:after="120"/>
        <w:jc w:val="both"/>
        <w:textAlignment w:val="baseline"/>
        <w:rPr>
          <w:rFonts w:ascii="Arial" w:hAnsi="Arial"/>
        </w:rPr>
      </w:pPr>
    </w:p>
    <w:p w:rsidR="00691861" w:rsidRPr="00691861" w:rsidRDefault="00691861" w:rsidP="00691861">
      <w:pPr>
        <w:tabs>
          <w:tab w:val="left" w:pos="720"/>
          <w:tab w:val="left" w:pos="2880"/>
        </w:tabs>
        <w:overflowPunct w:val="0"/>
        <w:autoSpaceDE w:val="0"/>
        <w:autoSpaceDN w:val="0"/>
        <w:adjustRightInd w:val="0"/>
        <w:spacing w:after="200" w:line="288" w:lineRule="auto"/>
        <w:textAlignment w:val="baseline"/>
        <w:rPr>
          <w:rFonts w:ascii="Arial" w:eastAsia="Calibri" w:hAnsi="Arial"/>
          <w:i/>
          <w:szCs w:val="16"/>
        </w:rPr>
      </w:pPr>
      <w:r w:rsidRPr="00691861">
        <w:rPr>
          <w:rFonts w:ascii="Arial" w:hAnsi="Arial"/>
        </w:rPr>
        <w:t xml:space="preserve">The demand reduction is taken as the annual energy usage of the </w:t>
      </w:r>
      <w:r w:rsidRPr="00691861">
        <w:rPr>
          <w:rFonts w:ascii="Arial" w:hAnsi="Arial"/>
          <w:i/>
        </w:rPr>
        <w:t>baseline</w:t>
      </w:r>
      <w:r w:rsidRPr="00691861">
        <w:rPr>
          <w:rFonts w:ascii="Arial" w:hAnsi="Arial"/>
        </w:rPr>
        <w:t xml:space="preserve"> water heater multiplied by the ratio of the average demand between 2PM and 6PM on summer weekdays to the total annual energy usage. Note that this is a different formulation than the demand savings calculations for other water heaters. This modification of the formula reflects the fact that a solar water heater’s capacity is subject to seasonal variation, and that during the peak summer season, the water heater is expected to fully supply all domestic hot water needs.</w:t>
      </w:r>
    </w:p>
    <w:p w:rsidR="00691861" w:rsidRDefault="00691861" w:rsidP="006C78A1">
      <w:pPr>
        <w:overflowPunct w:val="0"/>
        <w:autoSpaceDE w:val="0"/>
        <w:autoSpaceDN w:val="0"/>
        <w:adjustRightInd w:val="0"/>
        <w:jc w:val="both"/>
        <w:textAlignment w:val="baseline"/>
        <w:rPr>
          <w:rFonts w:ascii="Arial" w:hAnsi="Arial"/>
        </w:rPr>
        <w:sectPr w:rsidR="00691861" w:rsidSect="001C1A6B">
          <w:headerReference w:type="default" r:id="rId32"/>
          <w:footerReference w:type="default" r:id="rId33"/>
          <w:pgSz w:w="12240" w:h="15840"/>
          <w:pgMar w:top="1440" w:right="1800" w:bottom="1440" w:left="1800" w:header="720" w:footer="720" w:gutter="0"/>
          <w:cols w:space="720"/>
          <w:docGrid w:linePitch="360"/>
        </w:sectPr>
      </w:pPr>
    </w:p>
    <w:p w:rsidR="00914399" w:rsidRPr="00914399" w:rsidRDefault="00914399" w:rsidP="00914399">
      <w:pPr>
        <w:tabs>
          <w:tab w:val="left" w:pos="720"/>
          <w:tab w:val="left" w:pos="2160"/>
        </w:tabs>
        <w:overflowPunct w:val="0"/>
        <w:autoSpaceDE w:val="0"/>
        <w:autoSpaceDN w:val="0"/>
        <w:adjustRightInd w:val="0"/>
        <w:ind w:left="2880" w:hanging="2880"/>
        <w:jc w:val="both"/>
        <w:textAlignment w:val="baseline"/>
        <w:rPr>
          <w:rFonts w:ascii="Arial" w:eastAsia="Calibri" w:hAnsi="Arial" w:cs="Arial"/>
          <w:i/>
        </w:rPr>
      </w:pPr>
      <w:r w:rsidRPr="00914399">
        <w:rPr>
          <w:rFonts w:ascii="Arial" w:eastAsia="Calibri" w:hAnsi="Arial" w:cs="Arial"/>
          <w:i/>
        </w:rPr>
        <w:lastRenderedPageBreak/>
        <w:sym w:font="Symbol" w:char="F044"/>
      </w:r>
      <w:r w:rsidRPr="00914399">
        <w:rPr>
          <w:rFonts w:ascii="Arial" w:eastAsia="Calibri" w:hAnsi="Arial" w:cs="Arial"/>
          <w:i/>
        </w:rPr>
        <w:t>kW</w:t>
      </w:r>
      <w:r w:rsidRPr="00914399">
        <w:rPr>
          <w:rFonts w:ascii="Arial" w:eastAsia="Calibri" w:hAnsi="Arial" w:cs="Arial"/>
          <w:i/>
          <w:vertAlign w:val="subscript"/>
        </w:rPr>
        <w:t>peak</w:t>
      </w:r>
      <w:r w:rsidRPr="00914399">
        <w:rPr>
          <w:rFonts w:ascii="Arial" w:eastAsia="Calibri" w:hAnsi="Arial" w:cs="Arial"/>
          <w:i/>
          <w:vertAlign w:val="subscript"/>
        </w:rPr>
        <w:tab/>
      </w:r>
      <w:r w:rsidRPr="00914399">
        <w:rPr>
          <w:rFonts w:ascii="Arial" w:eastAsia="Calibri" w:hAnsi="Arial" w:cs="Arial"/>
          <w:i/>
        </w:rPr>
        <w:tab/>
        <w:t xml:space="preserve">= ETDF </w:t>
      </w:r>
      <m:oMath>
        <m:r>
          <w:rPr>
            <w:rFonts w:ascii="Cambria Math" w:eastAsia="Calibri" w:hAnsi="Cambria Math" w:cs="Arial"/>
          </w:rPr>
          <m:t>×</m:t>
        </m:r>
      </m:oMath>
      <w:r w:rsidRPr="00914399">
        <w:rPr>
          <w:rFonts w:ascii="Arial" w:eastAsia="Calibri" w:hAnsi="Arial" w:cs="Arial"/>
          <w:i/>
        </w:rPr>
        <w:t xml:space="preserve"> </w:t>
      </w:r>
      <m:oMath>
        <m:sSub>
          <m:sSubPr>
            <m:ctrlPr>
              <w:rPr>
                <w:rFonts w:ascii="Cambria Math" w:eastAsia="Calibri" w:hAnsi="Cambria Math"/>
                <w:i/>
                <w:szCs w:val="16"/>
              </w:rPr>
            </m:ctrlPr>
          </m:sSubPr>
          <m:e>
            <m:f>
              <m:fPr>
                <m:type m:val="lin"/>
                <m:ctrlPr>
                  <w:rPr>
                    <w:rFonts w:ascii="Cambria Math" w:eastAsia="Calibri" w:hAnsi="Cambria Math"/>
                    <w:i/>
                    <w:szCs w:val="16"/>
                  </w:rPr>
                </m:ctrlPr>
              </m:fPr>
              <m:num>
                <m:r>
                  <w:rPr>
                    <w:rFonts w:ascii="Cambria Math" w:eastAsia="Calibri" w:hAnsi="Cambria Math"/>
                    <w:szCs w:val="16"/>
                  </w:rPr>
                  <m:t>kWh</m:t>
                </m:r>
              </m:num>
              <m:den>
                <m:r>
                  <w:rPr>
                    <w:rFonts w:ascii="Cambria Math" w:eastAsia="Calibri" w:hAnsi="Cambria Math"/>
                    <w:szCs w:val="16"/>
                  </w:rPr>
                  <m:t>yr</m:t>
                </m:r>
              </m:den>
            </m:f>
          </m:e>
          <m:sub>
            <m:r>
              <w:rPr>
                <w:rFonts w:ascii="Cambria Math" w:eastAsia="Calibri" w:hAnsi="Cambria Math"/>
                <w:szCs w:val="16"/>
              </w:rPr>
              <m:t>base</m:t>
            </m:r>
          </m:sub>
        </m:sSub>
      </m:oMath>
    </w:p>
    <w:p w:rsidR="00914399" w:rsidRPr="00914399" w:rsidRDefault="00B47E55" w:rsidP="00914399">
      <w:pPr>
        <w:tabs>
          <w:tab w:val="left" w:pos="720"/>
          <w:tab w:val="left" w:pos="2880"/>
        </w:tabs>
        <w:overflowPunct w:val="0"/>
        <w:autoSpaceDE w:val="0"/>
        <w:autoSpaceDN w:val="0"/>
        <w:adjustRightInd w:val="0"/>
        <w:jc w:val="both"/>
        <w:textAlignment w:val="baseline"/>
        <w:rPr>
          <w:rFonts w:ascii="Arial" w:eastAsia="Calibri" w:hAnsi="Arial" w:cs="Arial"/>
          <w:i/>
        </w:rPr>
      </w:pPr>
      <m:oMathPara>
        <m:oMathParaPr>
          <m:jc m:val="left"/>
        </m:oMathParaPr>
        <m:oMath>
          <m:sSub>
            <m:sSubPr>
              <m:ctrlPr>
                <w:rPr>
                  <w:rFonts w:ascii="Cambria Math" w:eastAsia="Calibri" w:hAnsi="Cambria Math"/>
                  <w:i/>
                  <w:szCs w:val="16"/>
                </w:rPr>
              </m:ctrlPr>
            </m:sSubPr>
            <m:e>
              <m:r>
                <w:rPr>
                  <w:rFonts w:ascii="Cambria Math" w:eastAsia="Calibri" w:hAnsi="Cambria Math"/>
                  <w:szCs w:val="16"/>
                </w:rPr>
                <m:t xml:space="preserve">Where:        </m:t>
              </m:r>
              <m:f>
                <m:fPr>
                  <m:type m:val="lin"/>
                  <m:ctrlPr>
                    <w:rPr>
                      <w:rFonts w:ascii="Cambria Math" w:eastAsia="Calibri" w:hAnsi="Cambria Math"/>
                      <w:i/>
                      <w:szCs w:val="16"/>
                    </w:rPr>
                  </m:ctrlPr>
                </m:fPr>
                <m:num>
                  <m:r>
                    <w:rPr>
                      <w:rFonts w:ascii="Cambria Math" w:eastAsia="Calibri" w:hAnsi="Cambria Math"/>
                      <w:szCs w:val="16"/>
                    </w:rPr>
                    <m:t>kWh</m:t>
                  </m:r>
                </m:num>
                <m:den>
                  <m:r>
                    <w:rPr>
                      <w:rFonts w:ascii="Cambria Math" w:eastAsia="Calibri" w:hAnsi="Cambria Math"/>
                      <w:szCs w:val="16"/>
                    </w:rPr>
                    <m:t>yr</m:t>
                  </m:r>
                </m:den>
              </m:f>
            </m:e>
            <m:sub>
              <m:r>
                <w:rPr>
                  <w:rFonts w:ascii="Cambria Math" w:eastAsia="Calibri" w:hAnsi="Cambria Math"/>
                  <w:szCs w:val="16"/>
                </w:rPr>
                <m:t>base</m:t>
              </m:r>
            </m:sub>
          </m:sSub>
          <m:r>
            <w:rPr>
              <w:rFonts w:ascii="Cambria Math" w:eastAsia="Calibri" w:hAnsi="Cambria Math"/>
              <w:szCs w:val="16"/>
            </w:rPr>
            <m:t>=</m:t>
          </m:r>
          <m:f>
            <m:fPr>
              <m:ctrlPr>
                <w:rPr>
                  <w:rFonts w:ascii="Cambria Math" w:eastAsia="Calibri" w:hAnsi="Cambria Math"/>
                  <w:i/>
                  <w:szCs w:val="16"/>
                </w:rPr>
              </m:ctrlPr>
            </m:fPr>
            <m:num>
              <m:d>
                <m:dPr>
                  <m:ctrlPr>
                    <w:rPr>
                      <w:rFonts w:ascii="Cambria Math" w:eastAsia="Calibri" w:hAnsi="Cambria Math"/>
                      <w:i/>
                      <w:szCs w:val="16"/>
                    </w:rPr>
                  </m:ctrlPr>
                </m:dPr>
                <m:e>
                  <m:f>
                    <m:fPr>
                      <m:ctrlPr>
                        <w:rPr>
                          <w:rFonts w:ascii="Cambria Math" w:eastAsia="Calibri" w:hAnsi="Cambria Math"/>
                          <w:i/>
                          <w:szCs w:val="16"/>
                        </w:rPr>
                      </m:ctrlPr>
                    </m:fPr>
                    <m:num>
                      <m:r>
                        <w:rPr>
                          <w:rFonts w:ascii="Cambria Math" w:eastAsia="Calibri" w:hAnsi="Cambria Math"/>
                          <w:szCs w:val="16"/>
                        </w:rPr>
                        <m:t>1</m:t>
                      </m:r>
                    </m:num>
                    <m:den>
                      <m:sSub>
                        <m:sSubPr>
                          <m:ctrlPr>
                            <w:rPr>
                              <w:rFonts w:ascii="Cambria Math" w:eastAsia="Calibri" w:hAnsi="Cambria Math"/>
                              <w:i/>
                              <w:szCs w:val="16"/>
                            </w:rPr>
                          </m:ctrlPr>
                        </m:sSubPr>
                        <m:e>
                          <m:r>
                            <w:rPr>
                              <w:rFonts w:ascii="Cambria Math" w:eastAsia="Calibri" w:hAnsi="Cambria Math"/>
                              <w:szCs w:val="16"/>
                            </w:rPr>
                            <m:t>EF</m:t>
                          </m:r>
                        </m:e>
                        <m:sub>
                          <m:r>
                            <w:rPr>
                              <w:rFonts w:ascii="Cambria Math" w:eastAsia="Calibri" w:hAnsi="Cambria Math"/>
                              <w:szCs w:val="16"/>
                            </w:rPr>
                            <m:t>base</m:t>
                          </m:r>
                        </m:sub>
                      </m:sSub>
                    </m:den>
                  </m:f>
                </m:e>
              </m:d>
              <m:r>
                <w:rPr>
                  <w:rFonts w:ascii="Cambria Math" w:eastAsia="Calibri" w:hAnsi="Cambria Math"/>
                  <w:szCs w:val="16"/>
                </w:rPr>
                <m:t>×HW×365</m:t>
              </m:r>
              <m:box>
                <m:boxPr>
                  <m:ctrlPr>
                    <w:rPr>
                      <w:rFonts w:ascii="Cambria Math" w:eastAsia="Calibri" w:hAnsi="Cambria Math"/>
                      <w:i/>
                      <w:szCs w:val="16"/>
                    </w:rPr>
                  </m:ctrlPr>
                </m:boxPr>
                <m:e>
                  <m:argPr>
                    <m:argSz m:val="-1"/>
                  </m:argPr>
                  <m:f>
                    <m:fPr>
                      <m:ctrlPr>
                        <w:rPr>
                          <w:rFonts w:ascii="Cambria Math" w:eastAsia="Calibri" w:hAnsi="Cambria Math"/>
                          <w:i/>
                          <w:szCs w:val="16"/>
                        </w:rPr>
                      </m:ctrlPr>
                    </m:fPr>
                    <m:num>
                      <m:r>
                        <w:rPr>
                          <w:rFonts w:ascii="Cambria Math" w:eastAsia="Calibri" w:hAnsi="Cambria Math"/>
                          <w:szCs w:val="16"/>
                        </w:rPr>
                        <m:t>days</m:t>
                      </m:r>
                    </m:num>
                    <m:den>
                      <m:r>
                        <w:rPr>
                          <w:rFonts w:ascii="Cambria Math" w:eastAsia="Calibri" w:hAnsi="Cambria Math"/>
                          <w:szCs w:val="16"/>
                        </w:rPr>
                        <m:t>yr</m:t>
                      </m:r>
                    </m:den>
                  </m:f>
                </m:e>
              </m:box>
              <m:r>
                <w:rPr>
                  <w:rFonts w:ascii="Cambria Math" w:eastAsia="Calibri" w:hAnsi="Cambria Math"/>
                  <w:szCs w:val="16"/>
                </w:rPr>
                <m:t>×8.3</m:t>
              </m:r>
              <m:box>
                <m:boxPr>
                  <m:ctrlPr>
                    <w:rPr>
                      <w:rFonts w:ascii="Cambria Math" w:eastAsia="Calibri" w:hAnsi="Cambria Math"/>
                      <w:i/>
                      <w:szCs w:val="16"/>
                    </w:rPr>
                  </m:ctrlPr>
                </m:boxPr>
                <m:e>
                  <m:argPr>
                    <m:argSz m:val="-1"/>
                  </m:argPr>
                  <m:f>
                    <m:fPr>
                      <m:ctrlPr>
                        <w:rPr>
                          <w:rFonts w:ascii="Cambria Math" w:eastAsia="Calibri" w:hAnsi="Cambria Math"/>
                          <w:i/>
                          <w:szCs w:val="16"/>
                        </w:rPr>
                      </m:ctrlPr>
                    </m:fPr>
                    <m:num>
                      <m:r>
                        <w:rPr>
                          <w:rFonts w:ascii="Cambria Math" w:eastAsia="Calibri" w:hAnsi="Cambria Math"/>
                          <w:szCs w:val="16"/>
                        </w:rPr>
                        <m:t>lbs</m:t>
                      </m:r>
                    </m:num>
                    <m:den>
                      <m:r>
                        <w:rPr>
                          <w:rFonts w:ascii="Cambria Math" w:eastAsia="Calibri" w:hAnsi="Cambria Math"/>
                          <w:szCs w:val="16"/>
                        </w:rPr>
                        <m:t>gal</m:t>
                      </m:r>
                    </m:den>
                  </m:f>
                </m:e>
              </m:box>
              <m:r>
                <w:rPr>
                  <w:rFonts w:ascii="Cambria Math" w:eastAsia="Calibri" w:hAnsi="Cambria Math"/>
                  <w:szCs w:val="16"/>
                </w:rPr>
                <m:t>×1</m:t>
              </m:r>
              <m:box>
                <m:boxPr>
                  <m:ctrlPr>
                    <w:rPr>
                      <w:rFonts w:ascii="Cambria Math" w:eastAsia="Calibri" w:hAnsi="Cambria Math"/>
                      <w:i/>
                      <w:szCs w:val="16"/>
                    </w:rPr>
                  </m:ctrlPr>
                </m:boxPr>
                <m:e>
                  <m:argPr>
                    <m:argSz m:val="-1"/>
                  </m:argPr>
                  <m:f>
                    <m:fPr>
                      <m:ctrlPr>
                        <w:rPr>
                          <w:rFonts w:ascii="Cambria Math" w:eastAsia="Calibri" w:hAnsi="Cambria Math"/>
                          <w:i/>
                          <w:szCs w:val="16"/>
                        </w:rPr>
                      </m:ctrlPr>
                    </m:fPr>
                    <m:num>
                      <m:r>
                        <w:rPr>
                          <w:rFonts w:ascii="Cambria Math" w:eastAsia="Calibri" w:hAnsi="Cambria Math"/>
                          <w:szCs w:val="16"/>
                        </w:rPr>
                        <m:t>Btu</m:t>
                      </m:r>
                    </m:num>
                    <m:den>
                      <m:r>
                        <w:rPr>
                          <w:rFonts w:ascii="Cambria Math" w:eastAsia="Calibri" w:hAnsi="Cambria Math"/>
                          <w:szCs w:val="16"/>
                        </w:rPr>
                        <m:t>lbs∙℉</m:t>
                      </m:r>
                    </m:den>
                  </m:f>
                </m:e>
              </m:box>
              <m:r>
                <w:rPr>
                  <w:rFonts w:ascii="Cambria Math" w:eastAsia="Calibri" w:hAnsi="Cambria Math"/>
                  <w:szCs w:val="16"/>
                </w:rPr>
                <m:t>×</m:t>
              </m:r>
              <m:d>
                <m:dPr>
                  <m:ctrlPr>
                    <w:rPr>
                      <w:rFonts w:ascii="Cambria Math" w:eastAsia="Calibri" w:hAnsi="Cambria Math"/>
                      <w:i/>
                      <w:szCs w:val="16"/>
                    </w:rPr>
                  </m:ctrlPr>
                </m:dPr>
                <m:e>
                  <m:sSub>
                    <m:sSubPr>
                      <m:ctrlPr>
                        <w:rPr>
                          <w:rFonts w:ascii="Cambria Math" w:eastAsia="Calibri" w:hAnsi="Cambria Math"/>
                          <w:i/>
                          <w:szCs w:val="16"/>
                        </w:rPr>
                      </m:ctrlPr>
                    </m:sSubPr>
                    <m:e>
                      <m:r>
                        <w:rPr>
                          <w:rFonts w:ascii="Cambria Math" w:eastAsia="Calibri" w:hAnsi="Cambria Math"/>
                          <w:szCs w:val="16"/>
                        </w:rPr>
                        <m:t>T</m:t>
                      </m:r>
                    </m:e>
                    <m:sub>
                      <m:r>
                        <w:rPr>
                          <w:rFonts w:ascii="Cambria Math" w:eastAsia="Calibri" w:hAnsi="Cambria Math"/>
                          <w:szCs w:val="16"/>
                        </w:rPr>
                        <m:t>hot</m:t>
                      </m:r>
                    </m:sub>
                  </m:sSub>
                  <m:r>
                    <w:rPr>
                      <w:rFonts w:ascii="Cambria Math" w:eastAsia="Calibri" w:hAnsi="Cambria Math"/>
                      <w:szCs w:val="16"/>
                    </w:rPr>
                    <m:t>-</m:t>
                  </m:r>
                  <m:sSub>
                    <m:sSubPr>
                      <m:ctrlPr>
                        <w:rPr>
                          <w:rFonts w:ascii="Cambria Math" w:eastAsia="Calibri" w:hAnsi="Cambria Math"/>
                          <w:i/>
                          <w:szCs w:val="16"/>
                        </w:rPr>
                      </m:ctrlPr>
                    </m:sSubPr>
                    <m:e>
                      <m:r>
                        <w:rPr>
                          <w:rFonts w:ascii="Cambria Math" w:eastAsia="Calibri" w:hAnsi="Cambria Math"/>
                          <w:szCs w:val="16"/>
                        </w:rPr>
                        <m:t>T</m:t>
                      </m:r>
                    </m:e>
                    <m:sub>
                      <m:r>
                        <w:rPr>
                          <w:rFonts w:ascii="Cambria Math" w:eastAsia="Calibri" w:hAnsi="Cambria Math"/>
                          <w:szCs w:val="16"/>
                        </w:rPr>
                        <m:t>cold</m:t>
                      </m:r>
                    </m:sub>
                  </m:sSub>
                </m:e>
              </m:d>
            </m:num>
            <m:den>
              <m:r>
                <w:rPr>
                  <w:rFonts w:ascii="Cambria Math" w:eastAsia="Calibri" w:hAnsi="Cambria Math"/>
                  <w:szCs w:val="16"/>
                </w:rPr>
                <m:t>3412</m:t>
              </m:r>
              <m:box>
                <m:boxPr>
                  <m:ctrlPr>
                    <w:rPr>
                      <w:rFonts w:ascii="Cambria Math" w:eastAsia="Calibri" w:hAnsi="Cambria Math"/>
                      <w:i/>
                      <w:szCs w:val="16"/>
                    </w:rPr>
                  </m:ctrlPr>
                </m:boxPr>
                <m:e>
                  <m:argPr>
                    <m:argSz m:val="-1"/>
                  </m:argPr>
                  <m:f>
                    <m:fPr>
                      <m:ctrlPr>
                        <w:rPr>
                          <w:rFonts w:ascii="Cambria Math" w:eastAsia="Calibri" w:hAnsi="Cambria Math"/>
                          <w:i/>
                          <w:szCs w:val="16"/>
                        </w:rPr>
                      </m:ctrlPr>
                    </m:fPr>
                    <m:num>
                      <m:r>
                        <w:rPr>
                          <w:rFonts w:ascii="Cambria Math" w:eastAsia="Calibri" w:hAnsi="Cambria Math"/>
                          <w:szCs w:val="16"/>
                        </w:rPr>
                        <m:t>Btu</m:t>
                      </m:r>
                    </m:num>
                    <m:den>
                      <m:r>
                        <w:rPr>
                          <w:rFonts w:ascii="Cambria Math" w:eastAsia="Calibri" w:hAnsi="Cambria Math"/>
                          <w:szCs w:val="16"/>
                        </w:rPr>
                        <m:t>kWh</m:t>
                      </m:r>
                    </m:den>
                  </m:f>
                </m:e>
              </m:box>
            </m:den>
          </m:f>
        </m:oMath>
      </m:oMathPara>
    </w:p>
    <w:p w:rsidR="00914399" w:rsidRPr="00914399" w:rsidRDefault="00914399" w:rsidP="00914399">
      <w:pPr>
        <w:overflowPunct w:val="0"/>
        <w:autoSpaceDE w:val="0"/>
        <w:autoSpaceDN w:val="0"/>
        <w:adjustRightInd w:val="0"/>
        <w:spacing w:after="120"/>
        <w:ind w:right="-187"/>
        <w:jc w:val="both"/>
        <w:textAlignment w:val="baseline"/>
        <w:rPr>
          <w:rFonts w:ascii="Arial" w:hAnsi="Arial"/>
        </w:rPr>
      </w:pPr>
    </w:p>
    <w:p w:rsidR="00914399" w:rsidRPr="00914399" w:rsidRDefault="00914399" w:rsidP="00914399">
      <w:pPr>
        <w:overflowPunct w:val="0"/>
        <w:autoSpaceDE w:val="0"/>
        <w:autoSpaceDN w:val="0"/>
        <w:adjustRightInd w:val="0"/>
        <w:spacing w:after="120"/>
        <w:jc w:val="both"/>
        <w:textAlignment w:val="baseline"/>
        <w:rPr>
          <w:rFonts w:ascii="Arial" w:hAnsi="Arial"/>
        </w:rPr>
      </w:pPr>
    </w:p>
    <w:p w:rsidR="00914399" w:rsidRPr="00914399" w:rsidRDefault="00914399" w:rsidP="00914399">
      <w:pPr>
        <w:overflowPunct w:val="0"/>
        <w:autoSpaceDE w:val="0"/>
        <w:autoSpaceDN w:val="0"/>
        <w:adjustRightInd w:val="0"/>
        <w:spacing w:after="120"/>
        <w:jc w:val="both"/>
        <w:textAlignment w:val="baseline"/>
        <w:rPr>
          <w:rFonts w:ascii="Arial" w:hAnsi="Arial"/>
        </w:rPr>
      </w:pPr>
      <w:r w:rsidRPr="00914399">
        <w:rPr>
          <w:rFonts w:ascii="Arial" w:hAnsi="Arial"/>
        </w:rPr>
        <w:t>ETDF (Energy to Demand Factor) is defined below:</w:t>
      </w:r>
    </w:p>
    <w:p w:rsidR="00914399" w:rsidRPr="00914399" w:rsidRDefault="00914399" w:rsidP="00914399">
      <w:pPr>
        <w:overflowPunct w:val="0"/>
        <w:autoSpaceDE w:val="0"/>
        <w:autoSpaceDN w:val="0"/>
        <w:adjustRightInd w:val="0"/>
        <w:spacing w:after="120"/>
        <w:jc w:val="both"/>
        <w:textAlignment w:val="baseline"/>
        <w:rPr>
          <w:rFonts w:ascii="Arial" w:hAnsi="Arial"/>
        </w:rPr>
      </w:pPr>
    </w:p>
    <w:p w:rsidR="00914399" w:rsidRPr="00914399" w:rsidRDefault="00914399" w:rsidP="00914399">
      <w:pPr>
        <w:tabs>
          <w:tab w:val="left" w:pos="720"/>
          <w:tab w:val="left" w:pos="2880"/>
        </w:tabs>
        <w:overflowPunct w:val="0"/>
        <w:autoSpaceDE w:val="0"/>
        <w:autoSpaceDN w:val="0"/>
        <w:adjustRightInd w:val="0"/>
        <w:jc w:val="both"/>
        <w:textAlignment w:val="baseline"/>
        <w:rPr>
          <w:rFonts w:ascii="Arial" w:hAnsi="Arial"/>
          <w:sz w:val="22"/>
          <w:szCs w:val="16"/>
        </w:rPr>
      </w:pPr>
      <m:oMathPara>
        <m:oMathParaPr>
          <m:jc m:val="left"/>
        </m:oMathParaPr>
        <m:oMath>
          <m:r>
            <m:rPr>
              <m:nor/>
            </m:rPr>
            <w:rPr>
              <w:rFonts w:ascii="Arial" w:eastAsia="Calibri" w:hAnsi="Arial"/>
              <w:i/>
              <w:szCs w:val="16"/>
            </w:rPr>
            <m:t>ETDF</m:t>
          </m:r>
          <m:r>
            <m:rPr>
              <m:nor/>
            </m:rPr>
            <w:rPr>
              <w:rFonts w:ascii="Cambria Math" w:eastAsia="Calibri" w:hAnsi="Arial"/>
              <w:i/>
              <w:szCs w:val="16"/>
            </w:rPr>
            <m:t xml:space="preserve">                                    </m:t>
          </m:r>
          <m:r>
            <m:rPr>
              <m:nor/>
            </m:rPr>
            <w:rPr>
              <w:rFonts w:ascii="Arial" w:eastAsia="Calibri" w:hAnsi="Arial"/>
              <w:i/>
              <w:szCs w:val="16"/>
            </w:rPr>
            <m:t>=</m:t>
          </m:r>
          <m:r>
            <m:rPr>
              <m:nor/>
            </m:rPr>
            <w:rPr>
              <w:rFonts w:ascii="Cambria Math" w:eastAsia="Calibri" w:hAnsi="Arial"/>
              <w:i/>
              <w:szCs w:val="16"/>
            </w:rPr>
            <m:t xml:space="preserve"> </m:t>
          </m:r>
          <m:f>
            <m:fPr>
              <m:ctrlPr>
                <w:rPr>
                  <w:rFonts w:ascii="Cambria Math" w:eastAsia="Calibri" w:hAnsi="Cambria Math"/>
                  <w:i/>
                  <w:szCs w:val="16"/>
                </w:rPr>
              </m:ctrlPr>
            </m:fPr>
            <m:num>
              <m:sSub>
                <m:sSubPr>
                  <m:ctrlPr>
                    <w:rPr>
                      <w:rFonts w:ascii="Cambria Math" w:eastAsia="Calibri" w:hAnsi="Cambria Math"/>
                      <w:i/>
                      <w:szCs w:val="16"/>
                    </w:rPr>
                  </m:ctrlPr>
                </m:sSubPr>
                <m:e>
                  <m:r>
                    <m:rPr>
                      <m:nor/>
                    </m:rPr>
                    <w:rPr>
                      <w:rFonts w:ascii="Arial" w:eastAsia="Calibri" w:hAnsi="Arial"/>
                      <w:i/>
                      <w:szCs w:val="16"/>
                    </w:rPr>
                    <m:t>Average Demand</m:t>
                  </m:r>
                </m:e>
                <m:sub>
                  <m:r>
                    <m:rPr>
                      <m:nor/>
                    </m:rPr>
                    <w:rPr>
                      <w:rFonts w:ascii="Arial" w:eastAsia="Calibri" w:hAnsi="Arial"/>
                      <w:i/>
                      <w:szCs w:val="16"/>
                    </w:rPr>
                    <m:t xml:space="preserve">Summer WD </m:t>
                  </m:r>
                  <m:r>
                    <m:rPr>
                      <m:nor/>
                    </m:rPr>
                    <w:rPr>
                      <w:rFonts w:ascii="Cambria Math" w:eastAsia="Calibri" w:hAnsi="Arial"/>
                      <w:i/>
                      <w:szCs w:val="16"/>
                    </w:rPr>
                    <m:t>2 PM- 6 PM</m:t>
                  </m:r>
                </m:sub>
              </m:sSub>
            </m:num>
            <m:den>
              <m:r>
                <m:rPr>
                  <m:nor/>
                </m:rPr>
                <w:rPr>
                  <w:rFonts w:ascii="Arial" w:eastAsia="Calibri" w:hAnsi="Arial"/>
                  <w:i/>
                  <w:szCs w:val="16"/>
                </w:rPr>
                <m:t>Annual Energy Usage</m:t>
              </m:r>
            </m:den>
          </m:f>
        </m:oMath>
      </m:oMathPara>
    </w:p>
    <w:p w:rsidR="00914399" w:rsidRPr="00914399" w:rsidRDefault="00914399" w:rsidP="00914399">
      <w:pPr>
        <w:overflowPunct w:val="0"/>
        <w:autoSpaceDE w:val="0"/>
        <w:autoSpaceDN w:val="0"/>
        <w:adjustRightInd w:val="0"/>
        <w:ind w:right="-187"/>
        <w:jc w:val="both"/>
        <w:textAlignment w:val="baseline"/>
        <w:rPr>
          <w:rFonts w:ascii="Arial" w:hAnsi="Arial"/>
        </w:rPr>
      </w:pPr>
    </w:p>
    <w:p w:rsidR="00914399" w:rsidRPr="00914399" w:rsidRDefault="00914399" w:rsidP="00914399">
      <w:pPr>
        <w:overflowPunct w:val="0"/>
        <w:autoSpaceDE w:val="0"/>
        <w:autoSpaceDN w:val="0"/>
        <w:adjustRightInd w:val="0"/>
        <w:spacing w:after="120"/>
        <w:jc w:val="both"/>
        <w:textAlignment w:val="baseline"/>
        <w:rPr>
          <w:rFonts w:ascii="Arial" w:hAnsi="Arial"/>
        </w:rPr>
      </w:pPr>
      <w:r w:rsidRPr="00914399">
        <w:rPr>
          <w:rFonts w:ascii="Arial" w:hAnsi="Arial"/>
        </w:rPr>
        <w:t xml:space="preserve">The ratio of the average demand between 2 PM and 6 PM on summer weekdays to the total annual energy usage is taken from an electric water heater metering study performed by BG&amp;E (pg 95 of Source 2). </w:t>
      </w:r>
    </w:p>
    <w:p w:rsidR="00914399" w:rsidRPr="00914399" w:rsidRDefault="00914399" w:rsidP="00914399">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914399" w:rsidRPr="00914399" w:rsidRDefault="00914399" w:rsidP="00914399">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914399">
        <w:rPr>
          <w:rFonts w:ascii="Arial Black" w:hAnsi="Arial Black"/>
          <w:b/>
          <w:smallCaps/>
          <w:color w:val="1F497D"/>
          <w:spacing w:val="40"/>
        </w:rPr>
        <w:t>Definition of Terms</w:t>
      </w:r>
    </w:p>
    <w:p w:rsidR="00914399" w:rsidRPr="00914399" w:rsidRDefault="00914399" w:rsidP="00914399">
      <w:pPr>
        <w:keepNext/>
        <w:overflowPunct w:val="0"/>
        <w:autoSpaceDE w:val="0"/>
        <w:autoSpaceDN w:val="0"/>
        <w:adjustRightInd w:val="0"/>
        <w:ind w:right="-187"/>
        <w:jc w:val="both"/>
        <w:textAlignment w:val="baseline"/>
        <w:rPr>
          <w:rFonts w:ascii="Arial" w:hAnsi="Arial"/>
        </w:rPr>
      </w:pPr>
      <w:r w:rsidRPr="00914399">
        <w:rPr>
          <w:rFonts w:ascii="Arial" w:hAnsi="Arial"/>
        </w:rPr>
        <w:t xml:space="preserve">The parameters in the above equation are listed in </w:t>
      </w:r>
      <w:r w:rsidRPr="00914399">
        <w:rPr>
          <w:rFonts w:ascii="Arial" w:hAnsi="Arial"/>
        </w:rPr>
        <w:fldChar w:fldCharType="begin"/>
      </w:r>
      <w:r w:rsidRPr="00914399">
        <w:rPr>
          <w:rFonts w:ascii="Arial" w:hAnsi="Arial"/>
        </w:rPr>
        <w:instrText xml:space="preserve"> REF _Ref364172988 \h  \* MERGEFORMAT </w:instrText>
      </w:r>
      <w:r w:rsidRPr="00914399">
        <w:rPr>
          <w:rFonts w:ascii="Arial" w:hAnsi="Arial"/>
        </w:rPr>
      </w:r>
      <w:r w:rsidRPr="00914399">
        <w:rPr>
          <w:rFonts w:ascii="Arial" w:hAnsi="Arial"/>
        </w:rPr>
        <w:fldChar w:fldCharType="separate"/>
      </w:r>
      <w:r w:rsidR="00BA07F9" w:rsidRPr="00BA07F9">
        <w:rPr>
          <w:rFonts w:ascii="Arial" w:hAnsi="Arial"/>
        </w:rPr>
        <w:t xml:space="preserve">Table </w:t>
      </w:r>
      <w:r w:rsidR="00BA07F9" w:rsidRPr="00BA07F9">
        <w:rPr>
          <w:rFonts w:ascii="Arial" w:hAnsi="Arial"/>
          <w:noProof/>
        </w:rPr>
        <w:t>Error</w:t>
      </w:r>
      <w:r w:rsidR="00BA07F9">
        <w:rPr>
          <w:rFonts w:ascii="Arial Narrow" w:hAnsi="Arial Narrow"/>
          <w:noProof/>
        </w:rPr>
        <w:t>! No text of specified style in document.</w:t>
      </w:r>
      <w:r w:rsidR="00BA07F9" w:rsidRPr="00914399">
        <w:rPr>
          <w:rFonts w:ascii="Arial Narrow" w:hAnsi="Arial Narrow"/>
          <w:b/>
          <w:bCs/>
        </w:rPr>
        <w:noBreakHyphen/>
      </w:r>
      <w:r w:rsidR="00BA07F9">
        <w:rPr>
          <w:rFonts w:ascii="Arial Narrow" w:hAnsi="Arial Narrow"/>
          <w:b/>
          <w:bCs/>
          <w:noProof/>
        </w:rPr>
        <w:t>4</w:t>
      </w:r>
      <w:r w:rsidRPr="00914399">
        <w:rPr>
          <w:rFonts w:ascii="Arial" w:hAnsi="Arial"/>
        </w:rPr>
        <w:fldChar w:fldCharType="end"/>
      </w:r>
      <w:r w:rsidRPr="00914399">
        <w:rPr>
          <w:rFonts w:ascii="Arial" w:hAnsi="Arial"/>
        </w:rPr>
        <w:t>.</w:t>
      </w:r>
    </w:p>
    <w:p w:rsidR="00914399" w:rsidRPr="00914399" w:rsidRDefault="00914399" w:rsidP="00914399">
      <w:pPr>
        <w:keepNext/>
        <w:overflowPunct w:val="0"/>
        <w:autoSpaceDE w:val="0"/>
        <w:autoSpaceDN w:val="0"/>
        <w:adjustRightInd w:val="0"/>
        <w:ind w:right="-187"/>
        <w:jc w:val="both"/>
        <w:textAlignment w:val="baseline"/>
        <w:rPr>
          <w:rFonts w:ascii="Arial" w:hAnsi="Arial"/>
        </w:rPr>
      </w:pPr>
    </w:p>
    <w:p w:rsidR="00914399" w:rsidRPr="00914399" w:rsidRDefault="00914399" w:rsidP="00914399">
      <w:pPr>
        <w:keepNext/>
        <w:overflowPunct w:val="0"/>
        <w:autoSpaceDE w:val="0"/>
        <w:autoSpaceDN w:val="0"/>
        <w:adjustRightInd w:val="0"/>
        <w:spacing w:after="120"/>
        <w:jc w:val="both"/>
        <w:textAlignment w:val="baseline"/>
        <w:rPr>
          <w:rFonts w:ascii="Arial Narrow" w:hAnsi="Arial Narrow"/>
          <w:b/>
          <w:bCs/>
        </w:rPr>
      </w:pPr>
      <w:bookmarkStart w:id="25" w:name="_Ref364172988"/>
      <w:bookmarkStart w:id="26" w:name="_Toc364420889"/>
      <w:bookmarkStart w:id="27" w:name="_Toc364760657"/>
      <w:bookmarkStart w:id="28" w:name="_Toc377465479"/>
      <w:bookmarkStart w:id="29" w:name="_Toc405813087"/>
      <w:r w:rsidRPr="00914399">
        <w:rPr>
          <w:rFonts w:ascii="Arial Narrow" w:hAnsi="Arial Narrow"/>
          <w:b/>
          <w:bCs/>
        </w:rPr>
        <w:t xml:space="preserve">Table </w:t>
      </w:r>
      <w:r w:rsidRPr="00914399">
        <w:rPr>
          <w:rFonts w:ascii="Arial Narrow" w:hAnsi="Arial Narrow"/>
          <w:b/>
          <w:bCs/>
        </w:rPr>
        <w:fldChar w:fldCharType="begin"/>
      </w:r>
      <w:r w:rsidRPr="00914399">
        <w:rPr>
          <w:rFonts w:ascii="Arial Narrow" w:hAnsi="Arial Narrow"/>
          <w:b/>
          <w:bCs/>
        </w:rPr>
        <w:instrText xml:space="preserve"> STYLEREF 1 \s </w:instrText>
      </w:r>
      <w:r w:rsidRPr="00914399">
        <w:rPr>
          <w:rFonts w:ascii="Arial Narrow" w:hAnsi="Arial Narrow"/>
          <w:b/>
          <w:bCs/>
        </w:rPr>
        <w:fldChar w:fldCharType="separate"/>
      </w:r>
      <w:r w:rsidR="00BA07F9">
        <w:rPr>
          <w:rFonts w:ascii="Arial Narrow" w:hAnsi="Arial Narrow"/>
          <w:noProof/>
        </w:rPr>
        <w:t>Error! No text of specified style in document.</w:t>
      </w:r>
      <w:r w:rsidRPr="00914399">
        <w:rPr>
          <w:rFonts w:ascii="Arial Narrow" w:hAnsi="Arial Narrow"/>
          <w:b/>
          <w:bCs/>
          <w:noProof/>
        </w:rPr>
        <w:fldChar w:fldCharType="end"/>
      </w:r>
      <w:r w:rsidRPr="00914399">
        <w:rPr>
          <w:rFonts w:ascii="Arial Narrow" w:hAnsi="Arial Narrow"/>
          <w:b/>
          <w:bCs/>
        </w:rPr>
        <w:noBreakHyphen/>
      </w:r>
      <w:r w:rsidRPr="00914399">
        <w:rPr>
          <w:rFonts w:ascii="Arial Narrow" w:hAnsi="Arial Narrow"/>
          <w:b/>
          <w:bCs/>
        </w:rPr>
        <w:fldChar w:fldCharType="begin"/>
      </w:r>
      <w:r w:rsidRPr="00914399">
        <w:rPr>
          <w:rFonts w:ascii="Arial Narrow" w:hAnsi="Arial Narrow"/>
          <w:b/>
          <w:bCs/>
        </w:rPr>
        <w:instrText xml:space="preserve"> SEQ Table \* ARABIC \s 1 </w:instrText>
      </w:r>
      <w:r w:rsidRPr="00914399">
        <w:rPr>
          <w:rFonts w:ascii="Arial Narrow" w:hAnsi="Arial Narrow"/>
          <w:b/>
          <w:bCs/>
        </w:rPr>
        <w:fldChar w:fldCharType="separate"/>
      </w:r>
      <w:r w:rsidR="00BA07F9">
        <w:rPr>
          <w:rFonts w:ascii="Arial Narrow" w:hAnsi="Arial Narrow"/>
          <w:b/>
          <w:bCs/>
          <w:noProof/>
        </w:rPr>
        <w:t>4</w:t>
      </w:r>
      <w:r w:rsidRPr="00914399">
        <w:rPr>
          <w:rFonts w:ascii="Arial Narrow" w:hAnsi="Arial Narrow"/>
          <w:b/>
          <w:bCs/>
          <w:noProof/>
        </w:rPr>
        <w:fldChar w:fldCharType="end"/>
      </w:r>
      <w:bookmarkEnd w:id="25"/>
      <w:r w:rsidRPr="00914399">
        <w:rPr>
          <w:rFonts w:ascii="Arial Narrow" w:hAnsi="Arial Narrow"/>
          <w:b/>
          <w:bCs/>
        </w:rPr>
        <w:t>: Solar Water Heater Calculation Assumptions</w:t>
      </w:r>
      <w:bookmarkEnd w:id="26"/>
      <w:bookmarkEnd w:id="27"/>
      <w:bookmarkEnd w:id="28"/>
      <w:bookmarkEnd w:id="29"/>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527"/>
        <w:gridCol w:w="2119"/>
        <w:gridCol w:w="1007"/>
      </w:tblGrid>
      <w:tr w:rsidR="00914399" w:rsidRPr="00914399" w:rsidTr="001C1A6B">
        <w:tc>
          <w:tcPr>
            <w:tcW w:w="2341" w:type="pct"/>
            <w:shd w:val="clear" w:color="auto" w:fill="BFBFBF"/>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b/>
                <w:sz w:val="18"/>
              </w:rPr>
            </w:pPr>
            <w:r w:rsidRPr="00914399">
              <w:rPr>
                <w:rFonts w:ascii="Arial" w:hAnsi="Arial"/>
                <w:b/>
                <w:sz w:val="18"/>
              </w:rPr>
              <w:t>Component</w:t>
            </w:r>
          </w:p>
        </w:tc>
        <w:tc>
          <w:tcPr>
            <w:tcW w:w="873" w:type="pct"/>
            <w:shd w:val="clear" w:color="auto" w:fill="BFBFBF"/>
          </w:tcPr>
          <w:p w:rsidR="00914399" w:rsidRPr="00914399" w:rsidRDefault="00914399" w:rsidP="00914399">
            <w:pPr>
              <w:keepNext/>
              <w:tabs>
                <w:tab w:val="left" w:pos="720"/>
              </w:tabs>
              <w:overflowPunct w:val="0"/>
              <w:autoSpaceDE w:val="0"/>
              <w:autoSpaceDN w:val="0"/>
              <w:adjustRightInd w:val="0"/>
              <w:spacing w:before="60" w:after="60"/>
              <w:jc w:val="center"/>
              <w:textAlignment w:val="baseline"/>
              <w:rPr>
                <w:rFonts w:ascii="Arial" w:hAnsi="Arial"/>
                <w:b/>
                <w:sz w:val="18"/>
              </w:rPr>
            </w:pPr>
            <w:r w:rsidRPr="00914399">
              <w:rPr>
                <w:rFonts w:ascii="Arial" w:hAnsi="Arial"/>
                <w:b/>
                <w:sz w:val="18"/>
              </w:rPr>
              <w:t>Unit</w:t>
            </w:r>
          </w:p>
        </w:tc>
        <w:tc>
          <w:tcPr>
            <w:tcW w:w="1211" w:type="pct"/>
            <w:shd w:val="clear" w:color="auto" w:fill="BFBFBF"/>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b/>
                <w:sz w:val="18"/>
              </w:rPr>
            </w:pPr>
            <w:r w:rsidRPr="00914399">
              <w:rPr>
                <w:rFonts w:ascii="Arial" w:hAnsi="Arial"/>
                <w:b/>
                <w:sz w:val="18"/>
              </w:rPr>
              <w:t>Values</w:t>
            </w:r>
          </w:p>
        </w:tc>
        <w:tc>
          <w:tcPr>
            <w:tcW w:w="576" w:type="pct"/>
            <w:shd w:val="clear" w:color="auto" w:fill="BFBFBF"/>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b/>
                <w:sz w:val="18"/>
              </w:rPr>
            </w:pPr>
            <w:r w:rsidRPr="00914399">
              <w:rPr>
                <w:rFonts w:ascii="Arial" w:hAnsi="Arial"/>
                <w:b/>
                <w:sz w:val="18"/>
              </w:rPr>
              <w:t xml:space="preserve">Source     </w:t>
            </w:r>
          </w:p>
        </w:tc>
      </w:tr>
      <w:tr w:rsidR="00914399" w:rsidRPr="00914399" w:rsidTr="001C1A6B">
        <w:tc>
          <w:tcPr>
            <w:tcW w:w="2341" w:type="pct"/>
            <w:vMerge w:val="restar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i/>
                <w:sz w:val="18"/>
              </w:rPr>
              <w:t>EF</w:t>
            </w:r>
            <w:r w:rsidRPr="00914399">
              <w:rPr>
                <w:rFonts w:ascii="Arial" w:hAnsi="Arial"/>
                <w:i/>
                <w:sz w:val="18"/>
                <w:vertAlign w:val="subscript"/>
              </w:rPr>
              <w:t>base</w:t>
            </w:r>
            <w:r w:rsidRPr="00914399">
              <w:rPr>
                <w:rFonts w:ascii="Arial" w:hAnsi="Arial"/>
                <w:sz w:val="18"/>
              </w:rPr>
              <w:t xml:space="preserve"> , Energy Factor of baseline electric water heater</w:t>
            </w:r>
          </w:p>
        </w:tc>
        <w:tc>
          <w:tcPr>
            <w:tcW w:w="873" w:type="pct"/>
            <w:vMerge w:val="restart"/>
          </w:tcPr>
          <w:p w:rsidR="00914399" w:rsidRPr="00914399" w:rsidRDefault="00914399" w:rsidP="00914399">
            <w:pPr>
              <w:keepNext/>
              <w:tabs>
                <w:tab w:val="left" w:pos="720"/>
              </w:tabs>
              <w:overflowPunct w:val="0"/>
              <w:autoSpaceDE w:val="0"/>
              <w:autoSpaceDN w:val="0"/>
              <w:adjustRightInd w:val="0"/>
              <w:spacing w:before="60" w:after="60"/>
              <w:jc w:val="center"/>
              <w:textAlignment w:val="baseline"/>
              <w:rPr>
                <w:rFonts w:ascii="Arial" w:hAnsi="Arial"/>
                <w:i/>
                <w:sz w:val="18"/>
              </w:rPr>
            </w:pPr>
            <w:r w:rsidRPr="00914399">
              <w:rPr>
                <w:rFonts w:ascii="Arial" w:hAnsi="Arial"/>
                <w:i/>
                <w:sz w:val="18"/>
              </w:rPr>
              <w:t>Fraction</w:t>
            </w:r>
          </w:p>
        </w:tc>
        <w:tc>
          <w:tcPr>
            <w:tcW w:w="1211"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 xml:space="preserve">See </w:t>
            </w:r>
            <w:r w:rsidRPr="00914399">
              <w:rPr>
                <w:rFonts w:ascii="Arial" w:hAnsi="Arial"/>
                <w:sz w:val="18"/>
              </w:rPr>
              <w:fldChar w:fldCharType="begin"/>
            </w:r>
            <w:r w:rsidRPr="00914399">
              <w:rPr>
                <w:rFonts w:ascii="Arial" w:hAnsi="Arial"/>
                <w:sz w:val="18"/>
              </w:rPr>
              <w:instrText xml:space="preserve"> REF _Ref364435023 \h  \* MERGEFORMAT </w:instrText>
            </w:r>
            <w:r w:rsidRPr="00914399">
              <w:rPr>
                <w:rFonts w:ascii="Arial" w:hAnsi="Arial"/>
                <w:sz w:val="18"/>
              </w:rPr>
              <w:fldChar w:fldCharType="separate"/>
            </w:r>
            <w:r w:rsidR="00BA07F9">
              <w:rPr>
                <w:rFonts w:ascii="Arial" w:hAnsi="Arial"/>
                <w:b/>
                <w:bCs/>
                <w:sz w:val="18"/>
              </w:rPr>
              <w:t>Error! Reference source not found.</w:t>
            </w:r>
            <w:r w:rsidRPr="00914399">
              <w:rPr>
                <w:rFonts w:ascii="Arial" w:hAnsi="Arial"/>
                <w:sz w:val="18"/>
              </w:rPr>
              <w:fldChar w:fldCharType="end"/>
            </w:r>
          </w:p>
        </w:tc>
        <w:tc>
          <w:tcPr>
            <w:tcW w:w="576"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3</w:t>
            </w:r>
          </w:p>
        </w:tc>
      </w:tr>
      <w:tr w:rsidR="00914399" w:rsidRPr="00914399" w:rsidTr="001C1A6B">
        <w:tc>
          <w:tcPr>
            <w:tcW w:w="2341" w:type="pct"/>
            <w:vMerge/>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p>
        </w:tc>
        <w:tc>
          <w:tcPr>
            <w:tcW w:w="873" w:type="pct"/>
            <w:vMerge/>
          </w:tcPr>
          <w:p w:rsidR="00914399" w:rsidRPr="00914399" w:rsidRDefault="00914399" w:rsidP="00914399">
            <w:pPr>
              <w:keepNext/>
              <w:tabs>
                <w:tab w:val="left" w:pos="720"/>
              </w:tabs>
              <w:overflowPunct w:val="0"/>
              <w:autoSpaceDE w:val="0"/>
              <w:autoSpaceDN w:val="0"/>
              <w:adjustRightInd w:val="0"/>
              <w:spacing w:before="60" w:after="60"/>
              <w:jc w:val="center"/>
              <w:textAlignment w:val="baseline"/>
              <w:rPr>
                <w:rFonts w:ascii="Arial" w:hAnsi="Arial"/>
                <w:i/>
                <w:sz w:val="18"/>
              </w:rPr>
            </w:pPr>
          </w:p>
        </w:tc>
        <w:tc>
          <w:tcPr>
            <w:tcW w:w="1211"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 xml:space="preserve">Default= 0.904 </w:t>
            </w:r>
          </w:p>
          <w:p w:rsidR="00914399" w:rsidRPr="00914399" w:rsidDel="00280EB0"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(50 gallon)</w:t>
            </w:r>
          </w:p>
        </w:tc>
        <w:tc>
          <w:tcPr>
            <w:tcW w:w="576"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vertAlign w:val="superscript"/>
              </w:rPr>
            </w:pPr>
            <w:r w:rsidRPr="00914399">
              <w:rPr>
                <w:rFonts w:ascii="Arial" w:hAnsi="Arial"/>
                <w:sz w:val="18"/>
              </w:rPr>
              <w:t>3</w:t>
            </w:r>
          </w:p>
        </w:tc>
      </w:tr>
      <w:tr w:rsidR="00914399" w:rsidRPr="00914399" w:rsidTr="001C1A6B">
        <w:tc>
          <w:tcPr>
            <w:tcW w:w="2341" w:type="pct"/>
            <w:vMerge w:val="restar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i/>
                <w:sz w:val="18"/>
              </w:rPr>
              <w:t>EF</w:t>
            </w:r>
            <w:r w:rsidRPr="00914399">
              <w:rPr>
                <w:rFonts w:ascii="Arial" w:hAnsi="Arial"/>
                <w:i/>
                <w:sz w:val="18"/>
                <w:vertAlign w:val="subscript"/>
              </w:rPr>
              <w:t>ee</w:t>
            </w:r>
            <w:r w:rsidRPr="00914399">
              <w:rPr>
                <w:rFonts w:ascii="Arial" w:hAnsi="Arial"/>
                <w:sz w:val="18"/>
                <w:vertAlign w:val="subscript"/>
              </w:rPr>
              <w:t xml:space="preserve"> ,</w:t>
            </w:r>
            <w:r w:rsidRPr="00914399">
              <w:rPr>
                <w:rFonts w:ascii="Arial" w:hAnsi="Arial"/>
                <w:sz w:val="18"/>
              </w:rPr>
              <w:t xml:space="preserve">  Year-round average Energy Factor of proposed solar water heater</w:t>
            </w:r>
          </w:p>
        </w:tc>
        <w:tc>
          <w:tcPr>
            <w:tcW w:w="873" w:type="pct"/>
            <w:vMerge w:val="restart"/>
          </w:tcPr>
          <w:p w:rsidR="00914399" w:rsidRPr="00914399" w:rsidRDefault="00914399" w:rsidP="00914399">
            <w:pPr>
              <w:keepNext/>
              <w:tabs>
                <w:tab w:val="left" w:pos="720"/>
              </w:tabs>
              <w:overflowPunct w:val="0"/>
              <w:autoSpaceDE w:val="0"/>
              <w:autoSpaceDN w:val="0"/>
              <w:adjustRightInd w:val="0"/>
              <w:spacing w:before="60" w:after="60"/>
              <w:jc w:val="center"/>
              <w:textAlignment w:val="baseline"/>
              <w:rPr>
                <w:rFonts w:ascii="Arial" w:hAnsi="Arial"/>
                <w:i/>
                <w:sz w:val="18"/>
              </w:rPr>
            </w:pPr>
            <w:r w:rsidRPr="00914399">
              <w:rPr>
                <w:rFonts w:ascii="Arial" w:hAnsi="Arial"/>
                <w:i/>
                <w:sz w:val="18"/>
              </w:rPr>
              <w:t>Fraction</w:t>
            </w:r>
          </w:p>
        </w:tc>
        <w:tc>
          <w:tcPr>
            <w:tcW w:w="1211"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EDC Data Gathering</w:t>
            </w:r>
          </w:p>
        </w:tc>
        <w:tc>
          <w:tcPr>
            <w:tcW w:w="576"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EDC Data Gathering</w:t>
            </w:r>
          </w:p>
        </w:tc>
      </w:tr>
      <w:tr w:rsidR="00914399" w:rsidRPr="00914399" w:rsidTr="001C1A6B">
        <w:tc>
          <w:tcPr>
            <w:tcW w:w="2341" w:type="pct"/>
            <w:vMerge/>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p>
        </w:tc>
        <w:tc>
          <w:tcPr>
            <w:tcW w:w="873" w:type="pct"/>
            <w:vMerge/>
          </w:tcPr>
          <w:p w:rsidR="00914399" w:rsidRPr="00914399" w:rsidRDefault="00914399" w:rsidP="00914399">
            <w:pPr>
              <w:keepNext/>
              <w:tabs>
                <w:tab w:val="left" w:pos="720"/>
              </w:tabs>
              <w:overflowPunct w:val="0"/>
              <w:autoSpaceDE w:val="0"/>
              <w:autoSpaceDN w:val="0"/>
              <w:adjustRightInd w:val="0"/>
              <w:spacing w:before="60" w:after="60"/>
              <w:jc w:val="center"/>
              <w:textAlignment w:val="baseline"/>
              <w:rPr>
                <w:rFonts w:ascii="Arial" w:hAnsi="Arial"/>
                <w:sz w:val="18"/>
              </w:rPr>
            </w:pPr>
          </w:p>
        </w:tc>
        <w:tc>
          <w:tcPr>
            <w:tcW w:w="1211"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Default=1.84</w:t>
            </w:r>
          </w:p>
        </w:tc>
        <w:tc>
          <w:tcPr>
            <w:tcW w:w="576"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1</w:t>
            </w:r>
          </w:p>
        </w:tc>
      </w:tr>
      <w:tr w:rsidR="00914399" w:rsidRPr="00914399" w:rsidTr="001C1A6B">
        <w:tc>
          <w:tcPr>
            <w:tcW w:w="2341"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i/>
                <w:sz w:val="18"/>
              </w:rPr>
              <w:t>HW</w:t>
            </w:r>
            <w:r w:rsidRPr="00914399">
              <w:rPr>
                <w:rFonts w:ascii="Arial" w:hAnsi="Arial"/>
                <w:sz w:val="18"/>
              </w:rPr>
              <w:t xml:space="preserve"> , Hot water used per day in gallons</w:t>
            </w:r>
          </w:p>
        </w:tc>
        <w:tc>
          <w:tcPr>
            <w:tcW w:w="873" w:type="pct"/>
          </w:tcPr>
          <w:p w:rsidR="00914399" w:rsidRPr="00914399" w:rsidRDefault="00B47E55" w:rsidP="00914399">
            <w:pPr>
              <w:keepNext/>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i/>
                        <w:sz w:val="18"/>
                      </w:rPr>
                    </m:ctrlPr>
                  </m:fPr>
                  <m:num>
                    <m:r>
                      <w:rPr>
                        <w:rFonts w:ascii="Cambria Math" w:hAnsi="Cambria Math"/>
                        <w:sz w:val="18"/>
                      </w:rPr>
                      <m:t>gallons</m:t>
                    </m:r>
                  </m:num>
                  <m:den>
                    <m:r>
                      <w:rPr>
                        <w:rFonts w:ascii="Cambria Math" w:hAnsi="Cambria Math"/>
                        <w:sz w:val="18"/>
                      </w:rPr>
                      <m:t>day</m:t>
                    </m:r>
                  </m:den>
                </m:f>
              </m:oMath>
            </m:oMathPara>
          </w:p>
        </w:tc>
        <w:tc>
          <w:tcPr>
            <w:tcW w:w="1211"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 xml:space="preserve">50 </w:t>
            </w:r>
          </w:p>
        </w:tc>
        <w:tc>
          <w:tcPr>
            <w:tcW w:w="576"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highlight w:val="yellow"/>
              </w:rPr>
            </w:pPr>
            <w:r w:rsidRPr="00914399">
              <w:rPr>
                <w:rFonts w:ascii="Arial" w:hAnsi="Arial"/>
                <w:sz w:val="18"/>
              </w:rPr>
              <w:t>4</w:t>
            </w:r>
          </w:p>
        </w:tc>
      </w:tr>
      <w:tr w:rsidR="00914399" w:rsidRPr="00914399" w:rsidTr="001C1A6B">
        <w:trPr>
          <w:trHeight w:val="77"/>
        </w:trPr>
        <w:tc>
          <w:tcPr>
            <w:tcW w:w="2341"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i/>
                <w:sz w:val="18"/>
              </w:rPr>
              <w:t>T</w:t>
            </w:r>
            <w:r w:rsidRPr="00914399">
              <w:rPr>
                <w:rFonts w:ascii="Arial" w:hAnsi="Arial"/>
                <w:i/>
                <w:sz w:val="18"/>
                <w:vertAlign w:val="subscript"/>
              </w:rPr>
              <w:t>hot</w:t>
            </w:r>
            <w:r w:rsidRPr="00914399">
              <w:rPr>
                <w:rFonts w:ascii="Arial" w:hAnsi="Arial"/>
                <w:i/>
                <w:sz w:val="18"/>
              </w:rPr>
              <w:t xml:space="preserve"> </w:t>
            </w:r>
            <w:r w:rsidRPr="00914399">
              <w:rPr>
                <w:rFonts w:ascii="Arial" w:hAnsi="Arial"/>
                <w:sz w:val="18"/>
              </w:rPr>
              <w:t>, Temperature of hot water</w:t>
            </w:r>
          </w:p>
        </w:tc>
        <w:tc>
          <w:tcPr>
            <w:tcW w:w="873" w:type="pct"/>
          </w:tcPr>
          <w:p w:rsidR="00914399" w:rsidRPr="00914399" w:rsidRDefault="00914399" w:rsidP="00914399">
            <w:pPr>
              <w:keepNext/>
              <w:tabs>
                <w:tab w:val="left" w:pos="720"/>
              </w:tabs>
              <w:overflowPunct w:val="0"/>
              <w:autoSpaceDE w:val="0"/>
              <w:autoSpaceDN w:val="0"/>
              <w:adjustRightInd w:val="0"/>
              <w:spacing w:before="60" w:after="60"/>
              <w:jc w:val="center"/>
              <w:textAlignment w:val="baseline"/>
              <w:rPr>
                <w:rFonts w:ascii="Arial" w:hAnsi="Arial"/>
                <w:sz w:val="18"/>
              </w:rPr>
            </w:pPr>
            <m:oMathPara>
              <m:oMath>
                <m:r>
                  <w:rPr>
                    <w:rFonts w:ascii="Cambria Math" w:hAnsi="Cambria Math"/>
                    <w:sz w:val="18"/>
                  </w:rPr>
                  <m:t>°F</m:t>
                </m:r>
              </m:oMath>
            </m:oMathPara>
          </w:p>
        </w:tc>
        <w:tc>
          <w:tcPr>
            <w:tcW w:w="1211"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119</w:t>
            </w:r>
          </w:p>
        </w:tc>
        <w:tc>
          <w:tcPr>
            <w:tcW w:w="576"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5</w:t>
            </w:r>
          </w:p>
        </w:tc>
      </w:tr>
      <w:tr w:rsidR="00914399" w:rsidRPr="00914399" w:rsidTr="001C1A6B">
        <w:tc>
          <w:tcPr>
            <w:tcW w:w="2341"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i/>
                <w:sz w:val="18"/>
              </w:rPr>
              <w:t>T</w:t>
            </w:r>
            <w:r w:rsidRPr="00914399">
              <w:rPr>
                <w:rFonts w:ascii="Arial" w:hAnsi="Arial"/>
                <w:i/>
                <w:sz w:val="18"/>
                <w:vertAlign w:val="subscript"/>
              </w:rPr>
              <w:t>cold</w:t>
            </w:r>
            <w:r w:rsidRPr="00914399">
              <w:rPr>
                <w:rFonts w:ascii="Arial" w:hAnsi="Arial"/>
                <w:sz w:val="18"/>
              </w:rPr>
              <w:t xml:space="preserve"> , Temperature of cold water supply</w:t>
            </w:r>
          </w:p>
        </w:tc>
        <w:tc>
          <w:tcPr>
            <w:tcW w:w="873" w:type="pct"/>
          </w:tcPr>
          <w:p w:rsidR="00914399" w:rsidRPr="00914399" w:rsidRDefault="00914399" w:rsidP="00914399">
            <w:pPr>
              <w:keepNext/>
              <w:tabs>
                <w:tab w:val="left" w:pos="720"/>
              </w:tabs>
              <w:overflowPunct w:val="0"/>
              <w:autoSpaceDE w:val="0"/>
              <w:autoSpaceDN w:val="0"/>
              <w:adjustRightInd w:val="0"/>
              <w:spacing w:before="60" w:after="60"/>
              <w:jc w:val="center"/>
              <w:textAlignment w:val="baseline"/>
              <w:rPr>
                <w:rFonts w:ascii="Arial" w:hAnsi="Arial"/>
                <w:sz w:val="18"/>
              </w:rPr>
            </w:pPr>
            <m:oMathPara>
              <m:oMath>
                <m:r>
                  <w:rPr>
                    <w:rFonts w:ascii="Cambria Math" w:hAnsi="Cambria Math"/>
                    <w:sz w:val="18"/>
                  </w:rPr>
                  <m:t>°F</m:t>
                </m:r>
              </m:oMath>
            </m:oMathPara>
          </w:p>
        </w:tc>
        <w:tc>
          <w:tcPr>
            <w:tcW w:w="1211"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55</w:t>
            </w:r>
          </w:p>
        </w:tc>
        <w:tc>
          <w:tcPr>
            <w:tcW w:w="576"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6</w:t>
            </w:r>
          </w:p>
        </w:tc>
      </w:tr>
      <w:tr w:rsidR="00914399" w:rsidRPr="00914399" w:rsidTr="001C1A6B">
        <w:tc>
          <w:tcPr>
            <w:tcW w:w="2341"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Default Baseline Energy Usage for an electric water heater without a solar water heater (kWh)</w:t>
            </w:r>
          </w:p>
        </w:tc>
        <w:tc>
          <w:tcPr>
            <w:tcW w:w="873" w:type="pct"/>
          </w:tcPr>
          <w:p w:rsidR="00914399" w:rsidRPr="00914399" w:rsidRDefault="00914399" w:rsidP="00914399">
            <w:pPr>
              <w:keepNext/>
              <w:tabs>
                <w:tab w:val="left" w:pos="720"/>
              </w:tabs>
              <w:overflowPunct w:val="0"/>
              <w:autoSpaceDE w:val="0"/>
              <w:autoSpaceDN w:val="0"/>
              <w:adjustRightInd w:val="0"/>
              <w:spacing w:before="60" w:after="60"/>
              <w:jc w:val="center"/>
              <w:textAlignment w:val="baseline"/>
              <w:rPr>
                <w:rFonts w:ascii="Arial" w:hAnsi="Arial"/>
                <w:sz w:val="18"/>
              </w:rPr>
            </w:pPr>
            <w:r w:rsidRPr="00914399">
              <w:rPr>
                <w:rFonts w:ascii="Arial" w:hAnsi="Arial"/>
                <w:sz w:val="18"/>
              </w:rPr>
              <w:t>Calculated</w:t>
            </w:r>
          </w:p>
        </w:tc>
        <w:tc>
          <w:tcPr>
            <w:tcW w:w="1211"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3,338</w:t>
            </w:r>
          </w:p>
        </w:tc>
        <w:tc>
          <w:tcPr>
            <w:tcW w:w="576"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p>
        </w:tc>
      </w:tr>
      <w:tr w:rsidR="00914399" w:rsidRPr="00914399" w:rsidTr="001C1A6B">
        <w:tc>
          <w:tcPr>
            <w:tcW w:w="2341"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i/>
                <w:sz w:val="18"/>
              </w:rPr>
              <w:t>ETDF</w:t>
            </w:r>
            <w:r w:rsidRPr="00914399">
              <w:rPr>
                <w:rFonts w:ascii="Arial" w:hAnsi="Arial"/>
                <w:sz w:val="18"/>
              </w:rPr>
              <w:t xml:space="preserve"> , Energy to Demand Factor (defined above)</w:t>
            </w:r>
          </w:p>
        </w:tc>
        <w:tc>
          <w:tcPr>
            <w:tcW w:w="873" w:type="pct"/>
          </w:tcPr>
          <w:p w:rsidR="00914399" w:rsidRPr="00914399" w:rsidRDefault="00B47E55" w:rsidP="00914399">
            <w:pPr>
              <w:keepNext/>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i/>
                        <w:sz w:val="18"/>
                      </w:rPr>
                    </m:ctrlPr>
                  </m:fPr>
                  <m:num>
                    <m:r>
                      <w:rPr>
                        <w:rFonts w:ascii="Cambria Math" w:hAnsi="Cambria Math"/>
                        <w:sz w:val="18"/>
                      </w:rPr>
                      <m:t>kW</m:t>
                    </m:r>
                  </m:num>
                  <m:den>
                    <m:r>
                      <w:rPr>
                        <w:rFonts w:ascii="Cambria Math" w:hAnsi="Cambria Math"/>
                        <w:sz w:val="18"/>
                      </w:rPr>
                      <m:t>kWh/yr</m:t>
                    </m:r>
                  </m:den>
                </m:f>
              </m:oMath>
            </m:oMathPara>
          </w:p>
        </w:tc>
        <w:tc>
          <w:tcPr>
            <w:tcW w:w="1211"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0.00008047</w:t>
            </w:r>
          </w:p>
        </w:tc>
        <w:tc>
          <w:tcPr>
            <w:tcW w:w="576" w:type="pct"/>
          </w:tcPr>
          <w:p w:rsidR="00914399" w:rsidRPr="00914399" w:rsidRDefault="00914399" w:rsidP="00914399">
            <w:pPr>
              <w:keepNext/>
              <w:tabs>
                <w:tab w:val="left" w:pos="720"/>
              </w:tabs>
              <w:overflowPunct w:val="0"/>
              <w:autoSpaceDE w:val="0"/>
              <w:autoSpaceDN w:val="0"/>
              <w:adjustRightInd w:val="0"/>
              <w:spacing w:before="60" w:after="60"/>
              <w:jc w:val="both"/>
              <w:textAlignment w:val="baseline"/>
              <w:rPr>
                <w:rFonts w:ascii="Arial" w:hAnsi="Arial"/>
                <w:sz w:val="18"/>
              </w:rPr>
            </w:pPr>
            <w:r w:rsidRPr="00914399">
              <w:rPr>
                <w:rFonts w:ascii="Arial" w:hAnsi="Arial"/>
                <w:sz w:val="18"/>
              </w:rPr>
              <w:t>2</w:t>
            </w:r>
          </w:p>
        </w:tc>
      </w:tr>
    </w:tbl>
    <w:p w:rsidR="00914399" w:rsidRPr="00914399" w:rsidRDefault="00914399" w:rsidP="00914399">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914399" w:rsidRPr="00914399" w:rsidRDefault="00914399" w:rsidP="00914399">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914399">
        <w:rPr>
          <w:rFonts w:ascii="Arial Black" w:hAnsi="Arial Black"/>
          <w:b/>
          <w:smallCaps/>
          <w:color w:val="1F497D"/>
          <w:spacing w:val="40"/>
        </w:rPr>
        <w:t>Energy Factors Based on Tank Size</w:t>
      </w:r>
    </w:p>
    <w:p w:rsidR="00914399" w:rsidRPr="00914399" w:rsidRDefault="00914399" w:rsidP="00914399">
      <w:pPr>
        <w:overflowPunct w:val="0"/>
        <w:autoSpaceDE w:val="0"/>
        <w:autoSpaceDN w:val="0"/>
        <w:adjustRightInd w:val="0"/>
        <w:spacing w:after="200"/>
        <w:textAlignment w:val="baseline"/>
        <w:rPr>
          <w:rFonts w:ascii="Arial" w:hAnsi="Arial" w:cs="Arial"/>
        </w:rPr>
      </w:pPr>
      <w:r w:rsidRPr="00914399">
        <w:rPr>
          <w:rFonts w:ascii="Arial" w:hAnsi="Arial"/>
        </w:rPr>
        <w:t>Federal standards for Energy Factors (EF) are equal to 0.97 – (.00132 x Rated Storage in Gallons). The following table shows the baseline Energy Factors for various tank sizes:</w:t>
      </w:r>
    </w:p>
    <w:p w:rsidR="00630343" w:rsidRDefault="00630343" w:rsidP="00914399">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szCs w:val="16"/>
        </w:rPr>
        <w:sectPr w:rsidR="00630343" w:rsidSect="001C1A6B">
          <w:headerReference w:type="default" r:id="rId34"/>
          <w:footerReference w:type="default" r:id="rId35"/>
          <w:pgSz w:w="12240" w:h="15840"/>
          <w:pgMar w:top="1440" w:right="1800" w:bottom="1440" w:left="1800" w:header="720" w:footer="720" w:gutter="0"/>
          <w:cols w:space="720"/>
          <w:docGrid w:linePitch="360"/>
        </w:sectPr>
      </w:pPr>
    </w:p>
    <w:p w:rsidR="008B6158" w:rsidRPr="008B6158" w:rsidRDefault="008B6158" w:rsidP="008B6158">
      <w:pPr>
        <w:keepNext/>
        <w:numPr>
          <w:ilvl w:val="2"/>
          <w:numId w:val="17"/>
        </w:numPr>
        <w:tabs>
          <w:tab w:val="left" w:pos="900"/>
        </w:tabs>
        <w:overflowPunct w:val="0"/>
        <w:autoSpaceDE w:val="0"/>
        <w:autoSpaceDN w:val="0"/>
        <w:adjustRightInd w:val="0"/>
        <w:spacing w:before="200" w:after="120" w:line="288" w:lineRule="auto"/>
        <w:jc w:val="both"/>
        <w:textAlignment w:val="baseline"/>
        <w:outlineLvl w:val="2"/>
        <w:rPr>
          <w:rFonts w:ascii="Arial" w:hAnsi="Arial"/>
          <w:b/>
          <w:bCs/>
          <w:smallCaps/>
          <w:sz w:val="24"/>
          <w:szCs w:val="26"/>
        </w:rPr>
      </w:pPr>
      <w:r w:rsidRPr="008B6158">
        <w:rPr>
          <w:rFonts w:ascii="Arial" w:hAnsi="Arial"/>
          <w:b/>
          <w:bCs/>
          <w:smallCaps/>
          <w:sz w:val="24"/>
          <w:szCs w:val="26"/>
        </w:rPr>
        <w:lastRenderedPageBreak/>
        <w:t>Fuel Switching: Electric Resistance to Fossil Fuel Water Heater</w:t>
      </w:r>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2898"/>
        <w:gridCol w:w="5958"/>
      </w:tblGrid>
      <w:tr w:rsidR="008B6158" w:rsidRPr="008B6158" w:rsidTr="001C1A6B">
        <w:tc>
          <w:tcPr>
            <w:tcW w:w="2898" w:type="dxa"/>
            <w:tcBorders>
              <w:top w:val="single" w:sz="8" w:space="0" w:color="404040"/>
              <w:left w:val="single" w:sz="8" w:space="0" w:color="404040"/>
              <w:bottom w:val="single" w:sz="8" w:space="0" w:color="404040"/>
              <w:right w:val="single" w:sz="8" w:space="0" w:color="404040"/>
            </w:tcBorders>
            <w:shd w:val="clear" w:color="auto" w:fill="BFBFBF"/>
          </w:tcPr>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hAnsi="Arial"/>
                <w:b/>
                <w:bCs/>
                <w:sz w:val="18"/>
              </w:rPr>
            </w:pPr>
            <w:r w:rsidRPr="008B6158">
              <w:rPr>
                <w:rFonts w:ascii="Arial" w:hAnsi="Arial"/>
                <w:b/>
                <w:bCs/>
                <w:sz w:val="18"/>
              </w:rPr>
              <w:t>Measure Name</w:t>
            </w:r>
          </w:p>
        </w:tc>
        <w:tc>
          <w:tcPr>
            <w:tcW w:w="5958" w:type="dxa"/>
            <w:tcBorders>
              <w:top w:val="single" w:sz="8" w:space="0" w:color="404040"/>
              <w:left w:val="single" w:sz="8" w:space="0" w:color="404040"/>
              <w:bottom w:val="single" w:sz="8" w:space="0" w:color="404040"/>
              <w:right w:val="single" w:sz="8" w:space="0" w:color="404040"/>
            </w:tcBorders>
            <w:shd w:val="clear" w:color="auto" w:fill="BFBFBF"/>
          </w:tcPr>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hAnsi="Arial"/>
                <w:b/>
                <w:bCs/>
                <w:sz w:val="18"/>
              </w:rPr>
            </w:pPr>
            <w:r w:rsidRPr="008B6158">
              <w:rPr>
                <w:rFonts w:ascii="Arial" w:hAnsi="Arial"/>
                <w:b/>
                <w:bCs/>
                <w:sz w:val="18"/>
              </w:rPr>
              <w:t>Fuel Switching: Electric Resistance to Fossile Fuel Water Heater</w:t>
            </w:r>
          </w:p>
        </w:tc>
      </w:tr>
      <w:tr w:rsidR="008B6158" w:rsidRPr="008B6158" w:rsidTr="001C1A6B">
        <w:tc>
          <w:tcPr>
            <w:tcW w:w="2898" w:type="dxa"/>
            <w:tcBorders>
              <w:top w:val="single" w:sz="8" w:space="0" w:color="404040"/>
              <w:left w:val="single" w:sz="8" w:space="0" w:color="404040"/>
              <w:bottom w:val="single" w:sz="8" w:space="0" w:color="404040"/>
              <w:right w:val="single" w:sz="8" w:space="0" w:color="404040"/>
            </w:tcBorders>
            <w:shd w:val="clear" w:color="auto" w:fill="FFFFFF"/>
          </w:tcPr>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hAnsi="Arial"/>
                <w:b/>
                <w:bCs/>
              </w:rPr>
            </w:pPr>
            <w:r w:rsidRPr="008B6158">
              <w:rPr>
                <w:rFonts w:ascii="Arial" w:hAnsi="Arial"/>
                <w:b/>
                <w:bCs/>
                <w:color w:val="000000"/>
                <w:sz w:val="18"/>
              </w:rPr>
              <w:t>Target Sector</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eastAsia="Arial Unicode MS" w:hAnsi="Arial" w:cs="Arial"/>
                <w:i/>
                <w:iCs/>
                <w:szCs w:val="24"/>
              </w:rPr>
            </w:pPr>
            <w:r w:rsidRPr="008B6158">
              <w:rPr>
                <w:rFonts w:ascii="Arial" w:hAnsi="Arial"/>
                <w:color w:val="000000"/>
                <w:sz w:val="18"/>
              </w:rPr>
              <w:t>Residential</w:t>
            </w:r>
          </w:p>
        </w:tc>
      </w:tr>
      <w:tr w:rsidR="008B6158" w:rsidRPr="008B6158" w:rsidTr="001C1A6B">
        <w:tc>
          <w:tcPr>
            <w:tcW w:w="2898" w:type="dxa"/>
            <w:tcBorders>
              <w:top w:val="single" w:sz="8" w:space="0" w:color="404040"/>
              <w:left w:val="single" w:sz="8" w:space="0" w:color="404040"/>
              <w:bottom w:val="single" w:sz="8" w:space="0" w:color="404040"/>
              <w:right w:val="single" w:sz="8" w:space="0" w:color="404040"/>
            </w:tcBorders>
            <w:shd w:val="clear" w:color="auto" w:fill="auto"/>
          </w:tcPr>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hAnsi="Arial"/>
                <w:b/>
                <w:bCs/>
              </w:rPr>
            </w:pPr>
            <w:r w:rsidRPr="008B6158">
              <w:rPr>
                <w:rFonts w:ascii="Arial" w:hAnsi="Arial"/>
                <w:b/>
                <w:bCs/>
                <w:color w:val="000000"/>
                <w:sz w:val="18"/>
              </w:rPr>
              <w:t>Measure Unit</w:t>
            </w:r>
          </w:p>
        </w:tc>
        <w:tc>
          <w:tcPr>
            <w:tcW w:w="5958" w:type="dxa"/>
            <w:tcBorders>
              <w:top w:val="single" w:sz="8" w:space="0" w:color="404040"/>
              <w:left w:val="single" w:sz="8" w:space="0" w:color="404040"/>
              <w:bottom w:val="single" w:sz="8" w:space="0" w:color="404040"/>
              <w:right w:val="single" w:sz="8" w:space="0" w:color="404040"/>
            </w:tcBorders>
            <w:shd w:val="clear" w:color="auto" w:fill="auto"/>
          </w:tcPr>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eastAsia="Arial Unicode MS" w:hAnsi="Arial" w:cs="Arial"/>
                <w:i/>
                <w:iCs/>
                <w:szCs w:val="24"/>
              </w:rPr>
            </w:pPr>
            <w:r w:rsidRPr="008B6158">
              <w:rPr>
                <w:rFonts w:ascii="Arial" w:hAnsi="Arial"/>
                <w:color w:val="000000"/>
                <w:sz w:val="18"/>
              </w:rPr>
              <w:t>Water Heater</w:t>
            </w:r>
          </w:p>
        </w:tc>
      </w:tr>
      <w:tr w:rsidR="008B6158" w:rsidRPr="008B6158" w:rsidTr="001C1A6B">
        <w:tc>
          <w:tcPr>
            <w:tcW w:w="2898" w:type="dxa"/>
            <w:tcBorders>
              <w:top w:val="single" w:sz="8" w:space="0" w:color="404040"/>
              <w:left w:val="single" w:sz="8" w:space="0" w:color="404040"/>
              <w:bottom w:val="single" w:sz="8" w:space="0" w:color="404040"/>
              <w:right w:val="single" w:sz="8" w:space="0" w:color="404040"/>
            </w:tcBorders>
            <w:shd w:val="clear" w:color="auto" w:fill="FFFFFF"/>
          </w:tcPr>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hAnsi="Arial"/>
                <w:b/>
                <w:bCs/>
              </w:rPr>
            </w:pPr>
            <w:r w:rsidRPr="008B6158">
              <w:rPr>
                <w:rFonts w:ascii="Arial" w:hAnsi="Arial"/>
                <w:b/>
                <w:bCs/>
                <w:color w:val="000000"/>
                <w:sz w:val="18"/>
              </w:rPr>
              <w:t>Unit Energy Savings</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8B6158">
              <w:rPr>
                <w:rFonts w:ascii="Arial" w:hAnsi="Arial"/>
                <w:color w:val="000000"/>
                <w:sz w:val="18"/>
              </w:rPr>
              <w:t>3,143 kWh/yr</w:t>
            </w:r>
          </w:p>
        </w:tc>
      </w:tr>
      <w:tr w:rsidR="008B6158" w:rsidRPr="008B6158" w:rsidTr="001C1A6B">
        <w:tc>
          <w:tcPr>
            <w:tcW w:w="2898" w:type="dxa"/>
            <w:tcBorders>
              <w:top w:val="single" w:sz="8" w:space="0" w:color="404040"/>
              <w:left w:val="single" w:sz="8" w:space="0" w:color="404040"/>
              <w:bottom w:val="single" w:sz="8" w:space="0" w:color="404040"/>
              <w:right w:val="single" w:sz="8" w:space="0" w:color="404040"/>
            </w:tcBorders>
            <w:shd w:val="clear" w:color="auto" w:fill="auto"/>
          </w:tcPr>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hAnsi="Arial"/>
                <w:b/>
                <w:bCs/>
              </w:rPr>
            </w:pPr>
            <w:r w:rsidRPr="008B6158">
              <w:rPr>
                <w:rFonts w:ascii="Arial" w:hAnsi="Arial"/>
                <w:b/>
                <w:bCs/>
                <w:color w:val="000000"/>
                <w:sz w:val="18"/>
              </w:rPr>
              <w:t>Unit Peak Demand Reduction</w:t>
            </w:r>
          </w:p>
        </w:tc>
        <w:tc>
          <w:tcPr>
            <w:tcW w:w="5958" w:type="dxa"/>
            <w:tcBorders>
              <w:top w:val="single" w:sz="8" w:space="0" w:color="404040"/>
              <w:left w:val="single" w:sz="8" w:space="0" w:color="404040"/>
              <w:bottom w:val="single" w:sz="8" w:space="0" w:color="404040"/>
              <w:right w:val="single" w:sz="8" w:space="0" w:color="404040"/>
            </w:tcBorders>
            <w:shd w:val="clear" w:color="auto" w:fill="auto"/>
          </w:tcPr>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8B6158">
              <w:rPr>
                <w:rFonts w:ascii="Arial" w:hAnsi="Arial"/>
                <w:color w:val="000000"/>
                <w:sz w:val="18"/>
              </w:rPr>
              <w:t xml:space="preserve">0.2529 kW </w:t>
            </w:r>
          </w:p>
        </w:tc>
      </w:tr>
      <w:tr w:rsidR="008B6158" w:rsidRPr="008B6158" w:rsidTr="001C1A6B">
        <w:tc>
          <w:tcPr>
            <w:tcW w:w="2898" w:type="dxa"/>
            <w:tcBorders>
              <w:top w:val="single" w:sz="8" w:space="0" w:color="404040"/>
              <w:left w:val="single" w:sz="8" w:space="0" w:color="404040"/>
              <w:bottom w:val="single" w:sz="8" w:space="0" w:color="404040"/>
              <w:right w:val="single" w:sz="8" w:space="0" w:color="404040"/>
            </w:tcBorders>
            <w:shd w:val="clear" w:color="auto" w:fill="FFFFFF"/>
          </w:tcPr>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hAnsi="Arial"/>
                <w:b/>
                <w:bCs/>
              </w:rPr>
            </w:pPr>
            <w:r w:rsidRPr="008B6158">
              <w:rPr>
                <w:rFonts w:ascii="Arial" w:hAnsi="Arial"/>
                <w:b/>
                <w:bCs/>
                <w:color w:val="000000"/>
                <w:sz w:val="18"/>
              </w:rPr>
              <w:t>Gas, Fossil Fuel Consumption Increase</w:t>
            </w:r>
          </w:p>
        </w:tc>
        <w:tc>
          <w:tcPr>
            <w:tcW w:w="5958" w:type="dxa"/>
            <w:tcBorders>
              <w:top w:val="single" w:sz="8" w:space="0" w:color="404040"/>
              <w:left w:val="single" w:sz="8" w:space="0" w:color="404040"/>
              <w:bottom w:val="single" w:sz="8" w:space="0" w:color="404040"/>
              <w:right w:val="single" w:sz="8" w:space="0" w:color="404040"/>
            </w:tcBorders>
            <w:shd w:val="clear" w:color="auto" w:fill="FFFFFF"/>
          </w:tcPr>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8B6158">
              <w:rPr>
                <w:rFonts w:ascii="Arial" w:hAnsi="Arial"/>
                <w:color w:val="000000"/>
                <w:sz w:val="18"/>
              </w:rPr>
              <w:t xml:space="preserve">Gas: 14.47 MMBtu </w:t>
            </w:r>
          </w:p>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8B6158">
              <w:rPr>
                <w:rFonts w:ascii="Arial" w:hAnsi="Arial"/>
                <w:color w:val="000000"/>
                <w:sz w:val="18"/>
              </w:rPr>
              <w:t>Propane: 14.47 MMBtu</w:t>
            </w:r>
          </w:p>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eastAsia="Arial Unicode MS" w:hAnsi="Arial" w:cs="Arial"/>
                <w:i/>
                <w:iCs/>
                <w:szCs w:val="24"/>
              </w:rPr>
            </w:pPr>
            <w:r w:rsidRPr="008B6158">
              <w:rPr>
                <w:rFonts w:ascii="Arial" w:hAnsi="Arial"/>
                <w:color w:val="000000"/>
                <w:sz w:val="18"/>
              </w:rPr>
              <w:t xml:space="preserve">Oil: 18.86 MMBtu </w:t>
            </w:r>
          </w:p>
        </w:tc>
      </w:tr>
      <w:tr w:rsidR="008B6158" w:rsidRPr="008B6158" w:rsidTr="001C1A6B">
        <w:tc>
          <w:tcPr>
            <w:tcW w:w="2898" w:type="dxa"/>
            <w:tcBorders>
              <w:top w:val="single" w:sz="8" w:space="0" w:color="404040"/>
              <w:left w:val="single" w:sz="8" w:space="0" w:color="404040"/>
              <w:bottom w:val="single" w:sz="8" w:space="0" w:color="404040"/>
              <w:right w:val="single" w:sz="8" w:space="0" w:color="404040"/>
            </w:tcBorders>
            <w:shd w:val="clear" w:color="auto" w:fill="auto"/>
          </w:tcPr>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hAnsi="Arial"/>
                <w:b/>
                <w:bCs/>
              </w:rPr>
            </w:pPr>
            <w:r w:rsidRPr="008B6158">
              <w:rPr>
                <w:rFonts w:ascii="Arial" w:hAnsi="Arial"/>
                <w:b/>
                <w:bCs/>
                <w:color w:val="000000"/>
                <w:sz w:val="18"/>
              </w:rPr>
              <w:t>Measure Life</w:t>
            </w:r>
          </w:p>
        </w:tc>
        <w:tc>
          <w:tcPr>
            <w:tcW w:w="5958" w:type="dxa"/>
            <w:tcBorders>
              <w:top w:val="single" w:sz="8" w:space="0" w:color="404040"/>
              <w:left w:val="single" w:sz="8" w:space="0" w:color="404040"/>
              <w:bottom w:val="single" w:sz="8" w:space="0" w:color="404040"/>
              <w:right w:val="single" w:sz="8" w:space="0" w:color="404040"/>
            </w:tcBorders>
            <w:shd w:val="clear" w:color="auto" w:fill="auto"/>
          </w:tcPr>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hAnsi="Arial"/>
                <w:color w:val="000000"/>
                <w:sz w:val="18"/>
                <w:vertAlign w:val="superscript"/>
              </w:rPr>
            </w:pPr>
            <w:r w:rsidRPr="008B6158">
              <w:rPr>
                <w:rFonts w:ascii="Arial" w:hAnsi="Arial"/>
                <w:color w:val="000000"/>
                <w:sz w:val="18"/>
              </w:rPr>
              <w:t>Gas:13 years</w:t>
            </w:r>
            <w:r w:rsidRPr="008B6158">
              <w:rPr>
                <w:rFonts w:ascii="Arial" w:hAnsi="Arial"/>
                <w:sz w:val="18"/>
                <w:vertAlign w:val="superscript"/>
              </w:rPr>
              <w:footnoteReference w:id="17"/>
            </w:r>
          </w:p>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hAnsi="Arial"/>
                <w:color w:val="000000"/>
                <w:sz w:val="18"/>
                <w:vertAlign w:val="superscript"/>
              </w:rPr>
            </w:pPr>
            <w:r w:rsidRPr="008B6158">
              <w:rPr>
                <w:rFonts w:ascii="Arial" w:hAnsi="Arial"/>
                <w:color w:val="000000"/>
                <w:sz w:val="18"/>
              </w:rPr>
              <w:t>Propane: 13 years</w:t>
            </w:r>
            <w:r w:rsidRPr="008B6158">
              <w:rPr>
                <w:rFonts w:ascii="Arial" w:hAnsi="Arial"/>
                <w:color w:val="000000"/>
                <w:sz w:val="18"/>
                <w:vertAlign w:val="superscript"/>
              </w:rPr>
              <w:footnoteReference w:id="18"/>
            </w:r>
          </w:p>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eastAsia="Arial Unicode MS" w:hAnsi="Arial" w:cs="Arial"/>
                <w:i/>
                <w:iCs/>
                <w:szCs w:val="24"/>
                <w:vertAlign w:val="superscript"/>
              </w:rPr>
            </w:pPr>
            <w:r w:rsidRPr="008B6158">
              <w:rPr>
                <w:rFonts w:ascii="Arial" w:hAnsi="Arial"/>
                <w:color w:val="000000"/>
                <w:sz w:val="18"/>
              </w:rPr>
              <w:t>Oil: 8 years</w:t>
            </w:r>
            <w:r w:rsidRPr="008B6158">
              <w:rPr>
                <w:rFonts w:ascii="Arial" w:hAnsi="Arial"/>
                <w:color w:val="000000"/>
                <w:sz w:val="18"/>
                <w:vertAlign w:val="superscript"/>
              </w:rPr>
              <w:footnoteReference w:id="19"/>
            </w:r>
          </w:p>
        </w:tc>
      </w:tr>
      <w:tr w:rsidR="008B6158" w:rsidRPr="008B6158" w:rsidTr="001C1A6B">
        <w:tc>
          <w:tcPr>
            <w:tcW w:w="2898" w:type="dxa"/>
            <w:tcBorders>
              <w:top w:val="single" w:sz="8" w:space="0" w:color="404040"/>
              <w:left w:val="single" w:sz="8" w:space="0" w:color="404040"/>
              <w:bottom w:val="single" w:sz="8" w:space="0" w:color="404040"/>
              <w:right w:val="single" w:sz="8" w:space="0" w:color="404040"/>
            </w:tcBorders>
            <w:shd w:val="clear" w:color="auto" w:fill="auto"/>
          </w:tcPr>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8B6158">
              <w:rPr>
                <w:rFonts w:ascii="Arial" w:hAnsi="Arial"/>
                <w:b/>
                <w:bCs/>
                <w:color w:val="000000"/>
                <w:sz w:val="18"/>
              </w:rPr>
              <w:t>Vintage</w:t>
            </w:r>
          </w:p>
        </w:tc>
        <w:tc>
          <w:tcPr>
            <w:tcW w:w="5958" w:type="dxa"/>
            <w:tcBorders>
              <w:top w:val="single" w:sz="8" w:space="0" w:color="404040"/>
              <w:left w:val="single" w:sz="8" w:space="0" w:color="404040"/>
              <w:bottom w:val="single" w:sz="8" w:space="0" w:color="404040"/>
              <w:right w:val="single" w:sz="8" w:space="0" w:color="404040"/>
            </w:tcBorders>
            <w:shd w:val="clear" w:color="auto" w:fill="auto"/>
          </w:tcPr>
          <w:p w:rsidR="008B6158" w:rsidRPr="008B6158" w:rsidRDefault="008B6158" w:rsidP="008B6158">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8B6158">
              <w:rPr>
                <w:rFonts w:ascii="Arial" w:hAnsi="Arial"/>
                <w:color w:val="000000"/>
                <w:sz w:val="18"/>
              </w:rPr>
              <w:t>Replace on Burnout</w:t>
            </w:r>
          </w:p>
        </w:tc>
      </w:tr>
    </w:tbl>
    <w:p w:rsidR="008B6158" w:rsidRPr="008B6158" w:rsidRDefault="008B6158" w:rsidP="008B6158">
      <w:pPr>
        <w:overflowPunct w:val="0"/>
        <w:autoSpaceDE w:val="0"/>
        <w:autoSpaceDN w:val="0"/>
        <w:adjustRightInd w:val="0"/>
        <w:ind w:right="-187"/>
        <w:jc w:val="both"/>
        <w:textAlignment w:val="baseline"/>
        <w:rPr>
          <w:rFonts w:ascii="Arial" w:hAnsi="Arial"/>
        </w:rPr>
      </w:pPr>
    </w:p>
    <w:p w:rsidR="008B6158" w:rsidRPr="008B6158" w:rsidRDefault="008B6158" w:rsidP="008B6158">
      <w:pPr>
        <w:overflowPunct w:val="0"/>
        <w:autoSpaceDE w:val="0"/>
        <w:autoSpaceDN w:val="0"/>
        <w:adjustRightInd w:val="0"/>
        <w:jc w:val="both"/>
        <w:textAlignment w:val="baseline"/>
        <w:rPr>
          <w:rFonts w:ascii="Arial" w:hAnsi="Arial"/>
        </w:rPr>
      </w:pPr>
      <w:r w:rsidRPr="008B6158">
        <w:rPr>
          <w:rFonts w:ascii="Arial" w:hAnsi="Arial"/>
        </w:rPr>
        <w:t>Natural gas, propane and oil water heaters generally offer the customer lower costs compared to standard electric water heaters. Additionally, they typically see an overall energy savings when looking at the source energy of the electric unit versus the fossil fuel-fired unit. Federal standard electric water heaters have energy factors of 0.904 for a 50 gal unit and an ENERGY STAR gas and propane-fired water heater have an energy factor of 0.67 for a 40gal unit and 0.514 for an oil-fired 40 gal unit.</w:t>
      </w:r>
    </w:p>
    <w:p w:rsidR="008B6158" w:rsidRPr="008B6158" w:rsidRDefault="008B6158" w:rsidP="008B6158">
      <w:pPr>
        <w:overflowPunct w:val="0"/>
        <w:autoSpaceDE w:val="0"/>
        <w:autoSpaceDN w:val="0"/>
        <w:adjustRightInd w:val="0"/>
        <w:spacing w:after="120"/>
        <w:jc w:val="both"/>
        <w:textAlignment w:val="baseline"/>
        <w:rPr>
          <w:rFonts w:ascii="Arial Black" w:hAnsi="Arial Black"/>
          <w:b/>
          <w:u w:val="single"/>
        </w:rPr>
      </w:pPr>
    </w:p>
    <w:p w:rsidR="008B6158" w:rsidRPr="008B6158" w:rsidRDefault="008B6158" w:rsidP="008B6158">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8B6158">
        <w:rPr>
          <w:rFonts w:ascii="Arial Black" w:hAnsi="Arial Black"/>
          <w:b/>
          <w:smallCaps/>
          <w:color w:val="1F497D"/>
          <w:spacing w:val="40"/>
        </w:rPr>
        <w:t>Eligibility</w:t>
      </w:r>
    </w:p>
    <w:p w:rsidR="008B6158" w:rsidRPr="008B6158" w:rsidRDefault="008B6158" w:rsidP="008B6158">
      <w:pPr>
        <w:overflowPunct w:val="0"/>
        <w:autoSpaceDE w:val="0"/>
        <w:autoSpaceDN w:val="0"/>
        <w:adjustRightInd w:val="0"/>
        <w:jc w:val="both"/>
        <w:textAlignment w:val="baseline"/>
        <w:rPr>
          <w:rFonts w:ascii="Arial" w:hAnsi="Arial"/>
        </w:rPr>
      </w:pPr>
      <w:r w:rsidRPr="008B6158">
        <w:rPr>
          <w:rFonts w:ascii="Arial" w:hAnsi="Arial"/>
        </w:rPr>
        <w:t>This protocol documents the energy savings attributed to converting from a standard electric water heater to an ENERGY STAR natural gas or propane water heater with Energy Factor of 0.67 or greater and 0.514 for oil water heater.  If a customer submits a rebate for a product that has applied for ENERGY STAR Certification but has not yet been certified, the savings will be counted for that product contingent upon its eventual certification as an ENERGY STAR measure. If at any point the product is rejected by ENERGY STAR, the product is then ineligible for the program and savings will not be counted.</w:t>
      </w:r>
    </w:p>
    <w:p w:rsidR="008B6158" w:rsidRPr="008B6158" w:rsidRDefault="008B6158" w:rsidP="008B6158">
      <w:pPr>
        <w:overflowPunct w:val="0"/>
        <w:autoSpaceDE w:val="0"/>
        <w:autoSpaceDN w:val="0"/>
        <w:adjustRightInd w:val="0"/>
        <w:jc w:val="both"/>
        <w:textAlignment w:val="baseline"/>
        <w:rPr>
          <w:rFonts w:ascii="Arial" w:hAnsi="Arial"/>
        </w:rPr>
      </w:pPr>
      <w:r w:rsidRPr="008B6158">
        <w:rPr>
          <w:rFonts w:ascii="Arial" w:hAnsi="Arial"/>
        </w:rPr>
        <w:t xml:space="preserve">The target sector primarily consists of single-family residences. </w:t>
      </w:r>
    </w:p>
    <w:p w:rsidR="008B6158" w:rsidRPr="008B6158" w:rsidRDefault="008B6158" w:rsidP="008B6158">
      <w:pPr>
        <w:overflowPunct w:val="0"/>
        <w:autoSpaceDE w:val="0"/>
        <w:autoSpaceDN w:val="0"/>
        <w:adjustRightInd w:val="0"/>
        <w:spacing w:after="120"/>
        <w:jc w:val="both"/>
        <w:textAlignment w:val="baseline"/>
        <w:rPr>
          <w:rFonts w:ascii="Arial Black" w:hAnsi="Arial Black"/>
          <w:b/>
          <w:u w:val="single"/>
        </w:rPr>
      </w:pPr>
    </w:p>
    <w:p w:rsidR="008B6158" w:rsidRPr="008B6158" w:rsidRDefault="008B6158" w:rsidP="008B6158">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8B6158">
        <w:rPr>
          <w:rFonts w:ascii="Arial Black" w:hAnsi="Arial Black"/>
          <w:b/>
          <w:smallCaps/>
          <w:color w:val="1F497D"/>
          <w:spacing w:val="40"/>
        </w:rPr>
        <w:t>Algorithms</w:t>
      </w:r>
    </w:p>
    <w:p w:rsidR="008B6158" w:rsidRPr="008B6158" w:rsidRDefault="008B6158" w:rsidP="008B6158">
      <w:pPr>
        <w:overflowPunct w:val="0"/>
        <w:autoSpaceDE w:val="0"/>
        <w:autoSpaceDN w:val="0"/>
        <w:adjustRightInd w:val="0"/>
        <w:spacing w:after="120"/>
        <w:jc w:val="both"/>
        <w:textAlignment w:val="baseline"/>
        <w:rPr>
          <w:rFonts w:ascii="Arial" w:hAnsi="Arial"/>
        </w:rPr>
      </w:pPr>
      <w:r w:rsidRPr="008B6158">
        <w:rPr>
          <w:rFonts w:ascii="Arial" w:hAnsi="Arial"/>
        </w:rPr>
        <w:t>The energy savings calculation utilizes average performance data for available residential standard electric and fossil fuel-fired water heaters and typical water usage for residential homes. Because there is little electric energy associated with a fossil fuel-fired water heater, the energy savings are the full energy utilization of the electric water heater. The energy savings are obtained through the following formula:</w:t>
      </w:r>
    </w:p>
    <w:p w:rsidR="004718BE" w:rsidRDefault="008B6158" w:rsidP="008B6158">
      <w:pPr>
        <w:overflowPunct w:val="0"/>
        <w:autoSpaceDE w:val="0"/>
        <w:autoSpaceDN w:val="0"/>
        <w:adjustRightInd w:val="0"/>
        <w:spacing w:after="200" w:line="288" w:lineRule="auto"/>
        <w:textAlignment w:val="baseline"/>
        <w:rPr>
          <w:rFonts w:ascii="Cambria Math" w:hAnsi="Cambria Math"/>
          <w:oMath/>
        </w:rPr>
        <w:sectPr w:rsidR="004718BE" w:rsidSect="001C1A6B">
          <w:headerReference w:type="default" r:id="rId36"/>
          <w:footerReference w:type="default" r:id="rId37"/>
          <w:pgSz w:w="12240" w:h="15840"/>
          <w:pgMar w:top="1440" w:right="1800" w:bottom="1440" w:left="1800" w:header="720" w:footer="720" w:gutter="0"/>
          <w:cols w:space="720"/>
          <w:docGrid w:linePitch="360"/>
        </w:sectPr>
      </w:pPr>
      <m:oMathPara>
        <m:oMath>
          <m:r>
            <m:rPr>
              <m:nor/>
            </m:rPr>
            <w:rPr>
              <w:rFonts w:ascii="Arial" w:hAnsi="Arial" w:cs="Arial"/>
              <w:i/>
            </w:rPr>
            <w:sym w:font="Symbol" w:char="F044"/>
          </m:r>
          <m:r>
            <m:rPr>
              <m:nor/>
            </m:rPr>
            <w:rPr>
              <w:rFonts w:ascii="Arial" w:hAnsi="Arial" w:cs="Arial"/>
              <w:i/>
            </w:rPr>
            <m:t>kWh</m:t>
          </m:r>
          <m:r>
            <m:rPr>
              <m:nor/>
            </m:rPr>
            <w:rPr>
              <w:rFonts w:ascii="Cambria Math" w:hAnsi="Arial" w:cs="Arial"/>
              <w:i/>
            </w:rPr>
            <m:t>/yr</m:t>
          </m:r>
          <m:r>
            <m:rPr>
              <m:nor/>
            </m:rPr>
            <w:rPr>
              <w:rFonts w:ascii="Cambria Math" w:hAnsi="Arial"/>
              <w:i/>
            </w:rPr>
            <m:t xml:space="preserve">                                </m:t>
          </m:r>
          <m:r>
            <m:rPr>
              <m:nor/>
            </m:rPr>
            <w:rPr>
              <w:rFonts w:ascii="Calibri" w:hAnsi="Calibri"/>
              <w:i/>
            </w:rPr>
            <m:t>=</m:t>
          </m:r>
          <m:r>
            <m:rPr>
              <m:nor/>
            </m:rPr>
            <w:rPr>
              <w:rFonts w:ascii="Cambria Math" w:hAnsi="Arial"/>
              <w:i/>
            </w:rPr>
            <m:t xml:space="preserve">  </m:t>
          </m:r>
          <m:f>
            <m:fPr>
              <m:ctrlPr>
                <w:rPr>
                  <w:rFonts w:ascii="Cambria Math" w:hAnsi="Cambria Math"/>
                  <w:i/>
                </w:rPr>
              </m:ctrlPr>
            </m:fPr>
            <m:num>
              <m:d>
                <m:dPr>
                  <m:begChr m:val="{"/>
                  <m:endChr m:val="}"/>
                  <m:ctrlPr>
                    <w:rPr>
                      <w:rFonts w:ascii="Cambria Math" w:hAnsi="Cambria Math"/>
                      <w:i/>
                    </w:rPr>
                  </m:ctrlPr>
                </m:dPr>
                <m:e>
                  <m:d>
                    <m:dPr>
                      <m:ctrlPr>
                        <w:rPr>
                          <w:rFonts w:ascii="Cambria Math" w:hAnsi="Cambria Math"/>
                          <w:i/>
                        </w:rPr>
                      </m:ctrlPr>
                    </m:dPr>
                    <m:e>
                      <m:f>
                        <m:fPr>
                          <m:ctrlPr>
                            <w:rPr>
                              <w:rFonts w:ascii="Cambria Math" w:hAnsi="Cambria Math"/>
                              <w:i/>
                            </w:rPr>
                          </m:ctrlPr>
                        </m:fPr>
                        <m:num>
                          <m:r>
                            <m:rPr>
                              <m:nor/>
                            </m:rPr>
                            <w:rPr>
                              <w:rFonts w:ascii="Calibri" w:hAnsi="Calibri"/>
                              <w:i/>
                            </w:rPr>
                            <m:t>1</m:t>
                          </m:r>
                        </m:num>
                        <m:den>
                          <m:sSub>
                            <m:sSubPr>
                              <m:ctrlPr>
                                <w:rPr>
                                  <w:rFonts w:ascii="Cambria Math" w:hAnsi="Cambria Math"/>
                                  <w:i/>
                                </w:rPr>
                              </m:ctrlPr>
                            </m:sSubPr>
                            <m:e>
                              <m:r>
                                <m:rPr>
                                  <m:nor/>
                                </m:rPr>
                                <w:rPr>
                                  <w:rFonts w:ascii="Calibri" w:hAnsi="Calibri"/>
                                  <w:i/>
                                </w:rPr>
                                <m:t>EF</m:t>
                              </m:r>
                            </m:e>
                            <m:sub>
                              <m:r>
                                <m:rPr>
                                  <m:nor/>
                                </m:rPr>
                                <w:rPr>
                                  <w:rFonts w:ascii="Calibri" w:hAnsi="Calibri"/>
                                  <w:i/>
                                </w:rPr>
                                <m:t>Elec,bl</m:t>
                              </m:r>
                            </m:sub>
                          </m:sSub>
                        </m:den>
                      </m:f>
                    </m:e>
                  </m:d>
                  <m:r>
                    <m:rPr>
                      <m:nor/>
                    </m:rPr>
                    <w:rPr>
                      <w:rFonts w:ascii="Calibri" w:hAnsi="Calibri" w:hint="eastAsia"/>
                      <w:i/>
                    </w:rPr>
                    <m:t>×</m:t>
                  </m:r>
                  <m:d>
                    <m:dPr>
                      <m:ctrlPr>
                        <w:rPr>
                          <w:rFonts w:ascii="Cambria Math" w:hAnsi="Cambria Math"/>
                          <w:i/>
                        </w:rPr>
                      </m:ctrlPr>
                    </m:dPr>
                    <m:e>
                      <m:r>
                        <m:rPr>
                          <m:nor/>
                        </m:rPr>
                        <w:rPr>
                          <w:rFonts w:ascii="Calibri" w:hAnsi="Calibri"/>
                          <w:i/>
                        </w:rPr>
                        <m:t>HW</m:t>
                      </m:r>
                      <m:r>
                        <m:rPr>
                          <m:nor/>
                        </m:rPr>
                        <w:rPr>
                          <w:rFonts w:ascii="Cambria Math" w:hAnsi="Calibri"/>
                          <w:i/>
                        </w:rPr>
                        <m:t xml:space="preserve"> </m:t>
                      </m:r>
                      <m:r>
                        <m:rPr>
                          <m:nor/>
                        </m:rPr>
                        <w:rPr>
                          <w:rFonts w:ascii="Calibri" w:hAnsi="Calibri" w:hint="eastAsia"/>
                          <w:i/>
                        </w:rPr>
                        <m:t>×</m:t>
                      </m:r>
                      <m:r>
                        <m:rPr>
                          <m:nor/>
                        </m:rPr>
                        <w:rPr>
                          <w:rFonts w:ascii="Calibri" w:hAnsi="Calibri"/>
                          <w:i/>
                        </w:rPr>
                        <m:t>365</m:t>
                      </m:r>
                      <m:r>
                        <m:rPr>
                          <m:nor/>
                        </m:rPr>
                        <w:rPr>
                          <w:rFonts w:ascii="Cambria Math" w:hAnsi="Calibri"/>
                          <w:i/>
                        </w:rPr>
                        <m:t xml:space="preserve"> </m:t>
                      </m:r>
                      <m:f>
                        <m:fPr>
                          <m:ctrlPr>
                            <w:rPr>
                              <w:rFonts w:ascii="Cambria Math" w:hAnsi="Cambria Math"/>
                              <w:i/>
                            </w:rPr>
                          </m:ctrlPr>
                        </m:fPr>
                        <m:num>
                          <m:r>
                            <m:rPr>
                              <m:nor/>
                            </m:rPr>
                            <w:rPr>
                              <w:rFonts w:ascii="Calibri" w:hAnsi="Calibri"/>
                              <w:i/>
                            </w:rPr>
                            <m:t>days</m:t>
                          </m:r>
                        </m:num>
                        <m:den>
                          <m:r>
                            <m:rPr>
                              <m:nor/>
                            </m:rPr>
                            <w:rPr>
                              <w:rFonts w:ascii="Calibri" w:hAnsi="Calibri"/>
                              <w:i/>
                            </w:rPr>
                            <m:t>yr</m:t>
                          </m:r>
                        </m:den>
                      </m:f>
                      <m:r>
                        <m:rPr>
                          <m:nor/>
                        </m:rPr>
                        <w:rPr>
                          <w:rFonts w:ascii="Calibri" w:hAnsi="Calibri" w:hint="eastAsia"/>
                          <w:i/>
                        </w:rPr>
                        <m:t>×</m:t>
                      </m:r>
                      <m:r>
                        <m:rPr>
                          <m:nor/>
                        </m:rPr>
                        <w:rPr>
                          <w:rFonts w:ascii="Calibri" w:hAnsi="Calibri"/>
                          <w:i/>
                        </w:rPr>
                        <m:t xml:space="preserve">1 </m:t>
                      </m:r>
                      <m:f>
                        <m:fPr>
                          <m:ctrlPr>
                            <w:rPr>
                              <w:rFonts w:ascii="Cambria Math" w:hAnsi="Cambria Math"/>
                              <w:i/>
                            </w:rPr>
                          </m:ctrlPr>
                        </m:fPr>
                        <m:num>
                          <m:r>
                            <w:rPr>
                              <w:rFonts w:ascii="Cambria Math" w:hAnsi="Cambria Math"/>
                            </w:rPr>
                            <m:t>BTU</m:t>
                          </m:r>
                        </m:num>
                        <m:den>
                          <m:r>
                            <w:rPr>
                              <w:rFonts w:ascii="Cambria Math" w:hAnsi="Cambria Math"/>
                            </w:rPr>
                            <m:t>lb∙°F</m:t>
                          </m:r>
                        </m:den>
                      </m:f>
                      <m:r>
                        <m:rPr>
                          <m:nor/>
                        </m:rPr>
                        <w:rPr>
                          <w:rFonts w:ascii="Calibri" w:hAnsi="Calibri" w:hint="eastAsia"/>
                          <w:i/>
                        </w:rPr>
                        <m:t>×</m:t>
                      </m:r>
                      <m:r>
                        <m:rPr>
                          <m:nor/>
                        </m:rPr>
                        <w:rPr>
                          <w:rFonts w:ascii="Cambria Math" w:hAnsi="Calibri"/>
                          <w:i/>
                        </w:rPr>
                        <m:t xml:space="preserve"> </m:t>
                      </m:r>
                      <m:r>
                        <m:rPr>
                          <m:nor/>
                        </m:rPr>
                        <w:rPr>
                          <w:rFonts w:ascii="Calibri" w:hAnsi="Calibri"/>
                          <w:i/>
                        </w:rPr>
                        <m:t>8.3</m:t>
                      </m:r>
                      <m:f>
                        <m:fPr>
                          <m:ctrlPr>
                            <w:rPr>
                              <w:rFonts w:ascii="Cambria Math" w:hAnsi="Cambria Math"/>
                              <w:i/>
                            </w:rPr>
                          </m:ctrlPr>
                        </m:fPr>
                        <m:num>
                          <m:r>
                            <m:rPr>
                              <m:nor/>
                            </m:rPr>
                            <w:rPr>
                              <w:rFonts w:ascii="Calibri" w:hAnsi="Calibri"/>
                              <w:i/>
                            </w:rPr>
                            <m:t>lb</m:t>
                          </m:r>
                        </m:num>
                        <m:den>
                          <m:r>
                            <m:rPr>
                              <m:nor/>
                            </m:rPr>
                            <w:rPr>
                              <w:rFonts w:ascii="Calibri" w:hAnsi="Calibri"/>
                              <w:i/>
                            </w:rPr>
                            <m:t>gal</m:t>
                          </m:r>
                        </m:den>
                      </m:f>
                      <m:r>
                        <m:rPr>
                          <m:nor/>
                        </m:rPr>
                        <w:rPr>
                          <w:rFonts w:ascii="Calibri" w:hAnsi="Calibri" w:hint="eastAsia"/>
                          <w:i/>
                        </w:rPr>
                        <m:t>×</m:t>
                      </m:r>
                      <m:d>
                        <m:dPr>
                          <m:ctrlPr>
                            <w:rPr>
                              <w:rFonts w:ascii="Cambria Math" w:hAnsi="Cambria Math"/>
                              <w:i/>
                            </w:rPr>
                          </m:ctrlPr>
                        </m:dPr>
                        <m:e>
                          <m:sSub>
                            <m:sSubPr>
                              <m:ctrlPr>
                                <w:rPr>
                                  <w:rFonts w:ascii="Cambria Math" w:hAnsi="Cambria Math"/>
                                  <w:i/>
                                </w:rPr>
                              </m:ctrlPr>
                            </m:sSubPr>
                            <m:e>
                              <m:r>
                                <m:rPr>
                                  <m:nor/>
                                </m:rPr>
                                <w:rPr>
                                  <w:rFonts w:ascii="Calibri" w:hAnsi="Calibri"/>
                                  <w:i/>
                                </w:rPr>
                                <m:t>T</m:t>
                              </m:r>
                            </m:e>
                            <m:sub>
                              <m:r>
                                <m:rPr>
                                  <m:nor/>
                                </m:rPr>
                                <w:rPr>
                                  <w:rFonts w:ascii="Calibri" w:hAnsi="Calibri"/>
                                  <w:i/>
                                </w:rPr>
                                <m:t>hot</m:t>
                              </m:r>
                            </m:sub>
                          </m:sSub>
                          <m:r>
                            <m:rPr>
                              <m:nor/>
                            </m:rPr>
                            <w:rPr>
                              <w:rFonts w:ascii="Calibri" w:hAnsi="Calibri"/>
                              <w:i/>
                            </w:rPr>
                            <m:t>-</m:t>
                          </m:r>
                          <m:sSub>
                            <m:sSubPr>
                              <m:ctrlPr>
                                <w:rPr>
                                  <w:rFonts w:ascii="Cambria Math" w:hAnsi="Cambria Math"/>
                                  <w:i/>
                                </w:rPr>
                              </m:ctrlPr>
                            </m:sSubPr>
                            <m:e>
                              <m:r>
                                <m:rPr>
                                  <m:nor/>
                                </m:rPr>
                                <w:rPr>
                                  <w:rFonts w:ascii="Calibri" w:hAnsi="Calibri"/>
                                  <w:i/>
                                </w:rPr>
                                <m:t>T</m:t>
                              </m:r>
                            </m:e>
                            <m:sub>
                              <m:r>
                                <m:rPr>
                                  <m:nor/>
                                </m:rPr>
                                <w:rPr>
                                  <w:rFonts w:ascii="Calibri" w:hAnsi="Calibri"/>
                                  <w:i/>
                                </w:rPr>
                                <m:t>cold</m:t>
                              </m:r>
                            </m:sub>
                          </m:sSub>
                        </m:e>
                      </m:d>
                    </m:e>
                  </m:d>
                </m:e>
              </m:d>
            </m:num>
            <m:den>
              <m:r>
                <m:rPr>
                  <m:nor/>
                </m:rPr>
                <w:rPr>
                  <w:rFonts w:ascii="Calibri" w:hAnsi="Calibri"/>
                  <w:i/>
                </w:rPr>
                <m:t>341</m:t>
              </m:r>
              <m:r>
                <m:rPr>
                  <m:nor/>
                </m:rPr>
                <w:rPr>
                  <w:rFonts w:ascii="Cambria Math" w:hAnsi="Calibri"/>
                  <w:i/>
                </w:rPr>
                <m:t>2</m:t>
              </m:r>
              <m:f>
                <m:fPr>
                  <m:ctrlPr>
                    <w:rPr>
                      <w:rFonts w:ascii="Cambria Math" w:hAnsi="Cambria Math"/>
                      <w:i/>
                    </w:rPr>
                  </m:ctrlPr>
                </m:fPr>
                <m:num>
                  <m:r>
                    <m:rPr>
                      <m:nor/>
                    </m:rPr>
                    <w:rPr>
                      <w:rFonts w:ascii="Calibri" w:hAnsi="Calibri"/>
                      <w:i/>
                    </w:rPr>
                    <m:t>Btu</m:t>
                  </m:r>
                </m:num>
                <m:den>
                  <m:r>
                    <m:rPr>
                      <m:nor/>
                    </m:rPr>
                    <w:rPr>
                      <w:rFonts w:ascii="Calibri" w:hAnsi="Calibri"/>
                      <w:i/>
                    </w:rPr>
                    <m:t>kWh</m:t>
                  </m:r>
                </m:den>
              </m:f>
            </m:den>
          </m:f>
        </m:oMath>
      </m:oMathPara>
    </w:p>
    <w:p w:rsidR="00B875DE" w:rsidRPr="00B875DE" w:rsidRDefault="00B875DE" w:rsidP="00B875DE">
      <w:pPr>
        <w:keepNext/>
        <w:overflowPunct w:val="0"/>
        <w:autoSpaceDE w:val="0"/>
        <w:autoSpaceDN w:val="0"/>
        <w:adjustRightInd w:val="0"/>
        <w:spacing w:after="120"/>
        <w:jc w:val="both"/>
        <w:textAlignment w:val="baseline"/>
        <w:rPr>
          <w:rFonts w:ascii="Arial Narrow" w:hAnsi="Arial Narrow"/>
          <w:b/>
          <w:bCs/>
        </w:rPr>
      </w:pPr>
      <w:bookmarkStart w:id="30" w:name="_Ref275542466"/>
      <w:bookmarkStart w:id="31" w:name="_Toc364420897"/>
      <w:bookmarkStart w:id="32" w:name="_Toc373320192"/>
      <w:bookmarkStart w:id="33" w:name="_Toc364760665"/>
      <w:bookmarkStart w:id="34" w:name="_Toc377465487"/>
      <w:bookmarkStart w:id="35" w:name="_Toc405813092"/>
      <w:r w:rsidRPr="00B875DE">
        <w:rPr>
          <w:rFonts w:ascii="Arial Narrow" w:hAnsi="Arial Narrow"/>
          <w:b/>
          <w:bCs/>
        </w:rPr>
        <w:lastRenderedPageBreak/>
        <w:t xml:space="preserve">Table </w:t>
      </w:r>
      <w:r w:rsidRPr="00B875DE">
        <w:rPr>
          <w:rFonts w:ascii="Arial Narrow" w:hAnsi="Arial Narrow"/>
          <w:b/>
          <w:bCs/>
        </w:rPr>
        <w:fldChar w:fldCharType="begin"/>
      </w:r>
      <w:r w:rsidRPr="00B875DE">
        <w:rPr>
          <w:rFonts w:ascii="Arial Narrow" w:hAnsi="Arial Narrow"/>
          <w:b/>
          <w:bCs/>
        </w:rPr>
        <w:instrText xml:space="preserve"> STYLEREF 1 \s </w:instrText>
      </w:r>
      <w:r w:rsidRPr="00B875DE">
        <w:rPr>
          <w:rFonts w:ascii="Arial Narrow" w:hAnsi="Arial Narrow"/>
          <w:b/>
          <w:bCs/>
        </w:rPr>
        <w:fldChar w:fldCharType="separate"/>
      </w:r>
      <w:r w:rsidR="00BA07F9">
        <w:rPr>
          <w:rFonts w:ascii="Arial Narrow" w:hAnsi="Arial Narrow"/>
          <w:noProof/>
        </w:rPr>
        <w:t>Error! No text of specified style in document.</w:t>
      </w:r>
      <w:r w:rsidRPr="00B875DE">
        <w:rPr>
          <w:rFonts w:ascii="Arial Narrow" w:hAnsi="Arial Narrow"/>
          <w:b/>
          <w:bCs/>
          <w:noProof/>
        </w:rPr>
        <w:fldChar w:fldCharType="end"/>
      </w:r>
      <w:r w:rsidRPr="00B875DE">
        <w:rPr>
          <w:rFonts w:ascii="Arial Narrow" w:hAnsi="Arial Narrow"/>
          <w:b/>
          <w:bCs/>
        </w:rPr>
        <w:noBreakHyphen/>
      </w:r>
      <w:r w:rsidRPr="00B875DE">
        <w:rPr>
          <w:rFonts w:ascii="Arial Narrow" w:hAnsi="Arial Narrow"/>
          <w:b/>
          <w:bCs/>
        </w:rPr>
        <w:fldChar w:fldCharType="begin"/>
      </w:r>
      <w:r w:rsidRPr="00B875DE">
        <w:rPr>
          <w:rFonts w:ascii="Arial Narrow" w:hAnsi="Arial Narrow"/>
          <w:b/>
          <w:bCs/>
        </w:rPr>
        <w:instrText xml:space="preserve"> SEQ Table \* ARABIC \s 1 </w:instrText>
      </w:r>
      <w:r w:rsidRPr="00B875DE">
        <w:rPr>
          <w:rFonts w:ascii="Arial Narrow" w:hAnsi="Arial Narrow"/>
          <w:b/>
          <w:bCs/>
        </w:rPr>
        <w:fldChar w:fldCharType="separate"/>
      </w:r>
      <w:r w:rsidR="00BA07F9">
        <w:rPr>
          <w:rFonts w:ascii="Arial Narrow" w:hAnsi="Arial Narrow"/>
          <w:b/>
          <w:bCs/>
          <w:noProof/>
        </w:rPr>
        <w:t>5</w:t>
      </w:r>
      <w:r w:rsidRPr="00B875DE">
        <w:rPr>
          <w:rFonts w:ascii="Arial Narrow" w:hAnsi="Arial Narrow"/>
          <w:b/>
          <w:bCs/>
          <w:noProof/>
        </w:rPr>
        <w:fldChar w:fldCharType="end"/>
      </w:r>
      <w:bookmarkEnd w:id="30"/>
      <w:r w:rsidRPr="00B875DE">
        <w:rPr>
          <w:rFonts w:ascii="Arial Narrow" w:hAnsi="Arial Narrow"/>
          <w:b/>
          <w:bCs/>
        </w:rPr>
        <w:t>: Fuel Consumption for Fuel Switching, Domestic Hot Water Electric to Fossil Fuel</w:t>
      </w:r>
      <w:bookmarkEnd w:id="31"/>
      <w:bookmarkEnd w:id="32"/>
      <w:bookmarkEnd w:id="33"/>
      <w:bookmarkEnd w:id="34"/>
      <w:bookmarkEnd w:id="35"/>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2851"/>
        <w:gridCol w:w="2849"/>
      </w:tblGrid>
      <w:tr w:rsidR="00B875DE" w:rsidRPr="00B875DE" w:rsidTr="001C1A6B">
        <w:tc>
          <w:tcPr>
            <w:tcW w:w="1667" w:type="pct"/>
            <w:shd w:val="clear" w:color="auto" w:fill="BFBFBF"/>
          </w:tcPr>
          <w:p w:rsidR="00B875DE" w:rsidRPr="00B875DE" w:rsidRDefault="00B875DE" w:rsidP="00B875DE">
            <w:pPr>
              <w:keepNext/>
              <w:tabs>
                <w:tab w:val="left" w:pos="720"/>
              </w:tabs>
              <w:overflowPunct w:val="0"/>
              <w:autoSpaceDE w:val="0"/>
              <w:autoSpaceDN w:val="0"/>
              <w:adjustRightInd w:val="0"/>
              <w:spacing w:before="60" w:after="60"/>
              <w:jc w:val="both"/>
              <w:textAlignment w:val="baseline"/>
              <w:rPr>
                <w:rFonts w:ascii="Arial" w:hAnsi="Arial"/>
                <w:b/>
                <w:sz w:val="18"/>
              </w:rPr>
            </w:pPr>
            <w:r w:rsidRPr="00B875DE">
              <w:rPr>
                <w:rFonts w:ascii="Arial" w:hAnsi="Arial"/>
                <w:b/>
                <w:sz w:val="18"/>
              </w:rPr>
              <w:t>Fuel Type</w:t>
            </w:r>
          </w:p>
        </w:tc>
        <w:tc>
          <w:tcPr>
            <w:tcW w:w="1667" w:type="pct"/>
            <w:shd w:val="clear" w:color="auto" w:fill="BFBFBF"/>
          </w:tcPr>
          <w:p w:rsidR="00B875DE" w:rsidRPr="00B875DE" w:rsidRDefault="00B875DE" w:rsidP="00B875DE">
            <w:pPr>
              <w:keepNext/>
              <w:tabs>
                <w:tab w:val="left" w:pos="720"/>
              </w:tabs>
              <w:overflowPunct w:val="0"/>
              <w:autoSpaceDE w:val="0"/>
              <w:autoSpaceDN w:val="0"/>
              <w:adjustRightInd w:val="0"/>
              <w:spacing w:before="60" w:after="60"/>
              <w:jc w:val="both"/>
              <w:textAlignment w:val="baseline"/>
              <w:rPr>
                <w:rFonts w:ascii="Arial" w:hAnsi="Arial"/>
                <w:b/>
              </w:rPr>
            </w:pPr>
            <w:r w:rsidRPr="00B875DE">
              <w:rPr>
                <w:rFonts w:ascii="Arial" w:hAnsi="Arial"/>
                <w:b/>
                <w:sz w:val="18"/>
              </w:rPr>
              <w:t>Energy Factor</w:t>
            </w:r>
          </w:p>
        </w:tc>
        <w:tc>
          <w:tcPr>
            <w:tcW w:w="1667" w:type="pct"/>
            <w:shd w:val="clear" w:color="auto" w:fill="BFBFBF"/>
          </w:tcPr>
          <w:p w:rsidR="00B875DE" w:rsidRPr="00B875DE" w:rsidRDefault="00B875DE" w:rsidP="00B875DE">
            <w:pPr>
              <w:keepNext/>
              <w:tabs>
                <w:tab w:val="left" w:pos="720"/>
              </w:tabs>
              <w:overflowPunct w:val="0"/>
              <w:autoSpaceDE w:val="0"/>
              <w:autoSpaceDN w:val="0"/>
              <w:adjustRightInd w:val="0"/>
              <w:spacing w:before="60" w:after="60"/>
              <w:textAlignment w:val="baseline"/>
              <w:rPr>
                <w:rFonts w:ascii="Arial" w:hAnsi="Arial"/>
                <w:b/>
              </w:rPr>
            </w:pPr>
            <w:r w:rsidRPr="00B875DE">
              <w:rPr>
                <w:rFonts w:ascii="Arial" w:hAnsi="Arial"/>
                <w:b/>
                <w:sz w:val="18"/>
              </w:rPr>
              <w:t xml:space="preserve">Fossil Fuel Consumption (MMBtu) </w:t>
            </w:r>
          </w:p>
        </w:tc>
      </w:tr>
      <w:tr w:rsidR="00B875DE" w:rsidRPr="00B875DE" w:rsidTr="001C1A6B">
        <w:tc>
          <w:tcPr>
            <w:tcW w:w="1667" w:type="pct"/>
          </w:tcPr>
          <w:p w:rsidR="00B875DE" w:rsidRPr="00B875DE" w:rsidDel="00C66D11" w:rsidRDefault="00B875DE" w:rsidP="00B875DE">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B875DE">
              <w:rPr>
                <w:rFonts w:ascii="Arial" w:hAnsi="Arial"/>
                <w:color w:val="000000"/>
                <w:sz w:val="18"/>
              </w:rPr>
              <w:t>Gas</w:t>
            </w:r>
          </w:p>
        </w:tc>
        <w:tc>
          <w:tcPr>
            <w:tcW w:w="1667" w:type="pct"/>
            <w:shd w:val="clear" w:color="auto" w:fill="auto"/>
          </w:tcPr>
          <w:p w:rsidR="00B875DE" w:rsidRPr="00B875DE" w:rsidRDefault="00B875DE" w:rsidP="00B875DE">
            <w:pPr>
              <w:keepNext/>
              <w:tabs>
                <w:tab w:val="left" w:pos="720"/>
              </w:tabs>
              <w:overflowPunct w:val="0"/>
              <w:autoSpaceDE w:val="0"/>
              <w:autoSpaceDN w:val="0"/>
              <w:adjustRightInd w:val="0"/>
              <w:spacing w:before="60" w:after="60"/>
              <w:jc w:val="both"/>
              <w:textAlignment w:val="baseline"/>
              <w:rPr>
                <w:rFonts w:ascii="Arial" w:hAnsi="Arial"/>
                <w:color w:val="000000"/>
              </w:rPr>
            </w:pPr>
            <w:r w:rsidRPr="00B875DE">
              <w:rPr>
                <w:rFonts w:ascii="Arial" w:hAnsi="Arial"/>
                <w:color w:val="000000"/>
                <w:sz w:val="18"/>
              </w:rPr>
              <w:t>0.67</w:t>
            </w:r>
          </w:p>
        </w:tc>
        <w:tc>
          <w:tcPr>
            <w:tcW w:w="1667" w:type="pct"/>
            <w:shd w:val="clear" w:color="auto" w:fill="auto"/>
          </w:tcPr>
          <w:p w:rsidR="00B875DE" w:rsidRPr="00B875DE" w:rsidRDefault="00B875DE" w:rsidP="00B875DE">
            <w:pPr>
              <w:keepNext/>
              <w:tabs>
                <w:tab w:val="left" w:pos="720"/>
              </w:tabs>
              <w:overflowPunct w:val="0"/>
              <w:autoSpaceDE w:val="0"/>
              <w:autoSpaceDN w:val="0"/>
              <w:adjustRightInd w:val="0"/>
              <w:spacing w:before="60" w:after="60"/>
              <w:jc w:val="both"/>
              <w:textAlignment w:val="baseline"/>
              <w:rPr>
                <w:rFonts w:ascii="Arial" w:eastAsia="Arial Unicode MS" w:hAnsi="Arial" w:cs="Arial"/>
                <w:i/>
                <w:iCs/>
                <w:color w:val="000000"/>
                <w:szCs w:val="24"/>
              </w:rPr>
            </w:pPr>
            <w:r w:rsidRPr="00B875DE">
              <w:rPr>
                <w:rFonts w:ascii="Arial" w:hAnsi="Arial"/>
                <w:color w:val="000000"/>
                <w:sz w:val="18"/>
              </w:rPr>
              <w:t>14.47</w:t>
            </w:r>
          </w:p>
        </w:tc>
      </w:tr>
      <w:tr w:rsidR="00B875DE" w:rsidRPr="00B875DE" w:rsidTr="001C1A6B">
        <w:tc>
          <w:tcPr>
            <w:tcW w:w="1667" w:type="pct"/>
          </w:tcPr>
          <w:p w:rsidR="00B875DE" w:rsidRPr="00B875DE" w:rsidDel="00C66D11" w:rsidRDefault="00B875DE" w:rsidP="00B875DE">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B875DE">
              <w:rPr>
                <w:rFonts w:ascii="Arial" w:hAnsi="Arial"/>
                <w:color w:val="000000"/>
                <w:sz w:val="18"/>
              </w:rPr>
              <w:t>Propane</w:t>
            </w:r>
          </w:p>
        </w:tc>
        <w:tc>
          <w:tcPr>
            <w:tcW w:w="1667" w:type="pct"/>
            <w:shd w:val="clear" w:color="auto" w:fill="auto"/>
          </w:tcPr>
          <w:p w:rsidR="00B875DE" w:rsidRPr="00B875DE" w:rsidDel="00C66D11" w:rsidRDefault="00B875DE" w:rsidP="00B875DE">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B875DE">
              <w:rPr>
                <w:rFonts w:ascii="Arial" w:hAnsi="Arial"/>
                <w:color w:val="000000"/>
                <w:sz w:val="18"/>
              </w:rPr>
              <w:t>0.67</w:t>
            </w:r>
          </w:p>
        </w:tc>
        <w:tc>
          <w:tcPr>
            <w:tcW w:w="1667" w:type="pct"/>
            <w:shd w:val="clear" w:color="auto" w:fill="auto"/>
          </w:tcPr>
          <w:p w:rsidR="00B875DE" w:rsidRPr="00B875DE" w:rsidDel="00AC4379" w:rsidRDefault="00B875DE" w:rsidP="00B875DE">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B875DE">
              <w:rPr>
                <w:rFonts w:ascii="Arial" w:hAnsi="Arial"/>
                <w:color w:val="000000"/>
                <w:sz w:val="18"/>
              </w:rPr>
              <w:t>14.47</w:t>
            </w:r>
          </w:p>
        </w:tc>
      </w:tr>
      <w:tr w:rsidR="00B875DE" w:rsidRPr="00B875DE" w:rsidTr="001C1A6B">
        <w:tc>
          <w:tcPr>
            <w:tcW w:w="1667" w:type="pct"/>
          </w:tcPr>
          <w:p w:rsidR="00B875DE" w:rsidRPr="00B875DE" w:rsidRDefault="00B875DE" w:rsidP="00B875DE">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B875DE">
              <w:rPr>
                <w:rFonts w:ascii="Arial" w:hAnsi="Arial"/>
                <w:color w:val="000000"/>
                <w:sz w:val="18"/>
              </w:rPr>
              <w:t>Oil</w:t>
            </w:r>
          </w:p>
        </w:tc>
        <w:tc>
          <w:tcPr>
            <w:tcW w:w="1667" w:type="pct"/>
            <w:shd w:val="clear" w:color="auto" w:fill="auto"/>
          </w:tcPr>
          <w:p w:rsidR="00B875DE" w:rsidRPr="00B875DE" w:rsidDel="00C66D11" w:rsidRDefault="00B875DE" w:rsidP="00B875DE">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B875DE">
              <w:rPr>
                <w:rFonts w:ascii="Arial" w:hAnsi="Arial"/>
                <w:color w:val="000000"/>
                <w:sz w:val="18"/>
              </w:rPr>
              <w:t>0.514</w:t>
            </w:r>
          </w:p>
        </w:tc>
        <w:tc>
          <w:tcPr>
            <w:tcW w:w="1667" w:type="pct"/>
            <w:shd w:val="clear" w:color="auto" w:fill="auto"/>
          </w:tcPr>
          <w:p w:rsidR="00B875DE" w:rsidRPr="00B875DE" w:rsidDel="00AC4379" w:rsidRDefault="00B875DE" w:rsidP="00B875DE">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B875DE">
              <w:rPr>
                <w:rFonts w:ascii="Arial" w:hAnsi="Arial"/>
                <w:color w:val="000000"/>
                <w:sz w:val="18"/>
              </w:rPr>
              <w:t>18.86</w:t>
            </w:r>
          </w:p>
        </w:tc>
      </w:tr>
    </w:tbl>
    <w:p w:rsidR="00B875DE" w:rsidRPr="00B875DE" w:rsidRDefault="00B875DE" w:rsidP="00B875DE">
      <w:pPr>
        <w:overflowPunct w:val="0"/>
        <w:autoSpaceDE w:val="0"/>
        <w:autoSpaceDN w:val="0"/>
        <w:adjustRightInd w:val="0"/>
        <w:spacing w:before="120"/>
        <w:jc w:val="both"/>
        <w:textAlignment w:val="baseline"/>
        <w:rPr>
          <w:rFonts w:ascii="Arial" w:hAnsi="Arial"/>
        </w:rPr>
      </w:pPr>
      <w:r w:rsidRPr="00B875DE">
        <w:rPr>
          <w:rFonts w:ascii="Arial" w:hAnsi="Arial"/>
          <w:b/>
        </w:rPr>
        <w:t>Note:</w:t>
      </w:r>
      <w:r w:rsidRPr="00B875DE">
        <w:rPr>
          <w:rFonts w:ascii="Arial" w:hAnsi="Arial"/>
        </w:rPr>
        <w:t xml:space="preserve"> 1 MMBtu of propane is equivalent to 10.87 gals of propane, and 1 MMBtu of oil is equivalent to 7.19 gals of oil</w:t>
      </w:r>
      <w:r w:rsidRPr="00B875DE">
        <w:rPr>
          <w:rFonts w:ascii="Arial" w:hAnsi="Arial"/>
          <w:vertAlign w:val="superscript"/>
        </w:rPr>
        <w:footnoteReference w:id="20"/>
      </w:r>
      <w:r w:rsidRPr="00B875DE">
        <w:rPr>
          <w:rFonts w:ascii="Arial" w:hAnsi="Arial"/>
        </w:rPr>
        <w:t>.</w:t>
      </w:r>
    </w:p>
    <w:p w:rsidR="00B875DE" w:rsidRPr="00B875DE" w:rsidRDefault="00B875DE" w:rsidP="00B875DE">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B875DE" w:rsidRPr="00B875DE" w:rsidRDefault="00B875DE" w:rsidP="00B875DE">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B875DE">
        <w:rPr>
          <w:rFonts w:ascii="Arial Black" w:hAnsi="Arial Black"/>
          <w:b/>
          <w:smallCaps/>
          <w:color w:val="1F497D"/>
          <w:spacing w:val="40"/>
        </w:rPr>
        <w:t>Evaluation Protocols</w:t>
      </w:r>
    </w:p>
    <w:p w:rsidR="00B875DE" w:rsidRPr="00B875DE" w:rsidRDefault="00B875DE" w:rsidP="00B875DE">
      <w:pPr>
        <w:overflowPunct w:val="0"/>
        <w:autoSpaceDE w:val="0"/>
        <w:autoSpaceDN w:val="0"/>
        <w:adjustRightInd w:val="0"/>
        <w:jc w:val="both"/>
        <w:textAlignment w:val="baseline"/>
        <w:rPr>
          <w:rFonts w:ascii="Arial" w:hAnsi="Arial"/>
        </w:rPr>
      </w:pPr>
      <w:r w:rsidRPr="00B875DE">
        <w:rPr>
          <w:rFonts w:ascii="Arial" w:hAnsi="Arial"/>
        </w:rPr>
        <w:t>The most appropriate evaluation protocol for this measure is verification of installation coupled with assignment of stipulated energy savings.</w:t>
      </w:r>
    </w:p>
    <w:p w:rsidR="00B875DE" w:rsidRPr="00B875DE" w:rsidRDefault="00B875DE" w:rsidP="00B875DE">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B875DE" w:rsidRPr="00B875DE" w:rsidRDefault="00B875DE" w:rsidP="00B875DE">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B875DE">
        <w:rPr>
          <w:rFonts w:ascii="Arial Black" w:hAnsi="Arial Black"/>
          <w:b/>
          <w:smallCaps/>
          <w:color w:val="1F497D"/>
          <w:spacing w:val="40"/>
        </w:rPr>
        <w:t>Sources</w:t>
      </w:r>
    </w:p>
    <w:p w:rsidR="00B875DE" w:rsidRPr="00B875DE" w:rsidRDefault="00B875DE" w:rsidP="00B875DE">
      <w:pPr>
        <w:numPr>
          <w:ilvl w:val="0"/>
          <w:numId w:val="20"/>
        </w:numPr>
        <w:overflowPunct w:val="0"/>
        <w:autoSpaceDE w:val="0"/>
        <w:autoSpaceDN w:val="0"/>
        <w:adjustRightInd w:val="0"/>
        <w:spacing w:after="120" w:line="288" w:lineRule="auto"/>
        <w:jc w:val="both"/>
        <w:textAlignment w:val="baseline"/>
        <w:rPr>
          <w:rFonts w:ascii="Arial" w:hAnsi="Arial" w:cs="Arial"/>
        </w:rPr>
      </w:pPr>
      <w:r w:rsidRPr="00B875DE">
        <w:rPr>
          <w:rFonts w:ascii="Arial" w:hAnsi="Arial" w:cs="Arial"/>
        </w:rPr>
        <w:t>Federal Standards are 0.97 -0.00132 x Rated Storage in Gallons. For a 50-gallon tank this is 0.904.  “Energy Conservation Program: Energy Conservation Standards for Residential Water Heaters, Direct Heating Equipment, and Pool Heaters” US Dept of Energy Docket Number: EE–2006–BT-STD–0129, p. 30</w:t>
      </w:r>
    </w:p>
    <w:p w:rsidR="00B875DE" w:rsidRPr="00B875DE" w:rsidRDefault="00B875DE" w:rsidP="00B875DE">
      <w:pPr>
        <w:numPr>
          <w:ilvl w:val="0"/>
          <w:numId w:val="20"/>
        </w:numPr>
        <w:overflowPunct w:val="0"/>
        <w:autoSpaceDE w:val="0"/>
        <w:autoSpaceDN w:val="0"/>
        <w:adjustRightInd w:val="0"/>
        <w:spacing w:after="120" w:line="288" w:lineRule="auto"/>
        <w:jc w:val="both"/>
        <w:textAlignment w:val="baseline"/>
        <w:rPr>
          <w:rFonts w:ascii="Arial" w:hAnsi="Arial" w:cs="Arial"/>
        </w:rPr>
      </w:pPr>
      <w:r w:rsidRPr="00B875DE">
        <w:rPr>
          <w:rFonts w:ascii="Arial" w:hAnsi="Arial" w:cs="Arial"/>
        </w:rPr>
        <w:t>Commission Order</w:t>
      </w:r>
      <w:r w:rsidRPr="00B875DE">
        <w:rPr>
          <w:rFonts w:ascii="Arial" w:hAnsi="Arial"/>
          <w:vertAlign w:val="superscript"/>
        </w:rPr>
        <w:footnoteReference w:id="21"/>
      </w:r>
      <w:r w:rsidRPr="00B875DE">
        <w:rPr>
          <w:rFonts w:ascii="Arial" w:hAnsi="Arial" w:cs="Arial"/>
        </w:rPr>
        <w:t xml:space="preserve"> requires fuel switching to ENERGY STAR measures, not standard efficiency measures. The Energy Factor has therefore been updated to reflect the EnergyStar standard for Gas Storage Water Heaters beginning September 1, 2010. From Residential Water Heaters Key Product Criteria. </w:t>
      </w:r>
      <w:hyperlink r:id="rId38" w:history="1">
        <w:r w:rsidRPr="00B875DE">
          <w:rPr>
            <w:rFonts w:ascii="Arial" w:hAnsi="Arial"/>
            <w:color w:val="0000FF"/>
            <w:u w:val="single"/>
          </w:rPr>
          <w:t>http://www.energystar.gov/index.cfm?c=water_heat.pr_crit_water_heaters</w:t>
        </w:r>
      </w:hyperlink>
      <w:r w:rsidRPr="00B875DE">
        <w:rPr>
          <w:rFonts w:ascii="Arial" w:hAnsi="Arial" w:cs="Arial"/>
        </w:rPr>
        <w:t xml:space="preserve"> Accessed June 2013 </w:t>
      </w:r>
    </w:p>
    <w:p w:rsidR="00B875DE" w:rsidRPr="00B875DE" w:rsidRDefault="00B875DE" w:rsidP="00B875DE">
      <w:pPr>
        <w:numPr>
          <w:ilvl w:val="0"/>
          <w:numId w:val="20"/>
        </w:numPr>
        <w:overflowPunct w:val="0"/>
        <w:autoSpaceDE w:val="0"/>
        <w:autoSpaceDN w:val="0"/>
        <w:adjustRightInd w:val="0"/>
        <w:spacing w:after="120" w:line="288" w:lineRule="auto"/>
        <w:jc w:val="both"/>
        <w:textAlignment w:val="baseline"/>
        <w:rPr>
          <w:rFonts w:ascii="Arial" w:hAnsi="Arial" w:cs="Arial"/>
        </w:rPr>
      </w:pPr>
      <w:r w:rsidRPr="00B875DE">
        <w:rPr>
          <w:rFonts w:ascii="Arial" w:hAnsi="Arial" w:cs="Arial"/>
        </w:rPr>
        <w:t>Federal Standards are 0.67 -0.0019 x Rated Storage in Gallons for oil-fired storage water heater.  For a 40-gallon tank this 0.514. “Energy Conservation Program: Energy Conservation Standards for Residential Water Heaters, Direct Heating Equipment, and Pool Heaters” US Dept of Energy Docket Number: EE–2006–BT-STD–0129, p. 307. “Energy Conservation Program for Consumer Products: Test Procedure for Water Heaters”, Federal Register / Vol. 63, No. 90, p. 26005-26006.</w:t>
      </w:r>
    </w:p>
    <w:p w:rsidR="00B875DE" w:rsidRPr="00B875DE" w:rsidRDefault="00B875DE" w:rsidP="00B875DE">
      <w:pPr>
        <w:numPr>
          <w:ilvl w:val="0"/>
          <w:numId w:val="20"/>
        </w:numPr>
        <w:overflowPunct w:val="0"/>
        <w:autoSpaceDE w:val="0"/>
        <w:autoSpaceDN w:val="0"/>
        <w:adjustRightInd w:val="0"/>
        <w:spacing w:after="120" w:line="288" w:lineRule="auto"/>
        <w:jc w:val="both"/>
        <w:textAlignment w:val="baseline"/>
        <w:rPr>
          <w:rFonts w:ascii="Arial" w:hAnsi="Arial" w:cs="Arial"/>
        </w:rPr>
      </w:pPr>
      <w:r w:rsidRPr="00B875DE">
        <w:rPr>
          <w:rFonts w:ascii="Arial" w:hAnsi="Arial" w:cs="Arial"/>
        </w:rPr>
        <w:t>“Energy Conservation Program for Consumer Products: Test Procedure for Water Heaters”, Federal Register / Vol. 63, No. 90, p. 26005-26006.</w:t>
      </w:r>
    </w:p>
    <w:p w:rsidR="00B875DE" w:rsidRPr="00B875DE" w:rsidRDefault="00B875DE" w:rsidP="00B875DE">
      <w:pPr>
        <w:numPr>
          <w:ilvl w:val="0"/>
          <w:numId w:val="20"/>
        </w:numPr>
        <w:overflowPunct w:val="0"/>
        <w:autoSpaceDE w:val="0"/>
        <w:autoSpaceDN w:val="0"/>
        <w:adjustRightInd w:val="0"/>
        <w:spacing w:after="120" w:line="288" w:lineRule="auto"/>
        <w:jc w:val="both"/>
        <w:textAlignment w:val="baseline"/>
        <w:rPr>
          <w:rFonts w:ascii="Arial" w:hAnsi="Arial" w:cs="Arial"/>
        </w:rPr>
      </w:pPr>
      <w:r w:rsidRPr="00B875DE">
        <w:rPr>
          <w:rFonts w:ascii="Arial" w:hAnsi="Arial" w:cs="Arial"/>
        </w:rPr>
        <w:t xml:space="preserve"> Pennsylvania Statewide Residential End-Use and Saturation Study, 2014. </w:t>
      </w:r>
    </w:p>
    <w:p w:rsidR="00B875DE" w:rsidRPr="00B875DE" w:rsidRDefault="00B875DE" w:rsidP="00B875DE">
      <w:pPr>
        <w:numPr>
          <w:ilvl w:val="0"/>
          <w:numId w:val="20"/>
        </w:numPr>
        <w:overflowPunct w:val="0"/>
        <w:autoSpaceDE w:val="0"/>
        <w:autoSpaceDN w:val="0"/>
        <w:adjustRightInd w:val="0"/>
        <w:spacing w:after="120" w:line="288" w:lineRule="auto"/>
        <w:jc w:val="both"/>
        <w:textAlignment w:val="baseline"/>
        <w:rPr>
          <w:rFonts w:ascii="Arial" w:hAnsi="Arial" w:cs="Arial"/>
        </w:rPr>
      </w:pPr>
      <w:r w:rsidRPr="00B875DE">
        <w:rPr>
          <w:rFonts w:ascii="Arial" w:hAnsi="Arial" w:cs="Arial"/>
        </w:rPr>
        <w:t>Mid-Atlantic TRM Version 3.0, March 2013, footnote #314</w:t>
      </w:r>
    </w:p>
    <w:p w:rsidR="00B875DE" w:rsidRPr="00B875DE" w:rsidRDefault="00B875DE" w:rsidP="00B875DE">
      <w:pPr>
        <w:numPr>
          <w:ilvl w:val="0"/>
          <w:numId w:val="20"/>
        </w:numPr>
        <w:overflowPunct w:val="0"/>
        <w:autoSpaceDE w:val="0"/>
        <w:autoSpaceDN w:val="0"/>
        <w:adjustRightInd w:val="0"/>
        <w:spacing w:after="200" w:line="288" w:lineRule="auto"/>
        <w:jc w:val="both"/>
        <w:textAlignment w:val="baseline"/>
        <w:rPr>
          <w:rFonts w:ascii="Arial" w:hAnsi="Arial"/>
        </w:rPr>
      </w:pPr>
      <w:r w:rsidRPr="00B875DE">
        <w:rPr>
          <w:rFonts w:ascii="Arial" w:hAnsi="Arial"/>
        </w:rPr>
        <w:t xml:space="preserve">Straub, Mary and Switzer, Sheldon. "Using Available Information for Efficient Evaluation of Demand Side Management Programs". Study by BG&amp;E. The Electricity Journal. Aug/Sept, 2011. http://www.sciencedirect.com/science/article/pii/S1040619011001941  </w:t>
      </w:r>
    </w:p>
    <w:p w:rsidR="00B875DE" w:rsidRDefault="00B875DE" w:rsidP="008B6158">
      <w:pPr>
        <w:overflowPunct w:val="0"/>
        <w:autoSpaceDE w:val="0"/>
        <w:autoSpaceDN w:val="0"/>
        <w:adjustRightInd w:val="0"/>
        <w:spacing w:after="200" w:line="288" w:lineRule="auto"/>
        <w:textAlignment w:val="baseline"/>
        <w:rPr>
          <w:rFonts w:ascii="Arial" w:hAnsi="Arial"/>
        </w:rPr>
        <w:sectPr w:rsidR="00B875DE" w:rsidSect="00B875DE">
          <w:headerReference w:type="default" r:id="rId39"/>
          <w:footerReference w:type="default" r:id="rId40"/>
          <w:footnotePr>
            <w:numStart w:val="104"/>
          </w:footnotePr>
          <w:pgSz w:w="12240" w:h="15840"/>
          <w:pgMar w:top="1440" w:right="1800" w:bottom="1440" w:left="1800" w:header="720" w:footer="720" w:gutter="0"/>
          <w:cols w:space="720"/>
          <w:docGrid w:linePitch="360"/>
        </w:sectPr>
      </w:pPr>
    </w:p>
    <w:p w:rsidR="003C2A2C" w:rsidRPr="003C2A2C" w:rsidRDefault="003C2A2C" w:rsidP="003C2A2C">
      <w:pPr>
        <w:keepNext/>
        <w:numPr>
          <w:ilvl w:val="2"/>
          <w:numId w:val="17"/>
        </w:numPr>
        <w:tabs>
          <w:tab w:val="left" w:pos="900"/>
        </w:tabs>
        <w:overflowPunct w:val="0"/>
        <w:autoSpaceDE w:val="0"/>
        <w:autoSpaceDN w:val="0"/>
        <w:adjustRightInd w:val="0"/>
        <w:spacing w:before="200" w:after="120" w:line="288" w:lineRule="auto"/>
        <w:jc w:val="both"/>
        <w:textAlignment w:val="baseline"/>
        <w:outlineLvl w:val="2"/>
        <w:rPr>
          <w:rFonts w:ascii="Arial" w:hAnsi="Arial"/>
          <w:b/>
          <w:bCs/>
          <w:smallCaps/>
          <w:sz w:val="24"/>
          <w:szCs w:val="26"/>
        </w:rPr>
      </w:pPr>
      <w:r w:rsidRPr="003C2A2C">
        <w:rPr>
          <w:rFonts w:ascii="Arial" w:hAnsi="Arial"/>
          <w:b/>
          <w:bCs/>
          <w:smallCaps/>
          <w:sz w:val="24"/>
          <w:szCs w:val="26"/>
        </w:rPr>
        <w:lastRenderedPageBreak/>
        <w:t xml:space="preserve">Fuel Switching: Heat Pump Water Heater to Fossil Fuel Water Heater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5958"/>
      </w:tblGrid>
      <w:tr w:rsidR="003C2A2C" w:rsidRPr="003C2A2C" w:rsidTr="001C1A6B">
        <w:trPr>
          <w:jc w:val="center"/>
        </w:trPr>
        <w:tc>
          <w:tcPr>
            <w:tcW w:w="2898" w:type="dxa"/>
            <w:shd w:val="clear" w:color="auto" w:fill="BFBFBF"/>
          </w:tcPr>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hAnsi="Arial"/>
                <w:b/>
              </w:rPr>
            </w:pPr>
            <w:r w:rsidRPr="003C2A2C">
              <w:rPr>
                <w:rFonts w:ascii="Arial" w:hAnsi="Arial"/>
                <w:b/>
                <w:sz w:val="18"/>
              </w:rPr>
              <w:t>Measure Name</w:t>
            </w:r>
          </w:p>
        </w:tc>
        <w:tc>
          <w:tcPr>
            <w:tcW w:w="5958" w:type="dxa"/>
            <w:shd w:val="clear" w:color="auto" w:fill="BFBFBF"/>
          </w:tcPr>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hAnsi="Arial"/>
                <w:b/>
              </w:rPr>
            </w:pPr>
            <w:r w:rsidRPr="003C2A2C">
              <w:rPr>
                <w:rFonts w:ascii="Arial" w:hAnsi="Arial"/>
                <w:b/>
                <w:sz w:val="18"/>
              </w:rPr>
              <w:t>Fuel Switching: Heat Pump Water Heater to Fossil Fuel Heater</w:t>
            </w:r>
          </w:p>
        </w:tc>
      </w:tr>
      <w:tr w:rsidR="003C2A2C" w:rsidRPr="003C2A2C" w:rsidTr="001C1A6B">
        <w:trPr>
          <w:jc w:val="center"/>
        </w:trPr>
        <w:tc>
          <w:tcPr>
            <w:tcW w:w="2898" w:type="dxa"/>
            <w:shd w:val="clear" w:color="auto" w:fill="auto"/>
          </w:tcPr>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hAnsi="Arial"/>
              </w:rPr>
            </w:pPr>
            <w:r w:rsidRPr="003C2A2C">
              <w:rPr>
                <w:rFonts w:ascii="Arial" w:hAnsi="Arial"/>
                <w:sz w:val="18"/>
              </w:rPr>
              <w:t>Target Sector</w:t>
            </w:r>
          </w:p>
        </w:tc>
        <w:tc>
          <w:tcPr>
            <w:tcW w:w="5958" w:type="dxa"/>
            <w:shd w:val="clear" w:color="auto" w:fill="auto"/>
          </w:tcPr>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eastAsia="Arial Unicode MS" w:hAnsi="Arial" w:cs="Arial"/>
                <w:i/>
                <w:iCs/>
                <w:szCs w:val="24"/>
              </w:rPr>
            </w:pPr>
            <w:r w:rsidRPr="003C2A2C">
              <w:rPr>
                <w:rFonts w:ascii="Arial" w:hAnsi="Arial"/>
                <w:sz w:val="18"/>
              </w:rPr>
              <w:t>Residential</w:t>
            </w:r>
          </w:p>
        </w:tc>
      </w:tr>
      <w:tr w:rsidR="003C2A2C" w:rsidRPr="003C2A2C" w:rsidTr="001C1A6B">
        <w:trPr>
          <w:jc w:val="center"/>
        </w:trPr>
        <w:tc>
          <w:tcPr>
            <w:tcW w:w="2898" w:type="dxa"/>
            <w:shd w:val="clear" w:color="auto" w:fill="auto"/>
          </w:tcPr>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hAnsi="Arial"/>
              </w:rPr>
            </w:pPr>
            <w:r w:rsidRPr="003C2A2C">
              <w:rPr>
                <w:rFonts w:ascii="Arial" w:hAnsi="Arial"/>
                <w:sz w:val="18"/>
              </w:rPr>
              <w:t>Measure Unit</w:t>
            </w:r>
          </w:p>
        </w:tc>
        <w:tc>
          <w:tcPr>
            <w:tcW w:w="5958" w:type="dxa"/>
            <w:shd w:val="clear" w:color="auto" w:fill="auto"/>
          </w:tcPr>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eastAsia="Arial Unicode MS" w:hAnsi="Arial" w:cs="Arial"/>
                <w:i/>
                <w:iCs/>
                <w:szCs w:val="24"/>
              </w:rPr>
            </w:pPr>
            <w:r w:rsidRPr="003C2A2C">
              <w:rPr>
                <w:rFonts w:ascii="Arial" w:hAnsi="Arial"/>
                <w:sz w:val="18"/>
              </w:rPr>
              <w:t>Water Heater</w:t>
            </w:r>
          </w:p>
        </w:tc>
      </w:tr>
      <w:tr w:rsidR="003C2A2C" w:rsidRPr="003C2A2C" w:rsidTr="001C1A6B">
        <w:trPr>
          <w:jc w:val="center"/>
        </w:trPr>
        <w:tc>
          <w:tcPr>
            <w:tcW w:w="2898" w:type="dxa"/>
            <w:shd w:val="clear" w:color="auto" w:fill="auto"/>
          </w:tcPr>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hAnsi="Arial"/>
              </w:rPr>
            </w:pPr>
            <w:r w:rsidRPr="003C2A2C">
              <w:rPr>
                <w:rFonts w:ascii="Arial" w:hAnsi="Arial"/>
                <w:sz w:val="18"/>
              </w:rPr>
              <w:t>Unit Energy Savings</w:t>
            </w:r>
          </w:p>
        </w:tc>
        <w:tc>
          <w:tcPr>
            <w:tcW w:w="5958" w:type="dxa"/>
            <w:shd w:val="clear" w:color="auto" w:fill="auto"/>
          </w:tcPr>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eastAsia="Arial Unicode MS" w:hAnsi="Arial" w:cs="Arial"/>
                <w:i/>
                <w:iCs/>
                <w:szCs w:val="24"/>
              </w:rPr>
            </w:pPr>
            <w:r w:rsidRPr="003C2A2C">
              <w:rPr>
                <w:rFonts w:ascii="Arial" w:hAnsi="Arial"/>
                <w:color w:val="000000"/>
                <w:sz w:val="18"/>
              </w:rPr>
              <w:t xml:space="preserve">1,632.9 </w:t>
            </w:r>
            <w:r w:rsidRPr="003C2A2C">
              <w:rPr>
                <w:rFonts w:ascii="Arial" w:hAnsi="Arial"/>
                <w:sz w:val="18"/>
              </w:rPr>
              <w:t xml:space="preserve">kWh (for EF = 2.0) </w:t>
            </w:r>
          </w:p>
        </w:tc>
      </w:tr>
      <w:tr w:rsidR="003C2A2C" w:rsidRPr="003C2A2C" w:rsidTr="001C1A6B">
        <w:trPr>
          <w:jc w:val="center"/>
        </w:trPr>
        <w:tc>
          <w:tcPr>
            <w:tcW w:w="2898" w:type="dxa"/>
            <w:shd w:val="clear" w:color="auto" w:fill="auto"/>
          </w:tcPr>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hAnsi="Arial"/>
              </w:rPr>
            </w:pPr>
            <w:r w:rsidRPr="003C2A2C">
              <w:rPr>
                <w:rFonts w:ascii="Arial" w:hAnsi="Arial"/>
                <w:sz w:val="18"/>
              </w:rPr>
              <w:t>Unit Peak Demand Reduction</w:t>
            </w:r>
          </w:p>
        </w:tc>
        <w:tc>
          <w:tcPr>
            <w:tcW w:w="5958" w:type="dxa"/>
            <w:shd w:val="clear" w:color="auto" w:fill="auto"/>
          </w:tcPr>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eastAsia="Arial Unicode MS" w:hAnsi="Arial" w:cs="Arial"/>
                <w:i/>
                <w:iCs/>
                <w:szCs w:val="24"/>
              </w:rPr>
            </w:pPr>
            <w:r w:rsidRPr="003C2A2C">
              <w:rPr>
                <w:rFonts w:ascii="Arial" w:hAnsi="Arial"/>
                <w:sz w:val="18"/>
              </w:rPr>
              <w:t xml:space="preserve">0.1314 kW </w:t>
            </w:r>
          </w:p>
        </w:tc>
      </w:tr>
      <w:tr w:rsidR="003C2A2C" w:rsidRPr="003C2A2C" w:rsidTr="001C1A6B">
        <w:trPr>
          <w:jc w:val="center"/>
        </w:trPr>
        <w:tc>
          <w:tcPr>
            <w:tcW w:w="2898" w:type="dxa"/>
            <w:shd w:val="clear" w:color="auto" w:fill="auto"/>
          </w:tcPr>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hAnsi="Arial"/>
              </w:rPr>
            </w:pPr>
            <w:r w:rsidRPr="003C2A2C">
              <w:rPr>
                <w:rFonts w:ascii="Arial" w:hAnsi="Arial"/>
                <w:sz w:val="18"/>
              </w:rPr>
              <w:t>Gas, Fossil Fuel Consumption Increase</w:t>
            </w:r>
          </w:p>
        </w:tc>
        <w:tc>
          <w:tcPr>
            <w:tcW w:w="5958" w:type="dxa"/>
            <w:shd w:val="clear" w:color="auto" w:fill="auto"/>
          </w:tcPr>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3C2A2C">
              <w:rPr>
                <w:rFonts w:ascii="Arial" w:hAnsi="Arial"/>
                <w:color w:val="000000"/>
                <w:sz w:val="18"/>
              </w:rPr>
              <w:t xml:space="preserve">Gas: 14.47 MMBtu </w:t>
            </w:r>
          </w:p>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3C2A2C">
              <w:rPr>
                <w:rFonts w:ascii="Arial" w:hAnsi="Arial"/>
                <w:color w:val="000000"/>
                <w:sz w:val="18"/>
              </w:rPr>
              <w:t>Propane: 14.47 MMBtu</w:t>
            </w:r>
          </w:p>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eastAsia="Arial Unicode MS" w:hAnsi="Arial" w:cs="Arial"/>
                <w:i/>
                <w:iCs/>
                <w:szCs w:val="24"/>
              </w:rPr>
            </w:pPr>
            <w:r w:rsidRPr="003C2A2C">
              <w:rPr>
                <w:rFonts w:ascii="Arial" w:hAnsi="Arial"/>
                <w:color w:val="000000"/>
                <w:sz w:val="18"/>
              </w:rPr>
              <w:t xml:space="preserve">Oil: 18.86 MMBtu </w:t>
            </w:r>
          </w:p>
        </w:tc>
      </w:tr>
      <w:tr w:rsidR="003C2A2C" w:rsidRPr="003C2A2C" w:rsidTr="001C1A6B">
        <w:trPr>
          <w:jc w:val="center"/>
        </w:trPr>
        <w:tc>
          <w:tcPr>
            <w:tcW w:w="2898" w:type="dxa"/>
            <w:shd w:val="clear" w:color="auto" w:fill="auto"/>
          </w:tcPr>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hAnsi="Arial"/>
              </w:rPr>
            </w:pPr>
            <w:r w:rsidRPr="003C2A2C">
              <w:rPr>
                <w:rFonts w:ascii="Arial" w:hAnsi="Arial"/>
                <w:sz w:val="18"/>
              </w:rPr>
              <w:t>Measure Life</w:t>
            </w:r>
          </w:p>
        </w:tc>
        <w:tc>
          <w:tcPr>
            <w:tcW w:w="5958" w:type="dxa"/>
            <w:shd w:val="clear" w:color="auto" w:fill="auto"/>
          </w:tcPr>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hAnsi="Arial"/>
                <w:color w:val="000000"/>
                <w:sz w:val="18"/>
                <w:vertAlign w:val="superscript"/>
              </w:rPr>
            </w:pPr>
            <w:r w:rsidRPr="003C2A2C">
              <w:rPr>
                <w:rFonts w:ascii="Arial" w:hAnsi="Arial"/>
                <w:color w:val="000000"/>
                <w:sz w:val="18"/>
              </w:rPr>
              <w:t>Gas:13 years</w:t>
            </w:r>
            <w:r w:rsidRPr="003C2A2C">
              <w:rPr>
                <w:rFonts w:ascii="Arial" w:hAnsi="Arial"/>
                <w:sz w:val="18"/>
                <w:vertAlign w:val="superscript"/>
              </w:rPr>
              <w:footnoteReference w:id="22"/>
            </w:r>
          </w:p>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hAnsi="Arial"/>
                <w:color w:val="000000"/>
                <w:sz w:val="18"/>
                <w:vertAlign w:val="superscript"/>
              </w:rPr>
            </w:pPr>
            <w:r w:rsidRPr="003C2A2C">
              <w:rPr>
                <w:rFonts w:ascii="Arial" w:hAnsi="Arial"/>
                <w:color w:val="000000"/>
                <w:sz w:val="18"/>
              </w:rPr>
              <w:t>Propane: 13 years</w:t>
            </w:r>
            <w:r w:rsidRPr="003C2A2C">
              <w:rPr>
                <w:rFonts w:ascii="Arial" w:hAnsi="Arial"/>
                <w:color w:val="000000"/>
                <w:sz w:val="18"/>
                <w:vertAlign w:val="superscript"/>
              </w:rPr>
              <w:footnoteReference w:id="23"/>
            </w:r>
          </w:p>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eastAsia="Arial Unicode MS" w:hAnsi="Arial" w:cs="Arial"/>
                <w:i/>
                <w:iCs/>
                <w:szCs w:val="24"/>
                <w:vertAlign w:val="superscript"/>
              </w:rPr>
            </w:pPr>
            <w:r w:rsidRPr="003C2A2C">
              <w:rPr>
                <w:rFonts w:ascii="Arial" w:hAnsi="Arial"/>
                <w:color w:val="000000"/>
              </w:rPr>
              <w:t>Oil: 8 years</w:t>
            </w:r>
            <w:r w:rsidRPr="003C2A2C">
              <w:rPr>
                <w:rFonts w:ascii="Arial" w:hAnsi="Arial"/>
                <w:color w:val="000000"/>
                <w:vertAlign w:val="superscript"/>
              </w:rPr>
              <w:footnoteReference w:id="24"/>
            </w:r>
          </w:p>
        </w:tc>
      </w:tr>
      <w:tr w:rsidR="003C2A2C" w:rsidRPr="003C2A2C" w:rsidTr="001C1A6B">
        <w:trPr>
          <w:jc w:val="center"/>
        </w:trPr>
        <w:tc>
          <w:tcPr>
            <w:tcW w:w="2898" w:type="dxa"/>
            <w:shd w:val="clear" w:color="auto" w:fill="auto"/>
          </w:tcPr>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hAnsi="Arial"/>
                <w:sz w:val="18"/>
              </w:rPr>
            </w:pPr>
            <w:r w:rsidRPr="003C2A2C">
              <w:rPr>
                <w:rFonts w:ascii="Arial" w:hAnsi="Arial"/>
                <w:sz w:val="18"/>
              </w:rPr>
              <w:t>Vintage</w:t>
            </w:r>
          </w:p>
        </w:tc>
        <w:tc>
          <w:tcPr>
            <w:tcW w:w="5958" w:type="dxa"/>
            <w:shd w:val="clear" w:color="auto" w:fill="auto"/>
          </w:tcPr>
          <w:p w:rsidR="003C2A2C" w:rsidRPr="003C2A2C" w:rsidRDefault="003C2A2C" w:rsidP="003C2A2C">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3C2A2C">
              <w:rPr>
                <w:rFonts w:ascii="Arial" w:hAnsi="Arial"/>
                <w:color w:val="000000"/>
                <w:sz w:val="18"/>
              </w:rPr>
              <w:t>Replace on Burnout</w:t>
            </w:r>
          </w:p>
        </w:tc>
      </w:tr>
    </w:tbl>
    <w:p w:rsidR="003C2A2C" w:rsidRPr="003C2A2C" w:rsidRDefault="003C2A2C" w:rsidP="003C2A2C">
      <w:pPr>
        <w:overflowPunct w:val="0"/>
        <w:autoSpaceDE w:val="0"/>
        <w:autoSpaceDN w:val="0"/>
        <w:adjustRightInd w:val="0"/>
        <w:jc w:val="both"/>
        <w:textAlignment w:val="baseline"/>
        <w:rPr>
          <w:rFonts w:ascii="Arial" w:hAnsi="Arial"/>
        </w:rPr>
      </w:pPr>
    </w:p>
    <w:p w:rsidR="003C2A2C" w:rsidRPr="003C2A2C" w:rsidRDefault="003C2A2C" w:rsidP="003C2A2C">
      <w:pPr>
        <w:overflowPunct w:val="0"/>
        <w:autoSpaceDE w:val="0"/>
        <w:autoSpaceDN w:val="0"/>
        <w:adjustRightInd w:val="0"/>
        <w:jc w:val="both"/>
        <w:textAlignment w:val="baseline"/>
        <w:rPr>
          <w:rFonts w:ascii="Arial" w:hAnsi="Arial"/>
        </w:rPr>
      </w:pPr>
      <w:r w:rsidRPr="003C2A2C">
        <w:rPr>
          <w:rFonts w:ascii="Arial" w:hAnsi="Arial"/>
        </w:rPr>
        <w:t>Natural gas, propane and oil water heaters reduce electric energy and demand compared to heat pump water heaters. Standard heat pump water heaters have energy factors of 2.0 and ENERGY STAR gas and propane water heaters have an energy factor of 0.67 for a 40 gal unit and 0.514 for an oil-fired 40 gal unit.</w:t>
      </w:r>
    </w:p>
    <w:p w:rsidR="003C2A2C" w:rsidRPr="003C2A2C" w:rsidRDefault="003C2A2C" w:rsidP="003C2A2C">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3C2A2C" w:rsidRPr="003C2A2C" w:rsidRDefault="003C2A2C" w:rsidP="003C2A2C">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3C2A2C">
        <w:rPr>
          <w:rFonts w:ascii="Arial Black" w:hAnsi="Arial Black"/>
          <w:b/>
          <w:smallCaps/>
          <w:color w:val="1F497D"/>
          <w:spacing w:val="40"/>
        </w:rPr>
        <w:t>Eligibility</w:t>
      </w:r>
    </w:p>
    <w:p w:rsidR="003C2A2C" w:rsidRPr="003C2A2C" w:rsidRDefault="003C2A2C" w:rsidP="003C2A2C">
      <w:pPr>
        <w:overflowPunct w:val="0"/>
        <w:autoSpaceDE w:val="0"/>
        <w:autoSpaceDN w:val="0"/>
        <w:adjustRightInd w:val="0"/>
        <w:jc w:val="both"/>
        <w:textAlignment w:val="baseline"/>
        <w:rPr>
          <w:rFonts w:ascii="Arial" w:hAnsi="Arial"/>
        </w:rPr>
      </w:pPr>
      <w:r w:rsidRPr="003C2A2C">
        <w:rPr>
          <w:rFonts w:ascii="Arial" w:hAnsi="Arial"/>
        </w:rPr>
        <w:t>This protocol documents the energy savings attributed to converting from a standard heat pump water heater with Energy Factor of 2.0 or greater to an ENERGY STAR natural gas or propane water heater with Energy Factor of 0.67 or greater and 0.514 for an oil water heater. If a customer submits a rebate for a product that has applied for ENERGY STAR Certification but has not yet been certified, the savings will be counted for that product contingent upon its eventual certification as an ENERGY STAR measure. If at any point the product is rejected by ENERGY STAR, the product is then ineligible for the program and savings will not be counted.</w:t>
      </w:r>
    </w:p>
    <w:p w:rsidR="003C2A2C" w:rsidRPr="003C2A2C" w:rsidRDefault="003C2A2C" w:rsidP="003C2A2C">
      <w:pPr>
        <w:overflowPunct w:val="0"/>
        <w:autoSpaceDE w:val="0"/>
        <w:autoSpaceDN w:val="0"/>
        <w:adjustRightInd w:val="0"/>
        <w:jc w:val="both"/>
        <w:textAlignment w:val="baseline"/>
        <w:rPr>
          <w:rFonts w:ascii="Arial" w:hAnsi="Arial"/>
        </w:rPr>
      </w:pPr>
      <w:r w:rsidRPr="003C2A2C">
        <w:rPr>
          <w:rFonts w:ascii="Arial" w:hAnsi="Arial"/>
        </w:rPr>
        <w:t>The target sector primarily consists of single-family residences.</w:t>
      </w:r>
    </w:p>
    <w:p w:rsidR="003C2A2C" w:rsidRPr="003C2A2C" w:rsidRDefault="003C2A2C" w:rsidP="003C2A2C">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3C2A2C" w:rsidRPr="003C2A2C" w:rsidRDefault="003C2A2C" w:rsidP="003C2A2C">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3C2A2C">
        <w:rPr>
          <w:rFonts w:ascii="Arial Black" w:hAnsi="Arial Black"/>
          <w:b/>
          <w:smallCaps/>
          <w:color w:val="1F497D"/>
          <w:spacing w:val="40"/>
        </w:rPr>
        <w:t>Algorithms</w:t>
      </w:r>
    </w:p>
    <w:p w:rsidR="003C2A2C" w:rsidRPr="003C2A2C" w:rsidRDefault="003C2A2C" w:rsidP="003C2A2C">
      <w:pPr>
        <w:overflowPunct w:val="0"/>
        <w:autoSpaceDE w:val="0"/>
        <w:autoSpaceDN w:val="0"/>
        <w:adjustRightInd w:val="0"/>
        <w:jc w:val="both"/>
        <w:textAlignment w:val="baseline"/>
        <w:rPr>
          <w:rFonts w:ascii="Arial" w:hAnsi="Arial"/>
        </w:rPr>
      </w:pPr>
      <w:r w:rsidRPr="003C2A2C">
        <w:rPr>
          <w:rFonts w:ascii="Arial" w:hAnsi="Arial"/>
        </w:rPr>
        <w:t>The energy savings calculation utilizes average performance data for available residential standard heat pump water heaters and fossil fuel-fired water heaters and typical water usage for residential homes. Because there is little electric energy associated with a fossil fuel-fired water heater, the energy savings are the full energy utilization of the heat pump water heater.  The energy savings are obtained through the following formula:</w:t>
      </w:r>
    </w:p>
    <w:p w:rsidR="003C2A2C" w:rsidRPr="003C2A2C" w:rsidRDefault="003C2A2C" w:rsidP="003C2A2C">
      <w:pPr>
        <w:tabs>
          <w:tab w:val="left" w:pos="720"/>
          <w:tab w:val="left" w:pos="2880"/>
        </w:tabs>
        <w:overflowPunct w:val="0"/>
        <w:autoSpaceDE w:val="0"/>
        <w:autoSpaceDN w:val="0"/>
        <w:adjustRightInd w:val="0"/>
        <w:jc w:val="both"/>
        <w:textAlignment w:val="baseline"/>
        <w:rPr>
          <w:rFonts w:ascii="Arial" w:eastAsia="Calibri" w:hAnsi="Arial"/>
          <w:szCs w:val="16"/>
        </w:rPr>
      </w:pPr>
    </w:p>
    <w:p w:rsidR="00A252E6" w:rsidRDefault="003C2A2C" w:rsidP="003C2A2C">
      <w:pPr>
        <w:tabs>
          <w:tab w:val="left" w:pos="720"/>
          <w:tab w:val="left" w:pos="2880"/>
        </w:tabs>
        <w:overflowPunct w:val="0"/>
        <w:autoSpaceDE w:val="0"/>
        <w:autoSpaceDN w:val="0"/>
        <w:adjustRightInd w:val="0"/>
        <w:jc w:val="both"/>
        <w:textAlignment w:val="baseline"/>
        <w:rPr>
          <w:rFonts w:ascii="Cambria Math" w:eastAsia="Calibri" w:hAnsi="Cambria Math"/>
          <w:szCs w:val="16"/>
          <w:oMath/>
        </w:rPr>
        <w:sectPr w:rsidR="00A252E6" w:rsidSect="001C1A6B">
          <w:headerReference w:type="default" r:id="rId41"/>
          <w:footerReference w:type="default" r:id="rId42"/>
          <w:pgSz w:w="12240" w:h="15840"/>
          <w:pgMar w:top="1440" w:right="1800" w:bottom="1440" w:left="1800" w:header="720" w:footer="720" w:gutter="0"/>
          <w:cols w:space="720"/>
          <w:docGrid w:linePitch="360"/>
        </w:sectPr>
      </w:pPr>
      <m:oMathPara>
        <m:oMath>
          <m:r>
            <w:rPr>
              <w:rFonts w:ascii="Cambria Math" w:eastAsia="Calibri" w:hAnsi="Cambria Math" w:cs="Arial"/>
              <w:i/>
            </w:rPr>
            <w:sym w:font="Symbol" w:char="F044"/>
          </m:r>
          <m:r>
            <w:rPr>
              <w:rFonts w:ascii="Cambria Math" w:eastAsia="Calibri" w:hAnsi="Cambria Math" w:cs="Arial"/>
            </w:rPr>
            <m:t>kWh/yr</m:t>
          </m:r>
          <m:r>
            <w:rPr>
              <w:rFonts w:ascii="Cambria Math" w:eastAsia="Calibri" w:hAnsi="Cambria Math"/>
            </w:rPr>
            <m:t xml:space="preserve">       = </m:t>
          </m:r>
          <m:f>
            <m:fPr>
              <m:ctrlPr>
                <w:rPr>
                  <w:rFonts w:ascii="Cambria Math" w:eastAsia="Calibri" w:hAnsi="Cambria Math"/>
                  <w:i/>
                </w:rPr>
              </m:ctrlPr>
            </m:fPr>
            <m:num>
              <m:d>
                <m:dPr>
                  <m:begChr m:val="{"/>
                  <m:endChr m:val="}"/>
                  <m:ctrlPr>
                    <w:rPr>
                      <w:rFonts w:ascii="Cambria Math" w:eastAsia="Calibri" w:hAnsi="Cambria Math"/>
                      <w:i/>
                    </w:rPr>
                  </m:ctrlPr>
                </m:dPr>
                <m:e>
                  <m:d>
                    <m:dPr>
                      <m:ctrlPr>
                        <w:rPr>
                          <w:rFonts w:ascii="Cambria Math" w:eastAsia="Calibri" w:hAnsi="Cambria Math"/>
                          <w:i/>
                        </w:rPr>
                      </m:ctrlPr>
                    </m:dPr>
                    <m:e>
                      <m:f>
                        <m:fPr>
                          <m:ctrlPr>
                            <w:rPr>
                              <w:rFonts w:ascii="Cambria Math" w:eastAsia="Calibri" w:hAnsi="Cambria Math"/>
                              <w:i/>
                            </w:rPr>
                          </m:ctrlPr>
                        </m:fPr>
                        <m:num>
                          <m:r>
                            <w:rPr>
                              <w:rFonts w:ascii="Cambria Math" w:eastAsia="Calibri" w:hAnsi="Cambria Math"/>
                            </w:rPr>
                            <m:t>1</m:t>
                          </m:r>
                        </m:num>
                        <m:den>
                          <m:sSub>
                            <m:sSubPr>
                              <m:ctrlPr>
                                <w:rPr>
                                  <w:rFonts w:ascii="Cambria Math" w:eastAsia="Calibri" w:hAnsi="Cambria Math"/>
                                  <w:i/>
                                </w:rPr>
                              </m:ctrlPr>
                            </m:sSubPr>
                            <m:e>
                              <m:r>
                                <w:rPr>
                                  <w:rFonts w:ascii="Cambria Math" w:eastAsia="Calibri" w:hAnsi="Cambria Math"/>
                                </w:rPr>
                                <m:t>EF</m:t>
                              </m:r>
                            </m:e>
                            <m:sub>
                              <m:r>
                                <w:rPr>
                                  <w:rFonts w:ascii="Cambria Math" w:eastAsia="Calibri" w:hAnsi="Cambria Math"/>
                                </w:rPr>
                                <m:t>HP,bl</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F</m:t>
                              </m:r>
                            </m:e>
                            <m:sub>
                              <m:r>
                                <w:rPr>
                                  <w:rFonts w:ascii="Cambria Math" w:eastAsia="Calibri" w:hAnsi="Cambria Math"/>
                                </w:rPr>
                                <m:t>Derate</m:t>
                              </m:r>
                            </m:sub>
                          </m:sSub>
                        </m:den>
                      </m:f>
                    </m:e>
                  </m:d>
                  <m:r>
                    <w:rPr>
                      <w:rFonts w:ascii="Cambria Math" w:eastAsia="Calibri" w:hAnsi="Cambria Math"/>
                    </w:rPr>
                    <m:t>×</m:t>
                  </m:r>
                  <m:d>
                    <m:dPr>
                      <m:ctrlPr>
                        <w:rPr>
                          <w:rFonts w:ascii="Cambria Math" w:eastAsia="Calibri" w:hAnsi="Cambria Math"/>
                          <w:i/>
                        </w:rPr>
                      </m:ctrlPr>
                    </m:dPr>
                    <m:e>
                      <m:r>
                        <w:rPr>
                          <w:rFonts w:ascii="Cambria Math" w:eastAsia="Calibri" w:hAnsi="Cambria Math"/>
                        </w:rPr>
                        <m:t xml:space="preserve">HW×365 </m:t>
                      </m:r>
                      <m:f>
                        <m:fPr>
                          <m:ctrlPr>
                            <w:rPr>
                              <w:rFonts w:ascii="Cambria Math" w:eastAsia="Calibri" w:hAnsi="Cambria Math"/>
                              <w:i/>
                            </w:rPr>
                          </m:ctrlPr>
                        </m:fPr>
                        <m:num>
                          <m:r>
                            <m:rPr>
                              <m:nor/>
                            </m:rPr>
                            <w:rPr>
                              <w:rFonts w:ascii="Arial" w:eastAsia="Calibri" w:hAnsi="Arial"/>
                              <w:i/>
                            </w:rPr>
                            <m:t>days</m:t>
                          </m:r>
                        </m:num>
                        <m:den>
                          <m:r>
                            <m:rPr>
                              <m:nor/>
                            </m:rPr>
                            <w:rPr>
                              <w:rFonts w:ascii="Arial" w:eastAsia="Calibri" w:hAnsi="Arial"/>
                              <w:i/>
                            </w:rPr>
                            <m:t>yr</m:t>
                          </m:r>
                        </m:den>
                      </m:f>
                      <m:r>
                        <w:rPr>
                          <w:rFonts w:ascii="Cambria Math" w:eastAsia="Calibri" w:hAnsi="Cambria Math"/>
                        </w:rPr>
                        <m:t xml:space="preserve"> ×1 </m:t>
                      </m:r>
                      <m:f>
                        <m:fPr>
                          <m:ctrlPr>
                            <w:rPr>
                              <w:rFonts w:ascii="Cambria Math" w:eastAsia="Calibri" w:hAnsi="Cambria Math"/>
                              <w:i/>
                            </w:rPr>
                          </m:ctrlPr>
                        </m:fPr>
                        <m:num>
                          <m:r>
                            <w:rPr>
                              <w:rFonts w:ascii="Cambria Math" w:eastAsia="Calibri" w:hAnsi="Cambria Math"/>
                            </w:rPr>
                            <m:t>BTU</m:t>
                          </m:r>
                        </m:num>
                        <m:den>
                          <m:r>
                            <w:rPr>
                              <w:rFonts w:ascii="Cambria Math" w:eastAsia="Calibri" w:hAnsi="Cambria Math"/>
                            </w:rPr>
                            <m:t>lb∙°F</m:t>
                          </m:r>
                        </m:den>
                      </m:f>
                      <m:r>
                        <w:rPr>
                          <w:rFonts w:ascii="Cambria Math" w:eastAsia="Calibri" w:hAnsi="Cambria Math"/>
                        </w:rPr>
                        <m:t xml:space="preserve"> × 8.3</m:t>
                      </m:r>
                      <m:f>
                        <m:fPr>
                          <m:ctrlPr>
                            <w:rPr>
                              <w:rFonts w:ascii="Cambria Math" w:eastAsia="Calibri" w:hAnsi="Cambria Math"/>
                              <w:i/>
                            </w:rPr>
                          </m:ctrlPr>
                        </m:fPr>
                        <m:num>
                          <m:r>
                            <w:rPr>
                              <w:rFonts w:ascii="Cambria Math" w:eastAsia="Calibri" w:hAnsi="Cambria Math"/>
                            </w:rPr>
                            <m:t>lb</m:t>
                          </m:r>
                        </m:num>
                        <m:den>
                          <m:r>
                            <w:rPr>
                              <w:rFonts w:ascii="Cambria Math" w:eastAsia="Calibri" w:hAnsi="Cambria Math"/>
                            </w:rPr>
                            <m:t>gal</m:t>
                          </m:r>
                        </m:den>
                      </m:f>
                      <m:r>
                        <w:rPr>
                          <w:rFonts w:ascii="Cambria Math" w:eastAsia="Calibri" w:hAnsi="Cambria Math"/>
                        </w:rPr>
                        <m:t>×</m:t>
                      </m:r>
                      <m:d>
                        <m:dPr>
                          <m:ctrlPr>
                            <w:rPr>
                              <w:rFonts w:ascii="Cambria Math" w:eastAsia="Calibri" w:hAnsi="Cambria Math"/>
                              <w:i/>
                            </w:rPr>
                          </m:ctrlPr>
                        </m:dPr>
                        <m:e>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hot</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cold</m:t>
                              </m:r>
                            </m:sub>
                          </m:sSub>
                        </m:e>
                      </m:d>
                    </m:e>
                  </m:d>
                </m:e>
              </m:d>
            </m:num>
            <m:den>
              <m:r>
                <w:rPr>
                  <w:rFonts w:ascii="Cambria Math" w:eastAsia="Calibri" w:hAnsi="Cambria Math"/>
                </w:rPr>
                <m:t>3412</m:t>
              </m:r>
              <m:f>
                <m:fPr>
                  <m:ctrlPr>
                    <w:rPr>
                      <w:rFonts w:ascii="Cambria Math" w:eastAsia="Calibri" w:hAnsi="Cambria Math"/>
                      <w:i/>
                    </w:rPr>
                  </m:ctrlPr>
                </m:fPr>
                <m:num>
                  <m:r>
                    <w:rPr>
                      <w:rFonts w:ascii="Cambria Math" w:eastAsia="Calibri" w:hAnsi="Cambria Math"/>
                    </w:rPr>
                    <m:t>Btu</m:t>
                  </m:r>
                </m:num>
                <m:den>
                  <m:r>
                    <w:rPr>
                      <w:rFonts w:ascii="Cambria Math" w:eastAsia="Calibri" w:hAnsi="Cambria Math"/>
                    </w:rPr>
                    <m:t>kWh</m:t>
                  </m:r>
                </m:den>
              </m:f>
            </m:den>
          </m:f>
          <m:r>
            <w:rPr>
              <w:rFonts w:ascii="Cambria Math" w:eastAsia="Calibri" w:hAnsi="Cambria Math" w:cs="Arial"/>
              <w:szCs w:val="16"/>
            </w:rPr>
            <m:t>+</m:t>
          </m:r>
          <m:sSub>
            <m:sSubPr>
              <m:ctrlPr>
                <w:rPr>
                  <w:rFonts w:ascii="Cambria Math" w:eastAsia="Calibri" w:hAnsi="Cambria Math"/>
                  <w:i/>
                  <w:szCs w:val="16"/>
                </w:rPr>
              </m:ctrlPr>
            </m:sSubPr>
            <m:e>
              <m:f>
                <m:fPr>
                  <m:type m:val="lin"/>
                  <m:ctrlPr>
                    <w:rPr>
                      <w:rFonts w:ascii="Cambria Math" w:eastAsia="Calibri" w:hAnsi="Cambria Math"/>
                      <w:i/>
                      <w:szCs w:val="16"/>
                    </w:rPr>
                  </m:ctrlPr>
                </m:fPr>
                <m:num>
                  <m:r>
                    <w:rPr>
                      <w:rFonts w:ascii="Cambria Math" w:eastAsia="Calibri" w:hAnsi="Cambria Math"/>
                      <w:szCs w:val="16"/>
                    </w:rPr>
                    <m:t>∆kWh</m:t>
                  </m:r>
                </m:num>
                <m:den>
                  <m:r>
                    <w:rPr>
                      <w:rFonts w:ascii="Cambria Math" w:eastAsia="Calibri" w:hAnsi="Cambria Math"/>
                      <w:szCs w:val="16"/>
                    </w:rPr>
                    <m:t>yr</m:t>
                  </m:r>
                </m:den>
              </m:f>
            </m:e>
            <m:sub>
              <m:r>
                <w:rPr>
                  <w:rFonts w:ascii="Cambria Math" w:eastAsia="Calibri" w:hAnsi="Cambria Math"/>
                  <w:szCs w:val="16"/>
                </w:rPr>
                <m:t>ie, cool</m:t>
              </m:r>
            </m:sub>
          </m:sSub>
          <m:r>
            <w:rPr>
              <w:rFonts w:ascii="Cambria Math" w:eastAsia="Calibri" w:hAnsi="Cambria Math"/>
              <w:szCs w:val="16"/>
            </w:rPr>
            <m:t>+</m:t>
          </m:r>
          <m:sSub>
            <m:sSubPr>
              <m:ctrlPr>
                <w:rPr>
                  <w:rFonts w:ascii="Cambria Math" w:eastAsia="Calibri" w:hAnsi="Cambria Math"/>
                  <w:i/>
                  <w:szCs w:val="16"/>
                </w:rPr>
              </m:ctrlPr>
            </m:sSubPr>
            <m:e>
              <m:f>
                <m:fPr>
                  <m:type m:val="lin"/>
                  <m:ctrlPr>
                    <w:rPr>
                      <w:rFonts w:ascii="Cambria Math" w:eastAsia="Calibri" w:hAnsi="Cambria Math"/>
                      <w:i/>
                      <w:szCs w:val="16"/>
                    </w:rPr>
                  </m:ctrlPr>
                </m:fPr>
                <m:num>
                  <m:r>
                    <w:rPr>
                      <w:rFonts w:ascii="Cambria Math" w:eastAsia="Calibri" w:hAnsi="Cambria Math"/>
                      <w:szCs w:val="16"/>
                    </w:rPr>
                    <m:t>∆kWh</m:t>
                  </m:r>
                </m:num>
                <m:den>
                  <m:r>
                    <w:rPr>
                      <w:rFonts w:ascii="Cambria Math" w:eastAsia="Calibri" w:hAnsi="Cambria Math"/>
                      <w:szCs w:val="16"/>
                    </w:rPr>
                    <m:t>yr</m:t>
                  </m:r>
                </m:den>
              </m:f>
            </m:e>
            <m:sub>
              <m:r>
                <w:rPr>
                  <w:rFonts w:ascii="Cambria Math" w:eastAsia="Calibri" w:hAnsi="Cambria Math"/>
                  <w:szCs w:val="16"/>
                </w:rPr>
                <m:t>ie, heat</m:t>
              </m:r>
            </m:sub>
          </m:sSub>
        </m:oMath>
      </m:oMathPara>
    </w:p>
    <w:p w:rsidR="00A252E6" w:rsidRPr="00A252E6" w:rsidRDefault="00A252E6" w:rsidP="00A252E6">
      <w:pPr>
        <w:keepNext/>
        <w:overflowPunct w:val="0"/>
        <w:autoSpaceDE w:val="0"/>
        <w:autoSpaceDN w:val="0"/>
        <w:adjustRightInd w:val="0"/>
        <w:spacing w:after="120"/>
        <w:jc w:val="both"/>
        <w:textAlignment w:val="baseline"/>
        <w:rPr>
          <w:rFonts w:ascii="Arial Narrow" w:hAnsi="Arial Narrow"/>
          <w:b/>
          <w:bCs/>
        </w:rPr>
      </w:pPr>
      <w:bookmarkStart w:id="36" w:name="_Toc405813098"/>
      <w:r w:rsidRPr="00A252E6">
        <w:rPr>
          <w:rFonts w:ascii="Arial Narrow" w:hAnsi="Arial Narrow"/>
          <w:b/>
          <w:bCs/>
        </w:rPr>
        <w:lastRenderedPageBreak/>
        <w:t xml:space="preserve">Table </w:t>
      </w:r>
      <w:r w:rsidRPr="00A252E6">
        <w:rPr>
          <w:rFonts w:ascii="Arial Narrow" w:hAnsi="Arial Narrow"/>
          <w:b/>
          <w:bCs/>
        </w:rPr>
        <w:fldChar w:fldCharType="begin"/>
      </w:r>
      <w:r w:rsidRPr="00A252E6">
        <w:rPr>
          <w:rFonts w:ascii="Arial Narrow" w:hAnsi="Arial Narrow"/>
          <w:b/>
          <w:bCs/>
        </w:rPr>
        <w:instrText xml:space="preserve"> STYLEREF 1 \s </w:instrText>
      </w:r>
      <w:r w:rsidRPr="00A252E6">
        <w:rPr>
          <w:rFonts w:ascii="Arial Narrow" w:hAnsi="Arial Narrow"/>
          <w:b/>
          <w:bCs/>
        </w:rPr>
        <w:fldChar w:fldCharType="separate"/>
      </w:r>
      <w:r w:rsidR="00BA07F9">
        <w:rPr>
          <w:rFonts w:ascii="Arial Narrow" w:hAnsi="Arial Narrow"/>
          <w:noProof/>
        </w:rPr>
        <w:t>Error! No text of specified style in document.</w:t>
      </w:r>
      <w:r w:rsidRPr="00A252E6">
        <w:rPr>
          <w:rFonts w:ascii="Arial Narrow" w:hAnsi="Arial Narrow"/>
          <w:b/>
          <w:bCs/>
          <w:noProof/>
        </w:rPr>
        <w:fldChar w:fldCharType="end"/>
      </w:r>
      <w:r w:rsidRPr="00A252E6">
        <w:rPr>
          <w:rFonts w:ascii="Arial Narrow" w:hAnsi="Arial Narrow"/>
          <w:b/>
          <w:bCs/>
        </w:rPr>
        <w:noBreakHyphen/>
      </w:r>
      <w:r w:rsidRPr="00A252E6">
        <w:rPr>
          <w:rFonts w:ascii="Arial Narrow" w:hAnsi="Arial Narrow"/>
          <w:b/>
          <w:bCs/>
        </w:rPr>
        <w:fldChar w:fldCharType="begin"/>
      </w:r>
      <w:r w:rsidRPr="00A252E6">
        <w:rPr>
          <w:rFonts w:ascii="Arial Narrow" w:hAnsi="Arial Narrow"/>
          <w:b/>
          <w:bCs/>
        </w:rPr>
        <w:instrText xml:space="preserve"> SEQ Table \* ARABIC \s 1 </w:instrText>
      </w:r>
      <w:r w:rsidRPr="00A252E6">
        <w:rPr>
          <w:rFonts w:ascii="Arial Narrow" w:hAnsi="Arial Narrow"/>
          <w:b/>
          <w:bCs/>
        </w:rPr>
        <w:fldChar w:fldCharType="separate"/>
      </w:r>
      <w:r w:rsidR="00BA07F9">
        <w:rPr>
          <w:rFonts w:ascii="Arial Narrow" w:hAnsi="Arial Narrow"/>
          <w:b/>
          <w:bCs/>
          <w:noProof/>
        </w:rPr>
        <w:t>6</w:t>
      </w:r>
      <w:r w:rsidRPr="00A252E6">
        <w:rPr>
          <w:rFonts w:ascii="Arial Narrow" w:hAnsi="Arial Narrow"/>
          <w:b/>
          <w:bCs/>
          <w:noProof/>
        </w:rPr>
        <w:fldChar w:fldCharType="end"/>
      </w:r>
      <w:r w:rsidRPr="00A252E6">
        <w:rPr>
          <w:rFonts w:ascii="Arial Narrow" w:hAnsi="Arial Narrow"/>
          <w:b/>
          <w:bCs/>
        </w:rPr>
        <w:t>: Gas, Oil, Propane Consumption for Heat Pump Water Heater to Fossil Fuel Water Heater</w:t>
      </w:r>
      <w:bookmarkEnd w:id="36"/>
    </w:p>
    <w:tbl>
      <w:tblPr>
        <w:tblW w:w="85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2953"/>
        <w:gridCol w:w="2949"/>
      </w:tblGrid>
      <w:tr w:rsidR="00A252E6" w:rsidRPr="00A252E6" w:rsidTr="001C1A6B">
        <w:tc>
          <w:tcPr>
            <w:tcW w:w="1552" w:type="pct"/>
            <w:shd w:val="clear" w:color="auto" w:fill="BFBFBF"/>
          </w:tcPr>
          <w:p w:rsidR="00A252E6" w:rsidRPr="00A252E6" w:rsidRDefault="00A252E6" w:rsidP="00A252E6">
            <w:pPr>
              <w:keepNext/>
              <w:tabs>
                <w:tab w:val="left" w:pos="720"/>
              </w:tabs>
              <w:overflowPunct w:val="0"/>
              <w:autoSpaceDE w:val="0"/>
              <w:autoSpaceDN w:val="0"/>
              <w:adjustRightInd w:val="0"/>
              <w:spacing w:before="60" w:after="60"/>
              <w:jc w:val="both"/>
              <w:textAlignment w:val="baseline"/>
              <w:rPr>
                <w:rFonts w:ascii="Arial" w:hAnsi="Arial"/>
                <w:b/>
                <w:sz w:val="18"/>
              </w:rPr>
            </w:pPr>
            <w:r w:rsidRPr="00A252E6">
              <w:rPr>
                <w:rFonts w:ascii="Arial" w:hAnsi="Arial"/>
                <w:b/>
                <w:sz w:val="18"/>
              </w:rPr>
              <w:t>Fuel Type</w:t>
            </w:r>
          </w:p>
        </w:tc>
        <w:tc>
          <w:tcPr>
            <w:tcW w:w="1725" w:type="pct"/>
            <w:shd w:val="clear" w:color="auto" w:fill="BFBFBF"/>
          </w:tcPr>
          <w:p w:rsidR="00A252E6" w:rsidRPr="00A252E6" w:rsidRDefault="00A252E6" w:rsidP="00A252E6">
            <w:pPr>
              <w:keepNext/>
              <w:tabs>
                <w:tab w:val="left" w:pos="720"/>
              </w:tabs>
              <w:overflowPunct w:val="0"/>
              <w:autoSpaceDE w:val="0"/>
              <w:autoSpaceDN w:val="0"/>
              <w:adjustRightInd w:val="0"/>
              <w:spacing w:before="60" w:after="60"/>
              <w:jc w:val="both"/>
              <w:textAlignment w:val="baseline"/>
              <w:rPr>
                <w:rFonts w:ascii="Arial" w:hAnsi="Arial"/>
                <w:b/>
              </w:rPr>
            </w:pPr>
            <w:r w:rsidRPr="00A252E6">
              <w:rPr>
                <w:rFonts w:ascii="Arial" w:hAnsi="Arial"/>
                <w:b/>
                <w:sz w:val="18"/>
              </w:rPr>
              <w:t>Energy Factor</w:t>
            </w:r>
          </w:p>
        </w:tc>
        <w:tc>
          <w:tcPr>
            <w:tcW w:w="1723" w:type="pct"/>
            <w:shd w:val="clear" w:color="auto" w:fill="BFBFBF"/>
          </w:tcPr>
          <w:p w:rsidR="00A252E6" w:rsidRPr="00A252E6" w:rsidRDefault="00A252E6" w:rsidP="00A252E6">
            <w:pPr>
              <w:keepNext/>
              <w:tabs>
                <w:tab w:val="left" w:pos="720"/>
              </w:tabs>
              <w:overflowPunct w:val="0"/>
              <w:autoSpaceDE w:val="0"/>
              <w:autoSpaceDN w:val="0"/>
              <w:adjustRightInd w:val="0"/>
              <w:spacing w:before="60" w:after="60"/>
              <w:jc w:val="both"/>
              <w:textAlignment w:val="baseline"/>
              <w:rPr>
                <w:rFonts w:ascii="Arial" w:hAnsi="Arial"/>
                <w:b/>
              </w:rPr>
            </w:pPr>
            <w:r w:rsidRPr="00A252E6">
              <w:rPr>
                <w:rFonts w:ascii="Arial" w:hAnsi="Arial"/>
                <w:b/>
                <w:sz w:val="18"/>
              </w:rPr>
              <w:t>Gas Consumption (MMBtu)</w:t>
            </w:r>
          </w:p>
        </w:tc>
      </w:tr>
      <w:tr w:rsidR="00A252E6" w:rsidRPr="00A252E6" w:rsidTr="001C1A6B">
        <w:tc>
          <w:tcPr>
            <w:tcW w:w="1552" w:type="pct"/>
          </w:tcPr>
          <w:p w:rsidR="00A252E6" w:rsidRPr="00A252E6" w:rsidDel="00C66D11" w:rsidRDefault="00A252E6" w:rsidP="00A252E6">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A252E6">
              <w:rPr>
                <w:rFonts w:ascii="Arial" w:hAnsi="Arial"/>
                <w:color w:val="000000"/>
                <w:sz w:val="18"/>
              </w:rPr>
              <w:t>Gas</w:t>
            </w:r>
          </w:p>
        </w:tc>
        <w:tc>
          <w:tcPr>
            <w:tcW w:w="1725" w:type="pct"/>
            <w:shd w:val="clear" w:color="auto" w:fill="auto"/>
          </w:tcPr>
          <w:p w:rsidR="00A252E6" w:rsidRPr="00A252E6" w:rsidRDefault="00A252E6" w:rsidP="00A252E6">
            <w:pPr>
              <w:keepNext/>
              <w:tabs>
                <w:tab w:val="left" w:pos="720"/>
              </w:tabs>
              <w:overflowPunct w:val="0"/>
              <w:autoSpaceDE w:val="0"/>
              <w:autoSpaceDN w:val="0"/>
              <w:adjustRightInd w:val="0"/>
              <w:spacing w:before="60" w:after="60"/>
              <w:jc w:val="both"/>
              <w:textAlignment w:val="baseline"/>
              <w:rPr>
                <w:rFonts w:ascii="Arial" w:hAnsi="Arial"/>
                <w:color w:val="000000"/>
              </w:rPr>
            </w:pPr>
            <w:r w:rsidRPr="00A252E6">
              <w:rPr>
                <w:rFonts w:ascii="Arial" w:hAnsi="Arial"/>
                <w:color w:val="000000"/>
                <w:sz w:val="18"/>
              </w:rPr>
              <w:t xml:space="preserve"> 0.67</w:t>
            </w:r>
          </w:p>
        </w:tc>
        <w:tc>
          <w:tcPr>
            <w:tcW w:w="1723" w:type="pct"/>
            <w:shd w:val="clear" w:color="auto" w:fill="auto"/>
          </w:tcPr>
          <w:p w:rsidR="00A252E6" w:rsidRPr="00A252E6" w:rsidRDefault="00A252E6" w:rsidP="00A252E6">
            <w:pPr>
              <w:keepNext/>
              <w:tabs>
                <w:tab w:val="left" w:pos="720"/>
              </w:tabs>
              <w:overflowPunct w:val="0"/>
              <w:autoSpaceDE w:val="0"/>
              <w:autoSpaceDN w:val="0"/>
              <w:adjustRightInd w:val="0"/>
              <w:spacing w:before="60" w:after="60"/>
              <w:jc w:val="both"/>
              <w:textAlignment w:val="baseline"/>
              <w:rPr>
                <w:rFonts w:ascii="Arial" w:eastAsia="Arial Unicode MS" w:hAnsi="Arial" w:cs="Arial"/>
                <w:i/>
                <w:iCs/>
                <w:color w:val="000000"/>
                <w:szCs w:val="24"/>
              </w:rPr>
            </w:pPr>
            <w:r w:rsidRPr="00A252E6">
              <w:rPr>
                <w:rFonts w:ascii="Arial" w:hAnsi="Arial"/>
                <w:color w:val="000000"/>
                <w:sz w:val="18"/>
              </w:rPr>
              <w:t>14.47</w:t>
            </w:r>
          </w:p>
        </w:tc>
      </w:tr>
      <w:tr w:rsidR="00A252E6" w:rsidRPr="00A252E6" w:rsidTr="001C1A6B">
        <w:tc>
          <w:tcPr>
            <w:tcW w:w="1552" w:type="pct"/>
          </w:tcPr>
          <w:p w:rsidR="00A252E6" w:rsidRPr="00A252E6" w:rsidDel="00C66D11" w:rsidRDefault="00A252E6" w:rsidP="00A252E6">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A252E6">
              <w:rPr>
                <w:rFonts w:ascii="Arial" w:hAnsi="Arial"/>
                <w:color w:val="000000"/>
                <w:sz w:val="18"/>
              </w:rPr>
              <w:t>Propane</w:t>
            </w:r>
          </w:p>
        </w:tc>
        <w:tc>
          <w:tcPr>
            <w:tcW w:w="1725" w:type="pct"/>
            <w:shd w:val="clear" w:color="auto" w:fill="auto"/>
          </w:tcPr>
          <w:p w:rsidR="00A252E6" w:rsidRPr="00A252E6" w:rsidDel="00C66D11" w:rsidRDefault="00A252E6" w:rsidP="00A252E6">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A252E6">
              <w:rPr>
                <w:rFonts w:ascii="Arial" w:hAnsi="Arial"/>
                <w:color w:val="000000"/>
                <w:sz w:val="18"/>
              </w:rPr>
              <w:t>0.67</w:t>
            </w:r>
          </w:p>
        </w:tc>
        <w:tc>
          <w:tcPr>
            <w:tcW w:w="1723" w:type="pct"/>
            <w:shd w:val="clear" w:color="auto" w:fill="auto"/>
          </w:tcPr>
          <w:p w:rsidR="00A252E6" w:rsidRPr="00A252E6" w:rsidDel="00AC4379" w:rsidRDefault="00A252E6" w:rsidP="00A252E6">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A252E6">
              <w:rPr>
                <w:rFonts w:ascii="Arial" w:hAnsi="Arial"/>
                <w:color w:val="000000"/>
                <w:sz w:val="18"/>
              </w:rPr>
              <w:t>14.47</w:t>
            </w:r>
          </w:p>
        </w:tc>
      </w:tr>
      <w:tr w:rsidR="00A252E6" w:rsidRPr="00A252E6" w:rsidTr="001C1A6B">
        <w:tc>
          <w:tcPr>
            <w:tcW w:w="1552" w:type="pct"/>
          </w:tcPr>
          <w:p w:rsidR="00A252E6" w:rsidRPr="00A252E6" w:rsidRDefault="00A252E6" w:rsidP="00A252E6">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A252E6">
              <w:rPr>
                <w:rFonts w:ascii="Arial" w:hAnsi="Arial"/>
                <w:color w:val="000000"/>
                <w:sz w:val="18"/>
              </w:rPr>
              <w:t>OIl</w:t>
            </w:r>
          </w:p>
        </w:tc>
        <w:tc>
          <w:tcPr>
            <w:tcW w:w="1725" w:type="pct"/>
            <w:shd w:val="clear" w:color="auto" w:fill="auto"/>
          </w:tcPr>
          <w:p w:rsidR="00A252E6" w:rsidRPr="00A252E6" w:rsidDel="00C66D11" w:rsidRDefault="00A252E6" w:rsidP="00A252E6">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A252E6">
              <w:rPr>
                <w:rFonts w:ascii="Arial" w:hAnsi="Arial"/>
                <w:color w:val="000000"/>
                <w:sz w:val="18"/>
              </w:rPr>
              <w:t>0.514</w:t>
            </w:r>
          </w:p>
        </w:tc>
        <w:tc>
          <w:tcPr>
            <w:tcW w:w="1723" w:type="pct"/>
            <w:shd w:val="clear" w:color="auto" w:fill="auto"/>
          </w:tcPr>
          <w:p w:rsidR="00A252E6" w:rsidRPr="00A252E6" w:rsidDel="00AC4379" w:rsidRDefault="00A252E6" w:rsidP="00A252E6">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A252E6">
              <w:rPr>
                <w:rFonts w:ascii="Arial" w:hAnsi="Arial"/>
                <w:color w:val="000000"/>
                <w:sz w:val="18"/>
              </w:rPr>
              <w:t>18.86</w:t>
            </w:r>
          </w:p>
        </w:tc>
      </w:tr>
    </w:tbl>
    <w:p w:rsidR="00A252E6" w:rsidRPr="00A252E6" w:rsidRDefault="00A252E6" w:rsidP="00A252E6">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A252E6" w:rsidRPr="00A252E6" w:rsidRDefault="00A252E6" w:rsidP="00A252E6">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A252E6">
        <w:rPr>
          <w:rFonts w:ascii="Arial Black" w:hAnsi="Arial Black"/>
          <w:b/>
          <w:smallCaps/>
          <w:color w:val="1F497D"/>
          <w:spacing w:val="40"/>
        </w:rPr>
        <w:t>Evaluation Protocols</w:t>
      </w:r>
    </w:p>
    <w:p w:rsidR="00A252E6" w:rsidRPr="00A252E6" w:rsidRDefault="00A252E6" w:rsidP="00A252E6">
      <w:pPr>
        <w:overflowPunct w:val="0"/>
        <w:autoSpaceDE w:val="0"/>
        <w:autoSpaceDN w:val="0"/>
        <w:adjustRightInd w:val="0"/>
        <w:jc w:val="both"/>
        <w:textAlignment w:val="baseline"/>
        <w:rPr>
          <w:rFonts w:ascii="Arial" w:hAnsi="Arial"/>
        </w:rPr>
      </w:pPr>
      <w:r w:rsidRPr="00A252E6">
        <w:rPr>
          <w:rFonts w:ascii="Arial" w:hAnsi="Arial"/>
        </w:rPr>
        <w:t xml:space="preserve">The most appropriate evaluation protocol for this measure is verification of installation coupled with assignment of stipulated energy savings. </w:t>
      </w:r>
    </w:p>
    <w:p w:rsidR="00A252E6" w:rsidRPr="00A252E6" w:rsidRDefault="00A252E6" w:rsidP="00A252E6">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A252E6" w:rsidRPr="00A252E6" w:rsidRDefault="00A252E6" w:rsidP="00A252E6">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A252E6">
        <w:rPr>
          <w:rFonts w:ascii="Arial Black" w:hAnsi="Arial Black"/>
          <w:b/>
          <w:smallCaps/>
          <w:color w:val="1F497D"/>
          <w:spacing w:val="40"/>
        </w:rPr>
        <w:t>Sources</w:t>
      </w:r>
    </w:p>
    <w:p w:rsidR="00A252E6" w:rsidRPr="00A252E6" w:rsidDel="00EC4542" w:rsidRDefault="00A252E6" w:rsidP="00A252E6">
      <w:pPr>
        <w:numPr>
          <w:ilvl w:val="0"/>
          <w:numId w:val="21"/>
        </w:numPr>
        <w:overflowPunct w:val="0"/>
        <w:autoSpaceDE w:val="0"/>
        <w:autoSpaceDN w:val="0"/>
        <w:adjustRightInd w:val="0"/>
        <w:spacing w:after="120"/>
        <w:ind w:left="720"/>
        <w:jc w:val="both"/>
        <w:textAlignment w:val="baseline"/>
        <w:rPr>
          <w:rFonts w:ascii="Arial" w:hAnsi="Arial" w:cs="Arial"/>
        </w:rPr>
      </w:pPr>
      <w:r w:rsidRPr="00A252E6" w:rsidDel="00EC4542">
        <w:rPr>
          <w:rFonts w:ascii="Arial" w:hAnsi="Arial" w:cs="Arial"/>
        </w:rPr>
        <w:t>Heat pump water heater efficiencies have not been set in a Federal Standard. However, the Federal Standard for water heaters does refer to a baseline efficiency for heat pump water heaters as EF = 2.0 “Energy Conservation Program: Energy Conservation Standards for Residential Water Heaters, Direct Heating Equipment, and Pool Heaters” US Dept of Energy Docket Number: EE–2006–BT-STD–0129.</w:t>
      </w:r>
    </w:p>
    <w:p w:rsidR="00A252E6" w:rsidRPr="00A252E6" w:rsidDel="00EC4542" w:rsidRDefault="00A252E6" w:rsidP="00A252E6">
      <w:pPr>
        <w:numPr>
          <w:ilvl w:val="0"/>
          <w:numId w:val="21"/>
        </w:numPr>
        <w:overflowPunct w:val="0"/>
        <w:autoSpaceDE w:val="0"/>
        <w:autoSpaceDN w:val="0"/>
        <w:adjustRightInd w:val="0"/>
        <w:spacing w:after="120"/>
        <w:ind w:left="720"/>
        <w:jc w:val="both"/>
        <w:textAlignment w:val="baseline"/>
        <w:rPr>
          <w:rFonts w:ascii="Arial" w:hAnsi="Arial" w:cs="Arial"/>
        </w:rPr>
      </w:pPr>
      <w:r w:rsidRPr="00A252E6" w:rsidDel="00EC4542">
        <w:rPr>
          <w:rFonts w:ascii="Arial" w:hAnsi="Arial" w:cs="Arial"/>
        </w:rPr>
        <w:t>Commission Order</w:t>
      </w:r>
      <w:r w:rsidRPr="00A252E6" w:rsidDel="00EC4542">
        <w:rPr>
          <w:rFonts w:ascii="Arial" w:hAnsi="Arial"/>
          <w:vertAlign w:val="superscript"/>
        </w:rPr>
        <w:footnoteReference w:id="25"/>
      </w:r>
      <w:r w:rsidRPr="00A252E6" w:rsidDel="00EC4542">
        <w:rPr>
          <w:rFonts w:ascii="Arial" w:hAnsi="Arial" w:cs="Arial"/>
        </w:rPr>
        <w:t xml:space="preserve"> requires fuel switching to ENERGY STAR measures, not standard efficiency measures. The Energy Factor has therefore been updated to reflect the EnergyStar standard for Gas Storage Water Heaters beginning September 1, 2010. From Residential Water Heaters Key Product Criteria. </w:t>
      </w:r>
      <w:hyperlink r:id="rId43" w:history="1">
        <w:r w:rsidRPr="00A252E6" w:rsidDel="00EC4542">
          <w:rPr>
            <w:rFonts w:ascii="Arial" w:hAnsi="Arial"/>
            <w:color w:val="0000FF"/>
            <w:u w:val="single"/>
          </w:rPr>
          <w:t>http://www.energystar.gov/index.cfm?c=water_heat.pr_crit_water_heaters</w:t>
        </w:r>
      </w:hyperlink>
      <w:r w:rsidRPr="00A252E6" w:rsidDel="00EC4542">
        <w:rPr>
          <w:rFonts w:ascii="Arial" w:hAnsi="Arial" w:cs="Arial"/>
        </w:rPr>
        <w:t xml:space="preserve"> Accessed June 2013 </w:t>
      </w:r>
      <w:r w:rsidRPr="00A252E6">
        <w:rPr>
          <w:rFonts w:ascii="Arial" w:hAnsi="Arial" w:cs="Arial"/>
        </w:rPr>
        <w:t>F</w:t>
      </w:r>
      <w:r w:rsidRPr="00A252E6" w:rsidDel="00EC4542">
        <w:rPr>
          <w:rFonts w:ascii="Arial" w:hAnsi="Arial" w:cs="Arial"/>
        </w:rPr>
        <w:t>ederal Standards are 0.67 -0.0019 x Rated Storage in Gallons.  Federal Standards are 0.67 -0.00</w:t>
      </w:r>
      <w:r w:rsidRPr="00A252E6">
        <w:rPr>
          <w:rFonts w:ascii="Arial" w:hAnsi="Arial" w:cs="Arial"/>
        </w:rPr>
        <w:t xml:space="preserve">19 x Rated Storage in Gallons. </w:t>
      </w:r>
      <w:r w:rsidRPr="00A252E6" w:rsidDel="00EC4542">
        <w:rPr>
          <w:rFonts w:ascii="Arial" w:hAnsi="Arial" w:cs="Arial"/>
        </w:rPr>
        <w:t>For a 40-gallon tank this is 0.594.  “Energy Conservation Program: Energy Conservation Standards for Residential Water Heaters, Direct Heating Equipment, and Pool Heaters” US Dept of Energy Docket Number: EE–2006–BT-STD–0129</w:t>
      </w:r>
      <w:r w:rsidRPr="00A252E6" w:rsidDel="00EC4542">
        <w:rPr>
          <w:rFonts w:ascii="Arial" w:hAnsi="Arial" w:cs="Arial"/>
          <w:b/>
        </w:rPr>
        <w:t xml:space="preserve">, </w:t>
      </w:r>
      <w:r w:rsidRPr="00A252E6" w:rsidDel="00EC4542">
        <w:rPr>
          <w:rFonts w:ascii="Arial" w:hAnsi="Arial" w:cs="Arial"/>
        </w:rPr>
        <w:t>p. 30</w:t>
      </w:r>
    </w:p>
    <w:p w:rsidR="00A252E6" w:rsidRPr="00A252E6" w:rsidDel="00EC4542" w:rsidRDefault="00A252E6" w:rsidP="00A252E6">
      <w:pPr>
        <w:numPr>
          <w:ilvl w:val="0"/>
          <w:numId w:val="21"/>
        </w:numPr>
        <w:overflowPunct w:val="0"/>
        <w:autoSpaceDE w:val="0"/>
        <w:autoSpaceDN w:val="0"/>
        <w:adjustRightInd w:val="0"/>
        <w:spacing w:after="120"/>
        <w:ind w:left="720"/>
        <w:jc w:val="both"/>
        <w:textAlignment w:val="baseline"/>
        <w:rPr>
          <w:rFonts w:ascii="Arial" w:hAnsi="Arial" w:cs="Arial"/>
        </w:rPr>
      </w:pPr>
      <w:r w:rsidRPr="00A252E6" w:rsidDel="00EC4542">
        <w:rPr>
          <w:rFonts w:ascii="Arial" w:hAnsi="Arial" w:cs="Arial"/>
        </w:rPr>
        <w:t>Federal Standards are 0.67 -0.0019 x Rated Storage in Gallons for oil-fired storage water heater.  F</w:t>
      </w:r>
      <w:r w:rsidRPr="00A252E6">
        <w:rPr>
          <w:rFonts w:ascii="Arial" w:hAnsi="Arial" w:cs="Arial"/>
        </w:rPr>
        <w:t>or a 40-gallon tank this 0.514.</w:t>
      </w:r>
      <w:r w:rsidRPr="00A252E6" w:rsidDel="00EC4542">
        <w:rPr>
          <w:rFonts w:ascii="Arial" w:hAnsi="Arial" w:cs="Arial"/>
        </w:rPr>
        <w:t xml:space="preserve"> “Energy Conservation Program: Energy Conservation Standards for Residential Water Heaters, Direct Heating Equipment, and Pool Heaters” US Dept of Energy Docket Number: EE–2006–BT-STD–0129, p. 307. “Energy Conservation Program for Consumer Products: Test Procedure for Water Heaters”, Federal Register / Vol. 63, No. 90, p. 26005-26006.</w:t>
      </w:r>
    </w:p>
    <w:p w:rsidR="00A252E6" w:rsidRPr="00A252E6" w:rsidDel="00EC4542" w:rsidRDefault="00A252E6" w:rsidP="00A252E6">
      <w:pPr>
        <w:numPr>
          <w:ilvl w:val="0"/>
          <w:numId w:val="21"/>
        </w:numPr>
        <w:overflowPunct w:val="0"/>
        <w:autoSpaceDE w:val="0"/>
        <w:autoSpaceDN w:val="0"/>
        <w:adjustRightInd w:val="0"/>
        <w:spacing w:after="120"/>
        <w:ind w:left="720"/>
        <w:jc w:val="both"/>
        <w:textAlignment w:val="baseline"/>
        <w:rPr>
          <w:rFonts w:ascii="Arial" w:hAnsi="Arial" w:cs="Arial"/>
        </w:rPr>
      </w:pPr>
      <w:r w:rsidRPr="00A252E6" w:rsidDel="00EC4542">
        <w:rPr>
          <w:rFonts w:ascii="Arial" w:hAnsi="Arial" w:cs="Arial"/>
        </w:rPr>
        <w:t>“Energy Conservation Program for Consumer Products: Test Procedure for Water Heaters”, Federal Register</w:t>
      </w:r>
      <w:r w:rsidRPr="00A252E6" w:rsidDel="00EC4542">
        <w:rPr>
          <w:rFonts w:ascii="Arial" w:hAnsi="Arial" w:cs="Arial"/>
          <w:b/>
        </w:rPr>
        <w:t xml:space="preserve"> </w:t>
      </w:r>
      <w:r w:rsidRPr="00A252E6" w:rsidDel="00EC4542">
        <w:rPr>
          <w:rFonts w:ascii="Arial" w:hAnsi="Arial" w:cs="Arial"/>
        </w:rPr>
        <w:t>/ Vol. 63, No. 90, p. 26005-26006.</w:t>
      </w:r>
    </w:p>
    <w:p w:rsidR="00A252E6" w:rsidRPr="00A252E6" w:rsidDel="00EC4542" w:rsidRDefault="00A252E6" w:rsidP="00A252E6">
      <w:pPr>
        <w:numPr>
          <w:ilvl w:val="0"/>
          <w:numId w:val="21"/>
        </w:numPr>
        <w:overflowPunct w:val="0"/>
        <w:autoSpaceDE w:val="0"/>
        <w:autoSpaceDN w:val="0"/>
        <w:adjustRightInd w:val="0"/>
        <w:spacing w:after="120"/>
        <w:ind w:left="720"/>
        <w:jc w:val="both"/>
        <w:textAlignment w:val="baseline"/>
        <w:rPr>
          <w:rFonts w:ascii="Arial" w:hAnsi="Arial" w:cs="Arial"/>
        </w:rPr>
      </w:pPr>
      <w:r w:rsidRPr="00A252E6">
        <w:rPr>
          <w:rFonts w:ascii="Arial" w:hAnsi="Arial" w:cs="Arial"/>
        </w:rPr>
        <w:t xml:space="preserve"> Pennsylvania Statewide Residential End-Use and Saturation Study, 2014.</w:t>
      </w:r>
    </w:p>
    <w:p w:rsidR="00A252E6" w:rsidRPr="00A252E6" w:rsidRDefault="00A252E6" w:rsidP="00A252E6">
      <w:pPr>
        <w:numPr>
          <w:ilvl w:val="0"/>
          <w:numId w:val="21"/>
        </w:numPr>
        <w:overflowPunct w:val="0"/>
        <w:autoSpaceDE w:val="0"/>
        <w:autoSpaceDN w:val="0"/>
        <w:adjustRightInd w:val="0"/>
        <w:spacing w:after="120"/>
        <w:ind w:left="720"/>
        <w:jc w:val="both"/>
        <w:textAlignment w:val="baseline"/>
        <w:rPr>
          <w:rFonts w:ascii="Arial" w:hAnsi="Arial" w:cs="Arial"/>
        </w:rPr>
      </w:pPr>
      <w:r w:rsidRPr="00A252E6" w:rsidDel="00EC4542">
        <w:rPr>
          <w:rFonts w:ascii="Arial" w:hAnsi="Arial" w:cs="Arial"/>
        </w:rPr>
        <w:t>Mid-Atlantic TRM Version 3.0, March 2013, footnote #314</w:t>
      </w:r>
    </w:p>
    <w:p w:rsidR="00A252E6" w:rsidRPr="00A252E6" w:rsidRDefault="00A252E6" w:rsidP="00A252E6">
      <w:pPr>
        <w:numPr>
          <w:ilvl w:val="0"/>
          <w:numId w:val="21"/>
        </w:numPr>
        <w:overflowPunct w:val="0"/>
        <w:autoSpaceDE w:val="0"/>
        <w:autoSpaceDN w:val="0"/>
        <w:adjustRightInd w:val="0"/>
        <w:spacing w:after="120"/>
        <w:ind w:left="720"/>
        <w:jc w:val="both"/>
        <w:textAlignment w:val="baseline"/>
        <w:rPr>
          <w:rFonts w:ascii="Arial" w:hAnsi="Arial" w:cs="Arial"/>
        </w:rPr>
      </w:pPr>
      <w:r w:rsidRPr="00A252E6">
        <w:rPr>
          <w:rFonts w:ascii="Arial" w:hAnsi="Arial"/>
        </w:rPr>
        <w:t xml:space="preserve">NEEA Heat Pump Water Heater Field Study Report. Prepared by Fluid Market Strategies, 2013. </w:t>
      </w:r>
      <w:hyperlink r:id="rId44" w:history="1">
        <w:r w:rsidRPr="00A252E6">
          <w:rPr>
            <w:rFonts w:ascii="Arial" w:hAnsi="Arial" w:cs="Arial"/>
            <w:color w:val="0000FF"/>
            <w:u w:val="single"/>
          </w:rPr>
          <w:t>http://neea.org/docs/default-source/reports/heat-pump-water-heater-field-study-report.pdf?sfvrsn=5</w:t>
        </w:r>
      </w:hyperlink>
      <w:r w:rsidRPr="00A252E6">
        <w:rPr>
          <w:rFonts w:ascii="Arial" w:hAnsi="Arial"/>
        </w:rPr>
        <w:t xml:space="preserve"> (Note: when this source discusses “ducted” vs “non-ducted” systems it refers to the water heater’s heat pump exhaust, not to the HVAC ducts.)</w:t>
      </w:r>
    </w:p>
    <w:p w:rsidR="009765DD" w:rsidRDefault="009765DD" w:rsidP="003C2A2C">
      <w:pPr>
        <w:tabs>
          <w:tab w:val="left" w:pos="720"/>
          <w:tab w:val="left" w:pos="2880"/>
        </w:tabs>
        <w:overflowPunct w:val="0"/>
        <w:autoSpaceDE w:val="0"/>
        <w:autoSpaceDN w:val="0"/>
        <w:adjustRightInd w:val="0"/>
        <w:jc w:val="both"/>
        <w:textAlignment w:val="baseline"/>
        <w:rPr>
          <w:rFonts w:ascii="Arial" w:hAnsi="Arial"/>
        </w:rPr>
        <w:sectPr w:rsidR="009765DD" w:rsidSect="001C1A6B">
          <w:headerReference w:type="default" r:id="rId45"/>
          <w:footerReference w:type="default" r:id="rId46"/>
          <w:pgSz w:w="12240" w:h="15840"/>
          <w:pgMar w:top="1440" w:right="1800" w:bottom="1440" w:left="1800" w:header="720" w:footer="720" w:gutter="0"/>
          <w:cols w:space="720"/>
          <w:docGrid w:linePitch="360"/>
        </w:sectPr>
      </w:pPr>
    </w:p>
    <w:p w:rsidR="00B763BA" w:rsidRPr="00B763BA" w:rsidRDefault="00B763BA" w:rsidP="00B763BA">
      <w:pPr>
        <w:keepNext/>
        <w:numPr>
          <w:ilvl w:val="2"/>
          <w:numId w:val="22"/>
        </w:numPr>
        <w:tabs>
          <w:tab w:val="left" w:pos="900"/>
        </w:tabs>
        <w:overflowPunct w:val="0"/>
        <w:autoSpaceDE w:val="0"/>
        <w:autoSpaceDN w:val="0"/>
        <w:adjustRightInd w:val="0"/>
        <w:spacing w:before="200" w:after="120" w:line="288" w:lineRule="auto"/>
        <w:ind w:hanging="1440"/>
        <w:jc w:val="both"/>
        <w:textAlignment w:val="baseline"/>
        <w:outlineLvl w:val="2"/>
        <w:rPr>
          <w:rFonts w:ascii="Arial" w:hAnsi="Arial"/>
          <w:b/>
          <w:bCs/>
          <w:smallCaps/>
          <w:sz w:val="24"/>
          <w:szCs w:val="26"/>
        </w:rPr>
      </w:pPr>
      <w:bookmarkStart w:id="37" w:name="_Toc364420790"/>
      <w:bookmarkStart w:id="38" w:name="_Toc373320427"/>
      <w:bookmarkStart w:id="39" w:name="_Toc364760905"/>
      <w:bookmarkStart w:id="40" w:name="_Toc405812292"/>
      <w:r w:rsidRPr="00B763BA">
        <w:rPr>
          <w:rFonts w:ascii="Arial" w:hAnsi="Arial"/>
          <w:b/>
          <w:bCs/>
          <w:smallCaps/>
          <w:sz w:val="24"/>
          <w:szCs w:val="26"/>
        </w:rPr>
        <w:lastRenderedPageBreak/>
        <w:t>Water Heater Pipe Insulation</w:t>
      </w:r>
      <w:bookmarkEnd w:id="37"/>
      <w:bookmarkEnd w:id="38"/>
      <w:bookmarkEnd w:id="39"/>
      <w:bookmarkEnd w:id="40"/>
    </w:p>
    <w:tbl>
      <w:tblPr>
        <w:tblW w:w="0" w:type="auto"/>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3060"/>
        <w:gridCol w:w="5688"/>
      </w:tblGrid>
      <w:tr w:rsidR="00B763BA" w:rsidRPr="00B763BA" w:rsidTr="001C1A6B">
        <w:tc>
          <w:tcPr>
            <w:tcW w:w="3060" w:type="dxa"/>
            <w:tcBorders>
              <w:top w:val="single" w:sz="8" w:space="0" w:color="404040"/>
              <w:left w:val="single" w:sz="8" w:space="0" w:color="404040"/>
              <w:bottom w:val="single" w:sz="8" w:space="0" w:color="404040"/>
              <w:right w:val="single" w:sz="8" w:space="0" w:color="404040"/>
            </w:tcBorders>
            <w:shd w:val="clear" w:color="auto" w:fill="BFBFBF"/>
          </w:tcPr>
          <w:p w:rsidR="00B763BA" w:rsidRPr="00B763BA" w:rsidRDefault="00B763BA" w:rsidP="00B763BA">
            <w:pPr>
              <w:keepNext/>
              <w:tabs>
                <w:tab w:val="left" w:pos="720"/>
              </w:tabs>
              <w:overflowPunct w:val="0"/>
              <w:autoSpaceDE w:val="0"/>
              <w:autoSpaceDN w:val="0"/>
              <w:adjustRightInd w:val="0"/>
              <w:spacing w:before="60" w:after="60"/>
              <w:jc w:val="both"/>
              <w:textAlignment w:val="baseline"/>
              <w:rPr>
                <w:rFonts w:ascii="Arial" w:hAnsi="Arial"/>
                <w:b/>
                <w:bCs/>
                <w:sz w:val="18"/>
              </w:rPr>
            </w:pPr>
            <w:r w:rsidRPr="00B763BA">
              <w:rPr>
                <w:rFonts w:ascii="Arial" w:hAnsi="Arial"/>
                <w:b/>
                <w:bCs/>
                <w:sz w:val="18"/>
              </w:rPr>
              <w:t>Measure Name</w:t>
            </w:r>
          </w:p>
        </w:tc>
        <w:tc>
          <w:tcPr>
            <w:tcW w:w="5688" w:type="dxa"/>
            <w:tcBorders>
              <w:top w:val="single" w:sz="8" w:space="0" w:color="404040"/>
              <w:left w:val="single" w:sz="8" w:space="0" w:color="404040"/>
              <w:bottom w:val="single" w:sz="8" w:space="0" w:color="404040"/>
              <w:right w:val="single" w:sz="8" w:space="0" w:color="404040"/>
            </w:tcBorders>
            <w:shd w:val="clear" w:color="auto" w:fill="BFBFBF"/>
          </w:tcPr>
          <w:p w:rsidR="00B763BA" w:rsidRPr="00B763BA" w:rsidRDefault="00B763BA" w:rsidP="00B763BA">
            <w:pPr>
              <w:keepNext/>
              <w:tabs>
                <w:tab w:val="left" w:pos="720"/>
              </w:tabs>
              <w:overflowPunct w:val="0"/>
              <w:autoSpaceDE w:val="0"/>
              <w:autoSpaceDN w:val="0"/>
              <w:adjustRightInd w:val="0"/>
              <w:spacing w:before="60" w:after="60"/>
              <w:jc w:val="both"/>
              <w:textAlignment w:val="baseline"/>
              <w:rPr>
                <w:rFonts w:ascii="Arial" w:hAnsi="Arial"/>
                <w:b/>
                <w:bCs/>
                <w:sz w:val="18"/>
              </w:rPr>
            </w:pPr>
            <w:r w:rsidRPr="00B763BA">
              <w:rPr>
                <w:rFonts w:ascii="Arial" w:hAnsi="Arial"/>
                <w:b/>
                <w:bCs/>
                <w:sz w:val="18"/>
              </w:rPr>
              <w:t>Electric Water Heater Pipe Insulation</w:t>
            </w:r>
          </w:p>
        </w:tc>
      </w:tr>
      <w:tr w:rsidR="00B763BA" w:rsidRPr="00B763BA" w:rsidTr="001C1A6B">
        <w:tc>
          <w:tcPr>
            <w:tcW w:w="3060" w:type="dxa"/>
            <w:tcBorders>
              <w:top w:val="single" w:sz="8" w:space="0" w:color="404040"/>
              <w:left w:val="single" w:sz="8" w:space="0" w:color="404040"/>
              <w:bottom w:val="single" w:sz="8" w:space="0" w:color="404040"/>
              <w:right w:val="single" w:sz="8" w:space="0" w:color="404040"/>
            </w:tcBorders>
            <w:shd w:val="clear" w:color="auto" w:fill="FFFFFF"/>
          </w:tcPr>
          <w:p w:rsidR="00B763BA" w:rsidRPr="00B763BA" w:rsidRDefault="00B763BA" w:rsidP="00B763BA">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B763BA">
              <w:rPr>
                <w:rFonts w:ascii="Arial" w:hAnsi="Arial"/>
                <w:b/>
                <w:bCs/>
                <w:color w:val="000000"/>
                <w:sz w:val="18"/>
              </w:rPr>
              <w:t>Target Sector</w:t>
            </w:r>
          </w:p>
        </w:tc>
        <w:tc>
          <w:tcPr>
            <w:tcW w:w="5688" w:type="dxa"/>
            <w:tcBorders>
              <w:top w:val="single" w:sz="8" w:space="0" w:color="404040"/>
              <w:left w:val="single" w:sz="8" w:space="0" w:color="404040"/>
              <w:bottom w:val="single" w:sz="8" w:space="0" w:color="404040"/>
              <w:right w:val="single" w:sz="8" w:space="0" w:color="404040"/>
            </w:tcBorders>
            <w:shd w:val="clear" w:color="auto" w:fill="FFFFFF"/>
          </w:tcPr>
          <w:p w:rsidR="00B763BA" w:rsidRPr="00B763BA" w:rsidRDefault="00B763BA" w:rsidP="00B763BA">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B763BA">
              <w:rPr>
                <w:rFonts w:ascii="Arial" w:hAnsi="Arial"/>
                <w:color w:val="000000"/>
                <w:sz w:val="18"/>
              </w:rPr>
              <w:t>Residential Establishments</w:t>
            </w:r>
          </w:p>
        </w:tc>
      </w:tr>
      <w:tr w:rsidR="00B763BA" w:rsidRPr="00B763BA" w:rsidTr="001C1A6B">
        <w:tc>
          <w:tcPr>
            <w:tcW w:w="3060" w:type="dxa"/>
            <w:tcBorders>
              <w:top w:val="single" w:sz="8" w:space="0" w:color="404040"/>
              <w:left w:val="single" w:sz="8" w:space="0" w:color="404040"/>
              <w:bottom w:val="single" w:sz="8" w:space="0" w:color="404040"/>
              <w:right w:val="single" w:sz="8" w:space="0" w:color="404040"/>
            </w:tcBorders>
            <w:shd w:val="clear" w:color="auto" w:fill="auto"/>
          </w:tcPr>
          <w:p w:rsidR="00B763BA" w:rsidRPr="00B763BA" w:rsidRDefault="00B763BA" w:rsidP="00B763BA">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B763BA">
              <w:rPr>
                <w:rFonts w:ascii="Arial" w:hAnsi="Arial"/>
                <w:b/>
                <w:bCs/>
                <w:color w:val="000000"/>
                <w:sz w:val="18"/>
              </w:rPr>
              <w:t>Measure Unit</w:t>
            </w:r>
          </w:p>
        </w:tc>
        <w:tc>
          <w:tcPr>
            <w:tcW w:w="5688" w:type="dxa"/>
            <w:tcBorders>
              <w:top w:val="single" w:sz="8" w:space="0" w:color="404040"/>
              <w:left w:val="single" w:sz="8" w:space="0" w:color="404040"/>
              <w:bottom w:val="single" w:sz="8" w:space="0" w:color="404040"/>
              <w:right w:val="single" w:sz="8" w:space="0" w:color="404040"/>
            </w:tcBorders>
            <w:shd w:val="clear" w:color="auto" w:fill="auto"/>
          </w:tcPr>
          <w:p w:rsidR="00B763BA" w:rsidRPr="00B763BA" w:rsidRDefault="00B763BA" w:rsidP="00B763BA">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B763BA">
              <w:rPr>
                <w:rFonts w:ascii="Arial" w:hAnsi="Arial"/>
                <w:color w:val="000000"/>
                <w:sz w:val="18"/>
              </w:rPr>
              <w:t>Water Heater</w:t>
            </w:r>
          </w:p>
        </w:tc>
      </w:tr>
      <w:tr w:rsidR="00B763BA" w:rsidRPr="00B763BA" w:rsidTr="001C1A6B">
        <w:tc>
          <w:tcPr>
            <w:tcW w:w="3060" w:type="dxa"/>
            <w:tcBorders>
              <w:top w:val="single" w:sz="8" w:space="0" w:color="404040"/>
              <w:left w:val="single" w:sz="8" w:space="0" w:color="404040"/>
              <w:bottom w:val="single" w:sz="8" w:space="0" w:color="404040"/>
              <w:right w:val="single" w:sz="8" w:space="0" w:color="404040"/>
            </w:tcBorders>
            <w:shd w:val="clear" w:color="auto" w:fill="FFFFFF"/>
          </w:tcPr>
          <w:p w:rsidR="00B763BA" w:rsidRPr="00B763BA" w:rsidRDefault="00B763BA" w:rsidP="00B763BA">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B763BA">
              <w:rPr>
                <w:rFonts w:ascii="Arial" w:hAnsi="Arial"/>
                <w:b/>
                <w:bCs/>
                <w:color w:val="000000"/>
                <w:sz w:val="18"/>
              </w:rPr>
              <w:t>Unit Energy Savings</w:t>
            </w:r>
          </w:p>
        </w:tc>
        <w:tc>
          <w:tcPr>
            <w:tcW w:w="5688" w:type="dxa"/>
            <w:tcBorders>
              <w:top w:val="single" w:sz="8" w:space="0" w:color="404040"/>
              <w:left w:val="single" w:sz="8" w:space="0" w:color="404040"/>
              <w:bottom w:val="single" w:sz="8" w:space="0" w:color="404040"/>
              <w:right w:val="single" w:sz="8" w:space="0" w:color="404040"/>
            </w:tcBorders>
            <w:shd w:val="clear" w:color="auto" w:fill="FFFFFF"/>
          </w:tcPr>
          <w:p w:rsidR="00B763BA" w:rsidRPr="00B763BA" w:rsidRDefault="00B763BA" w:rsidP="00B763BA">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B763BA">
              <w:rPr>
                <w:rFonts w:ascii="Arial" w:hAnsi="Arial"/>
                <w:color w:val="000000"/>
                <w:sz w:val="18"/>
              </w:rPr>
              <w:t>9.43 kWh per foot of installed insulation</w:t>
            </w:r>
          </w:p>
        </w:tc>
      </w:tr>
      <w:tr w:rsidR="00B763BA" w:rsidRPr="00B763BA" w:rsidTr="001C1A6B">
        <w:tc>
          <w:tcPr>
            <w:tcW w:w="3060" w:type="dxa"/>
            <w:tcBorders>
              <w:top w:val="single" w:sz="8" w:space="0" w:color="404040"/>
              <w:left w:val="single" w:sz="8" w:space="0" w:color="404040"/>
              <w:bottom w:val="single" w:sz="8" w:space="0" w:color="404040"/>
              <w:right w:val="single" w:sz="8" w:space="0" w:color="404040"/>
            </w:tcBorders>
            <w:shd w:val="clear" w:color="auto" w:fill="auto"/>
          </w:tcPr>
          <w:p w:rsidR="00B763BA" w:rsidRPr="00B763BA" w:rsidRDefault="00B763BA" w:rsidP="00B763BA">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B763BA">
              <w:rPr>
                <w:rFonts w:ascii="Arial" w:hAnsi="Arial"/>
                <w:b/>
                <w:bCs/>
                <w:color w:val="000000"/>
                <w:sz w:val="18"/>
              </w:rPr>
              <w:t>Unit Peak Demand Reduction</w:t>
            </w:r>
          </w:p>
        </w:tc>
        <w:tc>
          <w:tcPr>
            <w:tcW w:w="5688" w:type="dxa"/>
            <w:tcBorders>
              <w:top w:val="single" w:sz="8" w:space="0" w:color="404040"/>
              <w:left w:val="single" w:sz="8" w:space="0" w:color="404040"/>
              <w:bottom w:val="single" w:sz="8" w:space="0" w:color="404040"/>
              <w:right w:val="single" w:sz="8" w:space="0" w:color="404040"/>
            </w:tcBorders>
            <w:shd w:val="clear" w:color="auto" w:fill="auto"/>
          </w:tcPr>
          <w:p w:rsidR="00B763BA" w:rsidRPr="00B763BA" w:rsidRDefault="00B763BA" w:rsidP="00B763BA">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B763BA">
              <w:rPr>
                <w:rFonts w:ascii="Arial" w:hAnsi="Arial"/>
                <w:color w:val="000000"/>
                <w:sz w:val="18"/>
              </w:rPr>
              <w:t>0.000759 kW per foot of installed insulation</w:t>
            </w:r>
          </w:p>
        </w:tc>
      </w:tr>
      <w:tr w:rsidR="00B763BA" w:rsidRPr="00B763BA" w:rsidTr="001C1A6B">
        <w:tc>
          <w:tcPr>
            <w:tcW w:w="3060" w:type="dxa"/>
            <w:tcBorders>
              <w:top w:val="single" w:sz="8" w:space="0" w:color="404040"/>
              <w:left w:val="single" w:sz="8" w:space="0" w:color="404040"/>
              <w:bottom w:val="single" w:sz="8" w:space="0" w:color="404040"/>
              <w:right w:val="single" w:sz="8" w:space="0" w:color="404040"/>
            </w:tcBorders>
            <w:shd w:val="clear" w:color="auto" w:fill="auto"/>
          </w:tcPr>
          <w:p w:rsidR="00B763BA" w:rsidRPr="00B763BA" w:rsidRDefault="00B763BA" w:rsidP="00B763BA">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B763BA">
              <w:rPr>
                <w:rFonts w:ascii="Arial" w:hAnsi="Arial"/>
                <w:b/>
                <w:bCs/>
                <w:color w:val="000000"/>
                <w:sz w:val="18"/>
              </w:rPr>
              <w:t>Measure Life</w:t>
            </w:r>
          </w:p>
        </w:tc>
        <w:tc>
          <w:tcPr>
            <w:tcW w:w="5688" w:type="dxa"/>
            <w:tcBorders>
              <w:top w:val="single" w:sz="8" w:space="0" w:color="404040"/>
              <w:left w:val="single" w:sz="8" w:space="0" w:color="404040"/>
              <w:bottom w:val="single" w:sz="8" w:space="0" w:color="404040"/>
              <w:right w:val="single" w:sz="8" w:space="0" w:color="404040"/>
            </w:tcBorders>
            <w:shd w:val="clear" w:color="auto" w:fill="auto"/>
          </w:tcPr>
          <w:p w:rsidR="00B763BA" w:rsidRPr="00B763BA" w:rsidRDefault="00B763BA" w:rsidP="00B763BA">
            <w:pPr>
              <w:keepNext/>
              <w:tabs>
                <w:tab w:val="left" w:pos="720"/>
              </w:tabs>
              <w:overflowPunct w:val="0"/>
              <w:autoSpaceDE w:val="0"/>
              <w:autoSpaceDN w:val="0"/>
              <w:adjustRightInd w:val="0"/>
              <w:spacing w:before="60" w:after="60"/>
              <w:jc w:val="both"/>
              <w:textAlignment w:val="baseline"/>
              <w:rPr>
                <w:rFonts w:ascii="Arial" w:hAnsi="Arial"/>
                <w:color w:val="000000"/>
                <w:sz w:val="18"/>
                <w:vertAlign w:val="superscript"/>
              </w:rPr>
            </w:pPr>
            <w:r w:rsidRPr="00B763BA">
              <w:rPr>
                <w:rFonts w:ascii="Arial" w:hAnsi="Arial"/>
                <w:color w:val="000000"/>
                <w:sz w:val="18"/>
              </w:rPr>
              <w:t>13 years</w:t>
            </w:r>
            <w:r w:rsidRPr="00B763BA">
              <w:rPr>
                <w:rFonts w:ascii="Arial" w:hAnsi="Arial"/>
                <w:sz w:val="18"/>
                <w:vertAlign w:val="superscript"/>
              </w:rPr>
              <w:footnoteReference w:id="26"/>
            </w:r>
          </w:p>
        </w:tc>
      </w:tr>
      <w:tr w:rsidR="00B763BA" w:rsidRPr="00B763BA" w:rsidTr="001C1A6B">
        <w:tc>
          <w:tcPr>
            <w:tcW w:w="3060" w:type="dxa"/>
            <w:tcBorders>
              <w:top w:val="single" w:sz="8" w:space="0" w:color="404040"/>
              <w:left w:val="single" w:sz="8" w:space="0" w:color="404040"/>
              <w:bottom w:val="single" w:sz="8" w:space="0" w:color="404040"/>
              <w:right w:val="single" w:sz="8" w:space="0" w:color="404040"/>
            </w:tcBorders>
            <w:shd w:val="clear" w:color="auto" w:fill="auto"/>
          </w:tcPr>
          <w:p w:rsidR="00B763BA" w:rsidRPr="00B763BA" w:rsidRDefault="00B763BA" w:rsidP="00B763BA">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B763BA">
              <w:rPr>
                <w:rFonts w:ascii="Arial" w:hAnsi="Arial"/>
                <w:b/>
                <w:bCs/>
                <w:color w:val="000000"/>
                <w:sz w:val="18"/>
              </w:rPr>
              <w:t>Vintage</w:t>
            </w:r>
          </w:p>
        </w:tc>
        <w:tc>
          <w:tcPr>
            <w:tcW w:w="5688" w:type="dxa"/>
            <w:tcBorders>
              <w:top w:val="single" w:sz="8" w:space="0" w:color="404040"/>
              <w:left w:val="single" w:sz="8" w:space="0" w:color="404040"/>
              <w:bottom w:val="single" w:sz="8" w:space="0" w:color="404040"/>
              <w:right w:val="single" w:sz="8" w:space="0" w:color="404040"/>
            </w:tcBorders>
            <w:shd w:val="clear" w:color="auto" w:fill="auto"/>
          </w:tcPr>
          <w:p w:rsidR="00B763BA" w:rsidRPr="00B763BA" w:rsidRDefault="00B763BA" w:rsidP="00B763BA">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B763BA">
              <w:rPr>
                <w:rFonts w:ascii="Arial" w:hAnsi="Arial"/>
                <w:color w:val="000000"/>
                <w:sz w:val="18"/>
              </w:rPr>
              <w:t>Retrofit</w:t>
            </w:r>
          </w:p>
        </w:tc>
      </w:tr>
    </w:tbl>
    <w:p w:rsidR="00B763BA" w:rsidRPr="00B763BA" w:rsidRDefault="00B763BA" w:rsidP="00B763BA">
      <w:pPr>
        <w:overflowPunct w:val="0"/>
        <w:autoSpaceDE w:val="0"/>
        <w:autoSpaceDN w:val="0"/>
        <w:adjustRightInd w:val="0"/>
        <w:jc w:val="both"/>
        <w:textAlignment w:val="baseline"/>
        <w:rPr>
          <w:rFonts w:ascii="Arial" w:hAnsi="Arial"/>
          <w:highlight w:val="yellow"/>
        </w:rPr>
      </w:pPr>
    </w:p>
    <w:p w:rsidR="00B763BA" w:rsidRPr="00B763BA" w:rsidRDefault="00B763BA" w:rsidP="00B763BA">
      <w:pPr>
        <w:overflowPunct w:val="0"/>
        <w:autoSpaceDE w:val="0"/>
        <w:autoSpaceDN w:val="0"/>
        <w:adjustRightInd w:val="0"/>
        <w:jc w:val="both"/>
        <w:textAlignment w:val="baseline"/>
        <w:rPr>
          <w:rFonts w:ascii="Arial" w:hAnsi="Arial"/>
        </w:rPr>
      </w:pPr>
      <w:r w:rsidRPr="00B763BA">
        <w:rPr>
          <w:rFonts w:ascii="Arial" w:hAnsi="Arial"/>
        </w:rPr>
        <w:t>This measure relates to the installation of foam insulation on 10 feet of exposed pipe in unconditioned space, ¾” thick. The baseline for this measure is a standard efficiency electric water heater (EF=0.904) with an annual energy usage of 3143 kWh.</w:t>
      </w:r>
      <w:r w:rsidRPr="00B763BA">
        <w:rPr>
          <w:rFonts w:ascii="Arial" w:hAnsi="Arial"/>
          <w:vertAlign w:val="superscript"/>
        </w:rPr>
        <w:footnoteReference w:id="27"/>
      </w:r>
    </w:p>
    <w:p w:rsidR="00B763BA" w:rsidRPr="00B763BA" w:rsidRDefault="00B763BA" w:rsidP="00B763BA">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B763BA" w:rsidRPr="00B763BA" w:rsidRDefault="00B763BA" w:rsidP="00B763BA">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B763BA">
        <w:rPr>
          <w:rFonts w:ascii="Arial Black" w:hAnsi="Arial Black"/>
          <w:b/>
          <w:smallCaps/>
          <w:color w:val="1F497D"/>
          <w:spacing w:val="40"/>
        </w:rPr>
        <w:t>Eligibility</w:t>
      </w:r>
    </w:p>
    <w:p w:rsidR="00B763BA" w:rsidRPr="00B763BA" w:rsidRDefault="00B763BA" w:rsidP="00B763BA">
      <w:pPr>
        <w:overflowPunct w:val="0"/>
        <w:autoSpaceDE w:val="0"/>
        <w:autoSpaceDN w:val="0"/>
        <w:adjustRightInd w:val="0"/>
        <w:jc w:val="both"/>
        <w:textAlignment w:val="baseline"/>
        <w:rPr>
          <w:rFonts w:ascii="Arial" w:hAnsi="Arial"/>
        </w:rPr>
      </w:pPr>
      <w:r w:rsidRPr="00B763BA">
        <w:rPr>
          <w:rFonts w:ascii="Arial" w:hAnsi="Arial"/>
        </w:rPr>
        <w:t>This protocol documents the energy savings for an electric water heater attributable to insulating 10 feet of exposed pipe in unconditioned space, ¾” thick. The target sector primarily consists of residential establishments.</w:t>
      </w:r>
    </w:p>
    <w:p w:rsidR="00B763BA" w:rsidRPr="00B763BA" w:rsidRDefault="00B763BA" w:rsidP="00B763BA">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B763BA" w:rsidRPr="00B763BA" w:rsidRDefault="00B763BA" w:rsidP="00B763BA">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B763BA">
        <w:rPr>
          <w:rFonts w:ascii="Arial Black" w:hAnsi="Arial Black"/>
          <w:b/>
          <w:smallCaps/>
          <w:color w:val="1F497D"/>
          <w:spacing w:val="40"/>
        </w:rPr>
        <w:t>Algorithms</w:t>
      </w:r>
    </w:p>
    <w:p w:rsidR="00B763BA" w:rsidRPr="00B763BA" w:rsidRDefault="00B763BA" w:rsidP="00B763BA">
      <w:pPr>
        <w:overflowPunct w:val="0"/>
        <w:autoSpaceDE w:val="0"/>
        <w:autoSpaceDN w:val="0"/>
        <w:adjustRightInd w:val="0"/>
        <w:jc w:val="both"/>
        <w:textAlignment w:val="baseline"/>
        <w:rPr>
          <w:rFonts w:ascii="Arial" w:hAnsi="Arial"/>
        </w:rPr>
      </w:pPr>
      <w:r w:rsidRPr="00B763BA">
        <w:rPr>
          <w:rFonts w:ascii="Arial" w:hAnsi="Arial"/>
        </w:rPr>
        <w:t>The annual energy savings are assumed to be 3% of the annual energy use of an electric water heater (3143 kWh), or 94.29 kWh based on 10 feet of insulation. This estimate is based on a recent report prepared by the ACEEE for the State of Pennsylvania (Source 1). On a per foot basis, this is equivalent to 9.43 kWh.</w:t>
      </w:r>
    </w:p>
    <w:p w:rsidR="00B763BA" w:rsidRPr="00B763BA" w:rsidRDefault="00B763BA" w:rsidP="00B763BA">
      <w:pPr>
        <w:overflowPunct w:val="0"/>
        <w:autoSpaceDE w:val="0"/>
        <w:autoSpaceDN w:val="0"/>
        <w:adjustRightInd w:val="0"/>
        <w:jc w:val="both"/>
        <w:textAlignment w:val="baseline"/>
        <w:rPr>
          <w:rFonts w:ascii="Arial" w:hAnsi="Arial"/>
        </w:rPr>
      </w:pPr>
    </w:p>
    <w:p w:rsidR="00B763BA" w:rsidRPr="00B763BA" w:rsidRDefault="00B763BA" w:rsidP="00B763BA">
      <w:pPr>
        <w:tabs>
          <w:tab w:val="left" w:pos="720"/>
          <w:tab w:val="left" w:pos="2160"/>
        </w:tabs>
        <w:overflowPunct w:val="0"/>
        <w:autoSpaceDE w:val="0"/>
        <w:autoSpaceDN w:val="0"/>
        <w:adjustRightInd w:val="0"/>
        <w:ind w:left="2880" w:hanging="2880"/>
        <w:jc w:val="both"/>
        <w:textAlignment w:val="baseline"/>
        <w:rPr>
          <w:rFonts w:ascii="Arial" w:eastAsia="Calibri" w:hAnsi="Arial" w:cs="Arial"/>
          <w:i/>
        </w:rPr>
      </w:pPr>
      <w:r w:rsidRPr="00B763BA">
        <w:rPr>
          <w:rFonts w:ascii="Arial" w:eastAsia="Calibri" w:hAnsi="Arial" w:cs="Arial"/>
          <w:i/>
        </w:rPr>
        <w:t>ΔkWh/yr</w:t>
      </w:r>
      <w:r w:rsidRPr="00B763BA">
        <w:rPr>
          <w:rFonts w:ascii="Arial" w:eastAsia="Calibri" w:hAnsi="Arial" w:cs="Arial"/>
          <w:i/>
        </w:rPr>
        <w:tab/>
        <w:t>= 9.43 kWh/yr per foot of installed insulation</w:t>
      </w:r>
    </w:p>
    <w:p w:rsidR="00B763BA" w:rsidRPr="00B763BA" w:rsidRDefault="00B763BA" w:rsidP="00B763BA">
      <w:pPr>
        <w:overflowPunct w:val="0"/>
        <w:autoSpaceDE w:val="0"/>
        <w:autoSpaceDN w:val="0"/>
        <w:adjustRightInd w:val="0"/>
        <w:ind w:right="-187"/>
        <w:jc w:val="both"/>
        <w:textAlignment w:val="baseline"/>
        <w:rPr>
          <w:rFonts w:ascii="Arial" w:hAnsi="Arial" w:cs="Arial"/>
        </w:rPr>
      </w:pPr>
      <w:r w:rsidRPr="00B763BA">
        <w:rPr>
          <w:rFonts w:ascii="Arial" w:hAnsi="Arial" w:cs="Arial"/>
        </w:rPr>
        <w:t>The summer coincident peak kW savings are calculated as follows:</w:t>
      </w:r>
      <w:r w:rsidRPr="00B763BA">
        <w:rPr>
          <w:rFonts w:ascii="Arial" w:hAnsi="Arial" w:cs="Arial"/>
        </w:rPr>
        <w:tab/>
      </w:r>
    </w:p>
    <w:p w:rsidR="00B763BA" w:rsidRPr="00B763BA" w:rsidRDefault="00B763BA" w:rsidP="00B763BA">
      <w:pPr>
        <w:tabs>
          <w:tab w:val="left" w:pos="720"/>
          <w:tab w:val="left" w:pos="2160"/>
        </w:tabs>
        <w:overflowPunct w:val="0"/>
        <w:autoSpaceDE w:val="0"/>
        <w:autoSpaceDN w:val="0"/>
        <w:adjustRightInd w:val="0"/>
        <w:ind w:left="2880" w:hanging="2880"/>
        <w:jc w:val="both"/>
        <w:textAlignment w:val="baseline"/>
        <w:rPr>
          <w:rFonts w:ascii="Arial" w:eastAsia="Calibri" w:hAnsi="Arial" w:cs="Arial"/>
          <w:i/>
        </w:rPr>
      </w:pPr>
      <w:r w:rsidRPr="00B763BA">
        <w:rPr>
          <w:rFonts w:ascii="Arial" w:eastAsia="Calibri" w:hAnsi="Arial" w:cs="Arial"/>
          <w:i/>
        </w:rPr>
        <w:t>ΔkW</w:t>
      </w:r>
      <w:r w:rsidRPr="00B763BA">
        <w:rPr>
          <w:rFonts w:ascii="Arial" w:eastAsia="Calibri" w:hAnsi="Arial" w:cs="Arial"/>
          <w:i/>
          <w:vertAlign w:val="subscript"/>
        </w:rPr>
        <w:t>peak</w:t>
      </w:r>
      <w:r w:rsidRPr="00B763BA">
        <w:rPr>
          <w:rFonts w:ascii="Arial" w:eastAsia="Calibri" w:hAnsi="Arial" w:cs="Arial"/>
          <w:i/>
        </w:rPr>
        <w:tab/>
      </w:r>
      <w:r w:rsidRPr="00B763BA">
        <w:rPr>
          <w:rFonts w:ascii="Arial" w:eastAsia="Calibri" w:hAnsi="Arial" w:cs="Arial"/>
          <w:i/>
        </w:rPr>
        <w:tab/>
        <w:t xml:space="preserve">= </w:t>
      </w:r>
      <m:oMath>
        <m:r>
          <w:rPr>
            <w:rFonts w:ascii="Cambria Math" w:eastAsia="Calibri" w:hAnsi="Cambria Math" w:cs="Arial"/>
          </w:rPr>
          <m:t>ΔkWh  ×ETDF</m:t>
        </m:r>
      </m:oMath>
    </w:p>
    <w:p w:rsidR="00B763BA" w:rsidRPr="00B763BA" w:rsidRDefault="00B763BA" w:rsidP="00B763BA">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B763BA" w:rsidRPr="00B763BA" w:rsidRDefault="00B763BA" w:rsidP="00B763BA">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B763BA">
        <w:rPr>
          <w:rFonts w:ascii="Arial Black" w:hAnsi="Arial Black"/>
          <w:b/>
          <w:smallCaps/>
          <w:color w:val="1F497D"/>
          <w:spacing w:val="40"/>
        </w:rPr>
        <w:t>Definition of Terms</w:t>
      </w:r>
    </w:p>
    <w:tbl>
      <w:tblPr>
        <w:tblStyle w:val="TableGrid2"/>
        <w:tblW w:w="0" w:type="auto"/>
        <w:tblInd w:w="108" w:type="dxa"/>
        <w:tblLook w:val="04A0" w:firstRow="1" w:lastRow="0" w:firstColumn="1" w:lastColumn="0" w:noHBand="0" w:noVBand="1"/>
      </w:tblPr>
      <w:tblGrid>
        <w:gridCol w:w="4500"/>
        <w:gridCol w:w="1350"/>
        <w:gridCol w:w="1710"/>
        <w:gridCol w:w="1188"/>
      </w:tblGrid>
      <w:tr w:rsidR="00B763BA" w:rsidRPr="00B763BA" w:rsidTr="001C1A6B">
        <w:trPr>
          <w:trHeight w:hRule="exact" w:val="432"/>
          <w:tblHeader/>
        </w:trPr>
        <w:tc>
          <w:tcPr>
            <w:tcW w:w="4500" w:type="dxa"/>
            <w:shd w:val="clear" w:color="auto" w:fill="BFBFBF" w:themeFill="background1" w:themeFillShade="BF"/>
            <w:vAlign w:val="center"/>
          </w:tcPr>
          <w:p w:rsidR="00B763BA" w:rsidRPr="00B763BA" w:rsidRDefault="00B763BA" w:rsidP="00B763BA">
            <w:pPr>
              <w:jc w:val="both"/>
              <w:rPr>
                <w:rFonts w:ascii="Arial" w:hAnsi="Arial" w:cs="Arial"/>
                <w:sz w:val="18"/>
                <w:szCs w:val="18"/>
              </w:rPr>
            </w:pPr>
            <w:r w:rsidRPr="00B763BA">
              <w:rPr>
                <w:rFonts w:ascii="Arial" w:hAnsi="Arial" w:cs="Arial"/>
                <w:b/>
                <w:sz w:val="18"/>
                <w:szCs w:val="18"/>
              </w:rPr>
              <w:t>Term</w:t>
            </w:r>
          </w:p>
        </w:tc>
        <w:tc>
          <w:tcPr>
            <w:tcW w:w="1350" w:type="dxa"/>
            <w:shd w:val="clear" w:color="auto" w:fill="BFBFBF" w:themeFill="background1" w:themeFillShade="BF"/>
            <w:vAlign w:val="center"/>
          </w:tcPr>
          <w:p w:rsidR="00B763BA" w:rsidRPr="00B763BA" w:rsidRDefault="00B763BA" w:rsidP="00B763BA">
            <w:pPr>
              <w:jc w:val="center"/>
              <w:rPr>
                <w:rFonts w:ascii="Arial" w:hAnsi="Arial" w:cs="Arial"/>
                <w:sz w:val="18"/>
                <w:szCs w:val="18"/>
              </w:rPr>
            </w:pPr>
            <w:r w:rsidRPr="00B763BA">
              <w:rPr>
                <w:rFonts w:ascii="Arial" w:hAnsi="Arial" w:cs="Arial"/>
                <w:b/>
                <w:sz w:val="18"/>
                <w:szCs w:val="18"/>
              </w:rPr>
              <w:t>Unit</w:t>
            </w:r>
          </w:p>
        </w:tc>
        <w:tc>
          <w:tcPr>
            <w:tcW w:w="1710" w:type="dxa"/>
            <w:shd w:val="clear" w:color="auto" w:fill="BFBFBF" w:themeFill="background1" w:themeFillShade="BF"/>
            <w:vAlign w:val="center"/>
          </w:tcPr>
          <w:p w:rsidR="00B763BA" w:rsidRPr="00B763BA" w:rsidRDefault="00B763BA" w:rsidP="00B763BA">
            <w:pPr>
              <w:jc w:val="both"/>
              <w:rPr>
                <w:rFonts w:ascii="Arial" w:hAnsi="Arial" w:cs="Arial"/>
                <w:sz w:val="18"/>
                <w:szCs w:val="18"/>
              </w:rPr>
            </w:pPr>
            <w:r w:rsidRPr="00B763BA">
              <w:rPr>
                <w:rFonts w:ascii="Arial" w:hAnsi="Arial" w:cs="Arial"/>
                <w:b/>
                <w:sz w:val="18"/>
                <w:szCs w:val="18"/>
              </w:rPr>
              <w:t>Value</w:t>
            </w:r>
          </w:p>
        </w:tc>
        <w:tc>
          <w:tcPr>
            <w:tcW w:w="1188" w:type="dxa"/>
            <w:shd w:val="clear" w:color="auto" w:fill="BFBFBF" w:themeFill="background1" w:themeFillShade="BF"/>
            <w:vAlign w:val="center"/>
          </w:tcPr>
          <w:p w:rsidR="00B763BA" w:rsidRPr="00B763BA" w:rsidRDefault="00B763BA" w:rsidP="00B763BA">
            <w:pPr>
              <w:jc w:val="both"/>
              <w:rPr>
                <w:rFonts w:ascii="Arial" w:hAnsi="Arial" w:cs="Arial"/>
                <w:sz w:val="18"/>
                <w:szCs w:val="18"/>
              </w:rPr>
            </w:pPr>
            <w:r w:rsidRPr="00B763BA">
              <w:rPr>
                <w:rFonts w:ascii="Arial" w:hAnsi="Arial" w:cs="Arial"/>
                <w:b/>
                <w:sz w:val="18"/>
                <w:szCs w:val="18"/>
              </w:rPr>
              <w:t>Source</w:t>
            </w:r>
          </w:p>
        </w:tc>
      </w:tr>
      <w:tr w:rsidR="00B763BA" w:rsidRPr="00B763BA" w:rsidTr="001C1A6B">
        <w:trPr>
          <w:trHeight w:hRule="exact" w:val="811"/>
        </w:trPr>
        <w:tc>
          <w:tcPr>
            <w:tcW w:w="4500" w:type="dxa"/>
            <w:vAlign w:val="center"/>
          </w:tcPr>
          <w:p w:rsidR="00B763BA" w:rsidRPr="00B763BA" w:rsidRDefault="00B763BA" w:rsidP="00B763BA">
            <w:pPr>
              <w:spacing w:before="120"/>
              <w:jc w:val="both"/>
              <w:rPr>
                <w:rFonts w:ascii="Arial" w:hAnsi="Arial" w:cs="Arial"/>
                <w:sz w:val="18"/>
                <w:szCs w:val="18"/>
              </w:rPr>
            </w:pPr>
            <w:r w:rsidRPr="00B763BA">
              <w:rPr>
                <w:rFonts w:ascii="Arial" w:hAnsi="Arial" w:cs="Arial"/>
                <w:i/>
              </w:rPr>
              <w:t>ΔkWh/yr</w:t>
            </w:r>
            <w:r w:rsidRPr="00B763BA">
              <w:rPr>
                <w:rFonts w:ascii="Arial" w:hAnsi="Arial" w:cs="Arial"/>
              </w:rPr>
              <w:t xml:space="preserve"> , annual energy savings per foot of  installed pipe insulation</w:t>
            </w:r>
          </w:p>
        </w:tc>
        <w:tc>
          <w:tcPr>
            <w:tcW w:w="1350" w:type="dxa"/>
            <w:vAlign w:val="center"/>
          </w:tcPr>
          <w:p w:rsidR="00B763BA" w:rsidRPr="00B763BA" w:rsidRDefault="00B47E55" w:rsidP="00B763BA">
            <w:pPr>
              <w:spacing w:before="120"/>
              <w:jc w:val="center"/>
              <w:rPr>
                <w:rFonts w:ascii="Arial" w:hAnsi="Arial" w:cs="Arial"/>
                <w:sz w:val="18"/>
                <w:szCs w:val="18"/>
              </w:rPr>
            </w:pPr>
            <m:oMathPara>
              <m:oMath>
                <m:f>
                  <m:fPr>
                    <m:ctrlPr>
                      <w:rPr>
                        <w:rFonts w:ascii="Cambria Math" w:hAnsi="Cambria Math" w:cs="Arial"/>
                        <w:i/>
                        <w:sz w:val="18"/>
                        <w:szCs w:val="18"/>
                      </w:rPr>
                    </m:ctrlPr>
                  </m:fPr>
                  <m:num>
                    <m:r>
                      <w:rPr>
                        <w:rFonts w:ascii="Cambria Math" w:hAnsi="Cambria Math" w:cs="Arial"/>
                        <w:sz w:val="18"/>
                        <w:szCs w:val="18"/>
                      </w:rPr>
                      <m:t>kWh/yr</m:t>
                    </m:r>
                  </m:num>
                  <m:den>
                    <m:r>
                      <w:rPr>
                        <w:rFonts w:ascii="Cambria Math" w:hAnsi="Cambria Math" w:cs="Arial"/>
                        <w:sz w:val="18"/>
                        <w:szCs w:val="18"/>
                      </w:rPr>
                      <m:t>ft</m:t>
                    </m:r>
                  </m:den>
                </m:f>
              </m:oMath>
            </m:oMathPara>
          </w:p>
        </w:tc>
        <w:tc>
          <w:tcPr>
            <w:tcW w:w="1710" w:type="dxa"/>
            <w:vAlign w:val="center"/>
          </w:tcPr>
          <w:p w:rsidR="00B763BA" w:rsidRPr="00B763BA" w:rsidRDefault="00B763BA" w:rsidP="00B763BA">
            <w:pPr>
              <w:spacing w:before="120"/>
              <w:jc w:val="both"/>
              <w:rPr>
                <w:rFonts w:ascii="Arial" w:hAnsi="Arial" w:cs="Arial"/>
                <w:sz w:val="18"/>
                <w:szCs w:val="18"/>
              </w:rPr>
            </w:pPr>
            <w:r w:rsidRPr="00B763BA">
              <w:rPr>
                <w:rFonts w:ascii="Arial" w:hAnsi="Arial"/>
              </w:rPr>
              <w:t>9.43</w:t>
            </w:r>
          </w:p>
        </w:tc>
        <w:tc>
          <w:tcPr>
            <w:tcW w:w="1188" w:type="dxa"/>
            <w:vAlign w:val="center"/>
          </w:tcPr>
          <w:p w:rsidR="00B763BA" w:rsidRPr="00B763BA" w:rsidRDefault="00B763BA" w:rsidP="00B763BA">
            <w:pPr>
              <w:spacing w:before="120"/>
              <w:jc w:val="both"/>
              <w:rPr>
                <w:rFonts w:ascii="Arial" w:hAnsi="Arial" w:cs="Arial"/>
                <w:sz w:val="18"/>
                <w:szCs w:val="18"/>
              </w:rPr>
            </w:pPr>
            <w:r w:rsidRPr="00B763BA">
              <w:rPr>
                <w:rFonts w:ascii="Arial" w:hAnsi="Arial" w:cs="Arial"/>
                <w:sz w:val="18"/>
                <w:szCs w:val="18"/>
              </w:rPr>
              <w:t>1</w:t>
            </w:r>
          </w:p>
        </w:tc>
      </w:tr>
      <w:tr w:rsidR="00B763BA" w:rsidRPr="00B763BA" w:rsidTr="001C1A6B">
        <w:trPr>
          <w:trHeight w:hRule="exact" w:val="1072"/>
        </w:trPr>
        <w:tc>
          <w:tcPr>
            <w:tcW w:w="4500" w:type="dxa"/>
            <w:vAlign w:val="center"/>
          </w:tcPr>
          <w:p w:rsidR="00B763BA" w:rsidRPr="00B763BA" w:rsidRDefault="00B763BA" w:rsidP="00B763BA">
            <w:pPr>
              <w:spacing w:before="120"/>
              <w:jc w:val="both"/>
              <w:rPr>
                <w:rFonts w:ascii="Arial" w:hAnsi="Arial" w:cs="Arial"/>
                <w:sz w:val="18"/>
                <w:szCs w:val="18"/>
              </w:rPr>
            </w:pPr>
            <w:r w:rsidRPr="00B763BA">
              <w:rPr>
                <w:rFonts w:ascii="Arial" w:hAnsi="Arial" w:cs="Arial"/>
                <w:i/>
              </w:rPr>
              <w:t>ETDF</w:t>
            </w:r>
            <w:r w:rsidRPr="00B763BA">
              <w:rPr>
                <w:rFonts w:ascii="Arial" w:hAnsi="Arial" w:cs="Arial"/>
              </w:rPr>
              <w:t>,  Energy to Demand Factor</w:t>
            </w:r>
          </w:p>
        </w:tc>
        <w:tc>
          <w:tcPr>
            <w:tcW w:w="1350" w:type="dxa"/>
            <w:vAlign w:val="center"/>
          </w:tcPr>
          <w:p w:rsidR="00B763BA" w:rsidRPr="00B763BA" w:rsidRDefault="00B47E55" w:rsidP="00B763BA">
            <w:pPr>
              <w:spacing w:before="120"/>
              <w:jc w:val="center"/>
              <w:rPr>
                <w:rFonts w:ascii="Arial" w:hAnsi="Arial" w:cs="Arial"/>
                <w:sz w:val="18"/>
                <w:szCs w:val="18"/>
              </w:rPr>
            </w:pPr>
            <m:oMathPara>
              <m:oMath>
                <m:f>
                  <m:fPr>
                    <m:ctrlPr>
                      <w:rPr>
                        <w:rFonts w:ascii="Cambria Math" w:hAnsi="Cambria Math" w:cs="Arial"/>
                        <w:i/>
                        <w:sz w:val="18"/>
                        <w:szCs w:val="18"/>
                      </w:rPr>
                    </m:ctrlPr>
                  </m:fPr>
                  <m:num>
                    <m:r>
                      <w:rPr>
                        <w:rFonts w:ascii="Cambria Math" w:hAnsi="Cambria Math" w:cs="Arial"/>
                        <w:sz w:val="18"/>
                        <w:szCs w:val="18"/>
                      </w:rPr>
                      <m:t>kW</m:t>
                    </m:r>
                  </m:num>
                  <m:den>
                    <m:r>
                      <w:rPr>
                        <w:rFonts w:ascii="Cambria Math" w:hAnsi="Cambria Math" w:cs="Arial"/>
                        <w:sz w:val="18"/>
                        <w:szCs w:val="18"/>
                      </w:rPr>
                      <m:t>kWh/yr</m:t>
                    </m:r>
                  </m:den>
                </m:f>
              </m:oMath>
            </m:oMathPara>
          </w:p>
        </w:tc>
        <w:tc>
          <w:tcPr>
            <w:tcW w:w="1710" w:type="dxa"/>
            <w:vAlign w:val="center"/>
          </w:tcPr>
          <w:p w:rsidR="00B763BA" w:rsidRPr="00B763BA" w:rsidRDefault="00B763BA" w:rsidP="00B763BA">
            <w:pPr>
              <w:spacing w:before="120"/>
              <w:jc w:val="both"/>
              <w:rPr>
                <w:rFonts w:ascii="Arial" w:hAnsi="Arial" w:cs="Arial"/>
                <w:sz w:val="18"/>
                <w:szCs w:val="18"/>
              </w:rPr>
            </w:pPr>
            <w:r w:rsidRPr="00B763BA">
              <w:rPr>
                <w:rFonts w:ascii="Arial" w:hAnsi="Arial"/>
              </w:rPr>
              <w:t>0.00008047</w:t>
            </w:r>
          </w:p>
        </w:tc>
        <w:tc>
          <w:tcPr>
            <w:tcW w:w="1188" w:type="dxa"/>
            <w:vAlign w:val="center"/>
          </w:tcPr>
          <w:p w:rsidR="00B763BA" w:rsidRPr="00B763BA" w:rsidRDefault="00B763BA" w:rsidP="00B763BA">
            <w:pPr>
              <w:spacing w:before="120"/>
              <w:jc w:val="both"/>
              <w:rPr>
                <w:rFonts w:ascii="Arial" w:hAnsi="Arial" w:cs="Arial"/>
                <w:sz w:val="18"/>
                <w:szCs w:val="18"/>
              </w:rPr>
            </w:pPr>
            <w:r w:rsidRPr="00B763BA">
              <w:rPr>
                <w:rFonts w:ascii="Arial" w:hAnsi="Arial" w:cs="Arial"/>
                <w:sz w:val="18"/>
                <w:szCs w:val="18"/>
              </w:rPr>
              <w:t>2</w:t>
            </w:r>
          </w:p>
        </w:tc>
      </w:tr>
    </w:tbl>
    <w:p w:rsidR="00B763BA" w:rsidRDefault="00B763BA" w:rsidP="003C2A2C">
      <w:pPr>
        <w:tabs>
          <w:tab w:val="left" w:pos="720"/>
          <w:tab w:val="left" w:pos="2880"/>
        </w:tabs>
        <w:overflowPunct w:val="0"/>
        <w:autoSpaceDE w:val="0"/>
        <w:autoSpaceDN w:val="0"/>
        <w:adjustRightInd w:val="0"/>
        <w:jc w:val="both"/>
        <w:textAlignment w:val="baseline"/>
        <w:rPr>
          <w:rFonts w:ascii="Arial" w:hAnsi="Arial"/>
        </w:rPr>
        <w:sectPr w:rsidR="00B763BA" w:rsidSect="00B763BA">
          <w:headerReference w:type="default" r:id="rId47"/>
          <w:footerReference w:type="default" r:id="rId48"/>
          <w:footnotePr>
            <w:numStart w:val="122"/>
          </w:footnotePr>
          <w:pgSz w:w="12240" w:h="15840"/>
          <w:pgMar w:top="1440" w:right="1800" w:bottom="1440" w:left="1800" w:header="720" w:footer="720" w:gutter="0"/>
          <w:cols w:space="720"/>
          <w:docGrid w:linePitch="360"/>
        </w:sectPr>
      </w:pPr>
    </w:p>
    <w:p w:rsidR="00660EC8" w:rsidRPr="00660EC8" w:rsidRDefault="00660EC8" w:rsidP="00660EC8">
      <w:pPr>
        <w:overflowPunct w:val="0"/>
        <w:autoSpaceDE w:val="0"/>
        <w:autoSpaceDN w:val="0"/>
        <w:adjustRightInd w:val="0"/>
        <w:spacing w:after="200"/>
        <w:textAlignment w:val="baseline"/>
        <w:rPr>
          <w:rFonts w:ascii="Arial" w:hAnsi="Arial" w:cs="Arial"/>
        </w:rPr>
      </w:pPr>
    </w:p>
    <w:tbl>
      <w:tblPr>
        <w:tblStyle w:val="TableGrid3"/>
        <w:tblW w:w="0" w:type="auto"/>
        <w:tblInd w:w="108" w:type="dxa"/>
        <w:tblLook w:val="04A0" w:firstRow="1" w:lastRow="0" w:firstColumn="1" w:lastColumn="0" w:noHBand="0" w:noVBand="1"/>
      </w:tblPr>
      <w:tblGrid>
        <w:gridCol w:w="4500"/>
        <w:gridCol w:w="1350"/>
        <w:gridCol w:w="1710"/>
        <w:gridCol w:w="1188"/>
      </w:tblGrid>
      <w:tr w:rsidR="00660EC8" w:rsidRPr="00660EC8" w:rsidTr="001C1A6B">
        <w:trPr>
          <w:trHeight w:hRule="exact" w:val="388"/>
        </w:trPr>
        <w:tc>
          <w:tcPr>
            <w:tcW w:w="4500" w:type="dxa"/>
            <w:shd w:val="clear" w:color="auto" w:fill="BFBFBF" w:themeFill="background1" w:themeFillShade="BF"/>
            <w:vAlign w:val="center"/>
          </w:tcPr>
          <w:p w:rsidR="00660EC8" w:rsidRPr="00660EC8" w:rsidRDefault="00660EC8" w:rsidP="00660EC8">
            <w:pPr>
              <w:spacing w:line="288" w:lineRule="auto"/>
              <w:rPr>
                <w:rFonts w:ascii="Arial" w:hAnsi="Arial" w:cs="Arial"/>
                <w:sz w:val="18"/>
                <w:szCs w:val="18"/>
              </w:rPr>
            </w:pPr>
            <w:r w:rsidRPr="00660EC8">
              <w:rPr>
                <w:rFonts w:ascii="Arial" w:hAnsi="Arial" w:cs="Arial"/>
                <w:b/>
                <w:sz w:val="18"/>
                <w:szCs w:val="18"/>
              </w:rPr>
              <w:t>Term</w:t>
            </w:r>
          </w:p>
        </w:tc>
        <w:tc>
          <w:tcPr>
            <w:tcW w:w="1350" w:type="dxa"/>
            <w:shd w:val="clear" w:color="auto" w:fill="BFBFBF" w:themeFill="background1" w:themeFillShade="BF"/>
            <w:vAlign w:val="center"/>
          </w:tcPr>
          <w:p w:rsidR="00660EC8" w:rsidRPr="00660EC8" w:rsidRDefault="00660EC8" w:rsidP="00660EC8">
            <w:pPr>
              <w:spacing w:line="288" w:lineRule="auto"/>
              <w:jc w:val="center"/>
              <w:rPr>
                <w:rFonts w:ascii="Arial" w:hAnsi="Arial" w:cs="Arial"/>
                <w:sz w:val="18"/>
                <w:szCs w:val="18"/>
              </w:rPr>
            </w:pPr>
            <w:r w:rsidRPr="00660EC8">
              <w:rPr>
                <w:rFonts w:ascii="Arial" w:hAnsi="Arial" w:cs="Arial"/>
                <w:b/>
                <w:sz w:val="18"/>
                <w:szCs w:val="18"/>
              </w:rPr>
              <w:t>Unit</w:t>
            </w:r>
          </w:p>
        </w:tc>
        <w:tc>
          <w:tcPr>
            <w:tcW w:w="1710" w:type="dxa"/>
            <w:shd w:val="clear" w:color="auto" w:fill="BFBFBF" w:themeFill="background1" w:themeFillShade="BF"/>
            <w:vAlign w:val="center"/>
          </w:tcPr>
          <w:p w:rsidR="00660EC8" w:rsidRPr="00660EC8" w:rsidRDefault="00660EC8" w:rsidP="00660EC8">
            <w:pPr>
              <w:spacing w:line="288" w:lineRule="auto"/>
              <w:rPr>
                <w:rFonts w:ascii="Arial" w:hAnsi="Arial" w:cs="Arial"/>
                <w:sz w:val="18"/>
                <w:szCs w:val="18"/>
              </w:rPr>
            </w:pPr>
            <w:r w:rsidRPr="00660EC8">
              <w:rPr>
                <w:rFonts w:ascii="Arial" w:hAnsi="Arial" w:cs="Arial"/>
                <w:b/>
                <w:sz w:val="18"/>
                <w:szCs w:val="18"/>
              </w:rPr>
              <w:t>Value</w:t>
            </w:r>
          </w:p>
        </w:tc>
        <w:tc>
          <w:tcPr>
            <w:tcW w:w="1188" w:type="dxa"/>
            <w:shd w:val="clear" w:color="auto" w:fill="BFBFBF" w:themeFill="background1" w:themeFillShade="BF"/>
            <w:vAlign w:val="center"/>
          </w:tcPr>
          <w:p w:rsidR="00660EC8" w:rsidRPr="00660EC8" w:rsidRDefault="00660EC8" w:rsidP="00660EC8">
            <w:pPr>
              <w:spacing w:line="288" w:lineRule="auto"/>
              <w:rPr>
                <w:rFonts w:ascii="Arial" w:hAnsi="Arial" w:cs="Arial"/>
                <w:sz w:val="18"/>
                <w:szCs w:val="18"/>
              </w:rPr>
            </w:pPr>
            <w:r w:rsidRPr="00660EC8">
              <w:rPr>
                <w:rFonts w:ascii="Arial" w:hAnsi="Arial" w:cs="Arial"/>
                <w:b/>
                <w:sz w:val="18"/>
                <w:szCs w:val="18"/>
              </w:rPr>
              <w:t>Source</w:t>
            </w:r>
          </w:p>
        </w:tc>
      </w:tr>
      <w:tr w:rsidR="00660EC8" w:rsidRPr="00660EC8" w:rsidTr="001C1A6B">
        <w:trPr>
          <w:trHeight w:hRule="exact" w:val="1081"/>
        </w:trPr>
        <w:tc>
          <w:tcPr>
            <w:tcW w:w="4500" w:type="dxa"/>
            <w:vAlign w:val="center"/>
          </w:tcPr>
          <w:p w:rsidR="00660EC8" w:rsidRPr="00660EC8" w:rsidRDefault="00660EC8" w:rsidP="00660EC8">
            <w:pPr>
              <w:spacing w:before="120"/>
              <w:jc w:val="both"/>
              <w:rPr>
                <w:rFonts w:ascii="Arial" w:hAnsi="Arial" w:cs="Arial"/>
                <w:sz w:val="18"/>
                <w:szCs w:val="18"/>
              </w:rPr>
            </w:pPr>
            <w:r w:rsidRPr="00660EC8">
              <w:rPr>
                <w:rFonts w:ascii="Arial" w:hAnsi="Arial" w:cs="Arial"/>
                <w:i/>
              </w:rPr>
              <w:t>ΔkW</w:t>
            </w:r>
            <w:r w:rsidRPr="00660EC8">
              <w:rPr>
                <w:rFonts w:ascii="Arial" w:hAnsi="Arial" w:cs="Arial"/>
                <w:i/>
                <w:vertAlign w:val="subscript"/>
              </w:rPr>
              <w:t>peak</w:t>
            </w:r>
            <w:r w:rsidRPr="00660EC8">
              <w:rPr>
                <w:rFonts w:ascii="Arial" w:hAnsi="Arial" w:cs="Arial"/>
                <w:vertAlign w:val="subscript"/>
              </w:rPr>
              <w:t xml:space="preserve"> </w:t>
            </w:r>
            <w:r w:rsidRPr="00660EC8">
              <w:rPr>
                <w:rFonts w:ascii="Arial" w:hAnsi="Arial" w:cs="Arial"/>
              </w:rPr>
              <w:t>, Summer peak kW savings per foot of installed pipe insulation</w:t>
            </w:r>
          </w:p>
        </w:tc>
        <w:tc>
          <w:tcPr>
            <w:tcW w:w="1350" w:type="dxa"/>
            <w:vAlign w:val="center"/>
          </w:tcPr>
          <w:p w:rsidR="00660EC8" w:rsidRPr="00660EC8" w:rsidRDefault="00B47E55" w:rsidP="00660EC8">
            <w:pPr>
              <w:spacing w:before="120"/>
              <w:jc w:val="center"/>
              <w:rPr>
                <w:rFonts w:ascii="Arial" w:hAnsi="Arial" w:cs="Arial"/>
                <w:sz w:val="18"/>
                <w:szCs w:val="18"/>
              </w:rPr>
            </w:pPr>
            <m:oMathPara>
              <m:oMath>
                <m:f>
                  <m:fPr>
                    <m:ctrlPr>
                      <w:rPr>
                        <w:rFonts w:ascii="Cambria Math" w:hAnsi="Cambria Math" w:cs="Arial"/>
                        <w:i/>
                        <w:sz w:val="18"/>
                        <w:szCs w:val="18"/>
                      </w:rPr>
                    </m:ctrlPr>
                  </m:fPr>
                  <m:num>
                    <m:r>
                      <w:rPr>
                        <w:rFonts w:ascii="Cambria Math" w:hAnsi="Cambria Math" w:cs="Arial"/>
                        <w:sz w:val="18"/>
                        <w:szCs w:val="18"/>
                      </w:rPr>
                      <m:t>kW</m:t>
                    </m:r>
                  </m:num>
                  <m:den>
                    <m:r>
                      <w:rPr>
                        <w:rFonts w:ascii="Cambria Math" w:hAnsi="Cambria Math" w:cs="Arial"/>
                        <w:sz w:val="18"/>
                        <w:szCs w:val="18"/>
                      </w:rPr>
                      <m:t>ft</m:t>
                    </m:r>
                  </m:den>
                </m:f>
              </m:oMath>
            </m:oMathPara>
          </w:p>
        </w:tc>
        <w:tc>
          <w:tcPr>
            <w:tcW w:w="1710" w:type="dxa"/>
            <w:vAlign w:val="center"/>
          </w:tcPr>
          <w:p w:rsidR="00660EC8" w:rsidRPr="00660EC8" w:rsidRDefault="00660EC8" w:rsidP="00660EC8">
            <w:pPr>
              <w:spacing w:before="120"/>
              <w:jc w:val="both"/>
              <w:rPr>
                <w:rFonts w:ascii="Arial" w:hAnsi="Arial" w:cs="Arial"/>
                <w:sz w:val="18"/>
                <w:szCs w:val="18"/>
              </w:rPr>
            </w:pPr>
            <w:r w:rsidRPr="00660EC8">
              <w:rPr>
                <w:rFonts w:ascii="Arial" w:hAnsi="Arial" w:cs="Arial"/>
                <w:sz w:val="18"/>
                <w:szCs w:val="18"/>
              </w:rPr>
              <w:t>0.000759</w:t>
            </w:r>
          </w:p>
        </w:tc>
        <w:tc>
          <w:tcPr>
            <w:tcW w:w="1188" w:type="dxa"/>
            <w:vAlign w:val="center"/>
          </w:tcPr>
          <w:p w:rsidR="00660EC8" w:rsidRPr="00660EC8" w:rsidRDefault="00660EC8" w:rsidP="00660EC8">
            <w:pPr>
              <w:spacing w:before="120"/>
              <w:jc w:val="both"/>
              <w:rPr>
                <w:rFonts w:ascii="Arial" w:hAnsi="Arial" w:cs="Arial"/>
                <w:sz w:val="18"/>
                <w:szCs w:val="18"/>
              </w:rPr>
            </w:pPr>
          </w:p>
        </w:tc>
      </w:tr>
    </w:tbl>
    <w:p w:rsidR="00660EC8" w:rsidRPr="00660EC8" w:rsidRDefault="00660EC8" w:rsidP="00660EC8">
      <w:pPr>
        <w:keepNext/>
        <w:overflowPunct w:val="0"/>
        <w:autoSpaceDE w:val="0"/>
        <w:autoSpaceDN w:val="0"/>
        <w:adjustRightInd w:val="0"/>
        <w:ind w:right="-187"/>
        <w:jc w:val="both"/>
        <w:textAlignment w:val="baseline"/>
        <w:rPr>
          <w:rFonts w:ascii="Arial" w:hAnsi="Arial"/>
        </w:rPr>
      </w:pPr>
    </w:p>
    <w:p w:rsidR="00660EC8" w:rsidRPr="00660EC8" w:rsidRDefault="00660EC8" w:rsidP="00660EC8">
      <w:pPr>
        <w:keepNext/>
        <w:overflowPunct w:val="0"/>
        <w:autoSpaceDE w:val="0"/>
        <w:autoSpaceDN w:val="0"/>
        <w:adjustRightInd w:val="0"/>
        <w:jc w:val="both"/>
        <w:textAlignment w:val="baseline"/>
        <w:rPr>
          <w:rFonts w:ascii="Arial" w:hAnsi="Arial"/>
        </w:rPr>
      </w:pPr>
      <w:r w:rsidRPr="00660EC8">
        <w:rPr>
          <w:rFonts w:ascii="Arial" w:hAnsi="Arial"/>
        </w:rPr>
        <w:t>The demand reduction is taken as the annual energy savings multiplied by the ratio of the average energy usage during 2 PM to 6 PM on summer weekdays to the total annual energy usage. The Energy to Demand Factor is defined as:</w:t>
      </w:r>
    </w:p>
    <w:p w:rsidR="00660EC8" w:rsidRPr="00660EC8" w:rsidRDefault="00660EC8" w:rsidP="00660EC8">
      <w:pPr>
        <w:keepNext/>
        <w:overflowPunct w:val="0"/>
        <w:autoSpaceDE w:val="0"/>
        <w:autoSpaceDN w:val="0"/>
        <w:adjustRightInd w:val="0"/>
        <w:jc w:val="both"/>
        <w:textAlignment w:val="baseline"/>
        <w:rPr>
          <w:rFonts w:ascii="Arial" w:hAnsi="Arial"/>
        </w:rPr>
      </w:pPr>
    </w:p>
    <w:p w:rsidR="00660EC8" w:rsidRPr="00660EC8" w:rsidRDefault="00660EC8" w:rsidP="00660EC8">
      <w:pPr>
        <w:tabs>
          <w:tab w:val="left" w:pos="720"/>
          <w:tab w:val="left" w:pos="2880"/>
        </w:tabs>
        <w:overflowPunct w:val="0"/>
        <w:autoSpaceDE w:val="0"/>
        <w:autoSpaceDN w:val="0"/>
        <w:adjustRightInd w:val="0"/>
        <w:jc w:val="both"/>
        <w:textAlignment w:val="baseline"/>
        <w:rPr>
          <w:rFonts w:ascii="Arial" w:eastAsia="Calibri" w:hAnsi="Arial"/>
          <w:szCs w:val="16"/>
        </w:rPr>
      </w:pPr>
      <m:oMathPara>
        <m:oMathParaPr>
          <m:jc m:val="left"/>
        </m:oMathParaPr>
        <m:oMath>
          <m:r>
            <m:rPr>
              <m:nor/>
            </m:rPr>
            <w:rPr>
              <w:rFonts w:ascii="Arial" w:eastAsia="Calibri" w:hAnsi="Arial"/>
              <w:i/>
              <w:szCs w:val="16"/>
            </w:rPr>
            <m:t>ETDF</m:t>
          </m:r>
          <m:r>
            <m:rPr>
              <m:nor/>
            </m:rPr>
            <w:rPr>
              <w:rFonts w:ascii="Cambria Math" w:eastAsia="Calibri" w:hAnsi="Arial"/>
              <w:i/>
              <w:szCs w:val="16"/>
            </w:rPr>
            <m:t xml:space="preserve">                                    </m:t>
          </m:r>
          <m:r>
            <m:rPr>
              <m:nor/>
            </m:rPr>
            <w:rPr>
              <w:rFonts w:ascii="Arial" w:eastAsia="Calibri" w:hAnsi="Arial"/>
              <w:i/>
              <w:szCs w:val="16"/>
            </w:rPr>
            <m:t>=</m:t>
          </m:r>
          <m:r>
            <m:rPr>
              <m:nor/>
            </m:rPr>
            <w:rPr>
              <w:rFonts w:ascii="Cambria Math" w:eastAsia="Calibri" w:hAnsi="Arial"/>
              <w:i/>
              <w:szCs w:val="16"/>
            </w:rPr>
            <m:t xml:space="preserve">  </m:t>
          </m:r>
          <m:f>
            <m:fPr>
              <m:ctrlPr>
                <w:rPr>
                  <w:rFonts w:ascii="Cambria Math" w:eastAsia="Calibri" w:hAnsi="Cambria Math"/>
                  <w:i/>
                  <w:szCs w:val="16"/>
                </w:rPr>
              </m:ctrlPr>
            </m:fPr>
            <m:num>
              <m:sSub>
                <m:sSubPr>
                  <m:ctrlPr>
                    <w:rPr>
                      <w:rFonts w:ascii="Cambria Math" w:eastAsia="Calibri" w:hAnsi="Cambria Math"/>
                      <w:i/>
                      <w:szCs w:val="16"/>
                    </w:rPr>
                  </m:ctrlPr>
                </m:sSubPr>
                <m:e>
                  <m:r>
                    <m:rPr>
                      <m:nor/>
                    </m:rPr>
                    <w:rPr>
                      <w:rFonts w:ascii="Arial" w:eastAsia="Calibri" w:hAnsi="Arial"/>
                      <w:i/>
                      <w:szCs w:val="16"/>
                    </w:rPr>
                    <m:t xml:space="preserve">Average </m:t>
                  </m:r>
                  <m:r>
                    <m:rPr>
                      <m:nor/>
                    </m:rPr>
                    <w:rPr>
                      <w:rFonts w:ascii="Arial" w:eastAsia="Calibri" w:hAnsi="Arial" w:cs="Arial"/>
                      <w:i/>
                      <w:szCs w:val="16"/>
                    </w:rPr>
                    <m:t>Demand</m:t>
                  </m:r>
                </m:e>
                <m:sub>
                  <m:r>
                    <m:rPr>
                      <m:nor/>
                    </m:rPr>
                    <w:rPr>
                      <w:rFonts w:ascii="Arial" w:eastAsia="Calibri" w:hAnsi="Arial"/>
                      <w:i/>
                      <w:szCs w:val="16"/>
                    </w:rPr>
                    <m:t>Summer WD</m:t>
                  </m:r>
                  <m:r>
                    <m:rPr>
                      <m:nor/>
                    </m:rPr>
                    <w:rPr>
                      <w:rFonts w:ascii="Cambria Math" w:eastAsia="Calibri" w:hAnsi="Arial"/>
                      <w:i/>
                      <w:szCs w:val="16"/>
                    </w:rPr>
                    <m:t xml:space="preserve"> 2PM-6PM</m:t>
                  </m:r>
                </m:sub>
              </m:sSub>
            </m:num>
            <m:den>
              <m:r>
                <m:rPr>
                  <m:nor/>
                </m:rPr>
                <w:rPr>
                  <w:rFonts w:ascii="Arial" w:eastAsia="Calibri" w:hAnsi="Cambria Math"/>
                  <w:i/>
                  <w:szCs w:val="16"/>
                </w:rPr>
                <m:t>Annual</m:t>
              </m:r>
              <m:r>
                <m:rPr>
                  <m:nor/>
                </m:rPr>
                <w:rPr>
                  <w:rFonts w:ascii="Arial" w:eastAsia="Calibri" w:hAnsi="Arial"/>
                  <w:i/>
                  <w:szCs w:val="16"/>
                </w:rPr>
                <m:t xml:space="preserve"> </m:t>
              </m:r>
              <m:r>
                <m:rPr>
                  <m:nor/>
                </m:rPr>
                <w:rPr>
                  <w:rFonts w:ascii="Arial" w:eastAsia="Calibri" w:hAnsi="Cambria Math"/>
                  <w:i/>
                  <w:szCs w:val="16"/>
                </w:rPr>
                <m:t>Energy Usage</m:t>
              </m:r>
            </m:den>
          </m:f>
        </m:oMath>
      </m:oMathPara>
    </w:p>
    <w:p w:rsidR="00660EC8" w:rsidRPr="00660EC8" w:rsidRDefault="00660EC8" w:rsidP="00660EC8">
      <w:pPr>
        <w:overflowPunct w:val="0"/>
        <w:autoSpaceDE w:val="0"/>
        <w:autoSpaceDN w:val="0"/>
        <w:adjustRightInd w:val="0"/>
        <w:ind w:right="-187"/>
        <w:jc w:val="both"/>
        <w:textAlignment w:val="baseline"/>
        <w:rPr>
          <w:rFonts w:ascii="Arial" w:hAnsi="Arial"/>
        </w:rPr>
      </w:pPr>
    </w:p>
    <w:p w:rsidR="00660EC8" w:rsidRPr="00660EC8" w:rsidRDefault="00660EC8" w:rsidP="00660EC8">
      <w:pPr>
        <w:overflowPunct w:val="0"/>
        <w:autoSpaceDE w:val="0"/>
        <w:autoSpaceDN w:val="0"/>
        <w:adjustRightInd w:val="0"/>
        <w:jc w:val="both"/>
        <w:textAlignment w:val="baseline"/>
        <w:rPr>
          <w:rFonts w:ascii="Arial" w:hAnsi="Arial"/>
        </w:rPr>
      </w:pPr>
      <w:r w:rsidRPr="00660EC8">
        <w:rPr>
          <w:rFonts w:ascii="Arial" w:hAnsi="Arial"/>
        </w:rPr>
        <w:t>The ratio of the average energy usage between 2 PM to 6 PM on summer weekdays to the total annual energy usage is taken from an electric water heater metering study performed by BG&amp;E (pg 95 of Source 2).</w:t>
      </w:r>
    </w:p>
    <w:p w:rsidR="00660EC8" w:rsidRPr="00660EC8" w:rsidRDefault="00660EC8" w:rsidP="00660EC8">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660EC8" w:rsidRPr="00660EC8" w:rsidRDefault="00660EC8" w:rsidP="00660EC8">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660EC8">
        <w:rPr>
          <w:rFonts w:ascii="Arial Black" w:hAnsi="Arial Black"/>
          <w:b/>
          <w:smallCaps/>
          <w:color w:val="1F497D"/>
          <w:spacing w:val="40"/>
        </w:rPr>
        <w:t>Evaluation Protocols</w:t>
      </w:r>
    </w:p>
    <w:p w:rsidR="00660EC8" w:rsidRPr="00660EC8" w:rsidRDefault="00660EC8" w:rsidP="00660EC8">
      <w:pPr>
        <w:overflowPunct w:val="0"/>
        <w:autoSpaceDE w:val="0"/>
        <w:autoSpaceDN w:val="0"/>
        <w:adjustRightInd w:val="0"/>
        <w:jc w:val="both"/>
        <w:textAlignment w:val="baseline"/>
        <w:rPr>
          <w:rFonts w:ascii="Arial" w:hAnsi="Arial"/>
        </w:rPr>
      </w:pPr>
      <w:r w:rsidRPr="00660EC8">
        <w:rPr>
          <w:rFonts w:ascii="Arial" w:hAnsi="Arial"/>
        </w:rPr>
        <w:t>The most appropriate evaluation protocol for this measure is verification of installation coupled with assignment of stipulated energy savings.</w:t>
      </w:r>
    </w:p>
    <w:p w:rsidR="00660EC8" w:rsidRPr="00660EC8" w:rsidRDefault="00660EC8" w:rsidP="00660EC8">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660EC8" w:rsidRPr="00660EC8" w:rsidRDefault="00660EC8" w:rsidP="00660EC8">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660EC8">
        <w:rPr>
          <w:rFonts w:ascii="Arial Black" w:hAnsi="Arial Black"/>
          <w:b/>
          <w:smallCaps/>
          <w:color w:val="1F497D"/>
          <w:spacing w:val="40"/>
        </w:rPr>
        <w:t>Sources</w:t>
      </w:r>
    </w:p>
    <w:p w:rsidR="00660EC8" w:rsidRPr="00660EC8" w:rsidRDefault="00660EC8" w:rsidP="00660EC8">
      <w:pPr>
        <w:numPr>
          <w:ilvl w:val="0"/>
          <w:numId w:val="23"/>
        </w:numPr>
        <w:overflowPunct w:val="0"/>
        <w:autoSpaceDE w:val="0"/>
        <w:autoSpaceDN w:val="0"/>
        <w:adjustRightInd w:val="0"/>
        <w:spacing w:after="120" w:line="288" w:lineRule="auto"/>
        <w:ind w:left="720"/>
        <w:jc w:val="both"/>
        <w:textAlignment w:val="baseline"/>
        <w:rPr>
          <w:rFonts w:ascii="Arial" w:hAnsi="Arial"/>
        </w:rPr>
      </w:pPr>
      <w:r w:rsidRPr="00660EC8">
        <w:rPr>
          <w:rFonts w:ascii="Arial" w:hAnsi="Arial"/>
        </w:rPr>
        <w:t>American Council for an Energy-Efficient Economy, Summit Blue Consulting, Vermont Energy Investment Corporation, ICF International, and Synapse Energy Economics, Potential for Energy Efficiency, Demand Response, and Onsite Solar Energy in Pennsylvania, Report Number E093, April 2009, p. 117.</w:t>
      </w:r>
    </w:p>
    <w:p w:rsidR="00660EC8" w:rsidRPr="00660EC8" w:rsidRDefault="00660EC8" w:rsidP="00660EC8">
      <w:pPr>
        <w:numPr>
          <w:ilvl w:val="0"/>
          <w:numId w:val="23"/>
        </w:numPr>
        <w:overflowPunct w:val="0"/>
        <w:autoSpaceDE w:val="0"/>
        <w:autoSpaceDN w:val="0"/>
        <w:adjustRightInd w:val="0"/>
        <w:spacing w:after="120" w:line="288" w:lineRule="auto"/>
        <w:ind w:left="720"/>
        <w:jc w:val="both"/>
        <w:textAlignment w:val="baseline"/>
        <w:rPr>
          <w:rFonts w:ascii="Arial" w:hAnsi="Arial"/>
        </w:rPr>
      </w:pPr>
      <w:r w:rsidRPr="00660EC8">
        <w:rPr>
          <w:rFonts w:ascii="Arial" w:hAnsi="Arial"/>
        </w:rPr>
        <w:t>Straub, Mary and Switzer, Sheldon. "Using Available Information for Efficient Evaluation of Demand Side Management Programs". Study by BG&amp;E. The Electricity Journal. Aug/Sept. 2011.</w:t>
      </w:r>
    </w:p>
    <w:p w:rsidR="00660EC8" w:rsidRPr="00660EC8" w:rsidRDefault="00660EC8" w:rsidP="00660EC8">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pPr>
    </w:p>
    <w:p w:rsidR="00EF269D" w:rsidRDefault="00EF269D" w:rsidP="003C2A2C">
      <w:pPr>
        <w:tabs>
          <w:tab w:val="left" w:pos="720"/>
          <w:tab w:val="left" w:pos="2880"/>
        </w:tabs>
        <w:overflowPunct w:val="0"/>
        <w:autoSpaceDE w:val="0"/>
        <w:autoSpaceDN w:val="0"/>
        <w:adjustRightInd w:val="0"/>
        <w:jc w:val="both"/>
        <w:textAlignment w:val="baseline"/>
        <w:rPr>
          <w:rFonts w:ascii="Arial" w:hAnsi="Arial"/>
        </w:rPr>
        <w:sectPr w:rsidR="00EF269D" w:rsidSect="001C1A6B">
          <w:headerReference w:type="default" r:id="rId49"/>
          <w:footerReference w:type="default" r:id="rId50"/>
          <w:pgSz w:w="12240" w:h="15840"/>
          <w:pgMar w:top="1440" w:right="1800" w:bottom="1440" w:left="1800" w:header="720" w:footer="720" w:gutter="0"/>
          <w:cols w:space="720"/>
          <w:docGrid w:linePitch="360"/>
        </w:sectPr>
      </w:pPr>
    </w:p>
    <w:tbl>
      <w:tblPr>
        <w:tblW w:w="8586" w:type="dxa"/>
        <w:tblInd w:w="108" w:type="dxa"/>
        <w:tblLook w:val="04A0" w:firstRow="1" w:lastRow="0" w:firstColumn="1" w:lastColumn="0" w:noHBand="0" w:noVBand="1"/>
      </w:tblPr>
      <w:tblGrid>
        <w:gridCol w:w="4595"/>
        <w:gridCol w:w="1995"/>
        <w:gridCol w:w="1996"/>
      </w:tblGrid>
      <w:tr w:rsidR="00523312" w:rsidRPr="00523312" w:rsidTr="001C1A6B">
        <w:trPr>
          <w:trHeight w:val="800"/>
        </w:trPr>
        <w:tc>
          <w:tcPr>
            <w:tcW w:w="45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23312" w:rsidRPr="00523312" w:rsidRDefault="00523312" w:rsidP="00523312">
            <w:pPr>
              <w:overflowPunct w:val="0"/>
              <w:autoSpaceDE w:val="0"/>
              <w:autoSpaceDN w:val="0"/>
              <w:adjustRightInd w:val="0"/>
              <w:spacing w:before="80" w:after="80" w:line="288" w:lineRule="auto"/>
              <w:jc w:val="center"/>
              <w:textAlignment w:val="baseline"/>
              <w:rPr>
                <w:rFonts w:ascii="Arial" w:hAnsi="Arial" w:cs="Arial"/>
                <w:b/>
                <w:bCs/>
                <w:color w:val="000000"/>
                <w:sz w:val="18"/>
                <w:szCs w:val="18"/>
              </w:rPr>
            </w:pPr>
            <w:r w:rsidRPr="00523312">
              <w:rPr>
                <w:rFonts w:ascii="Arial" w:hAnsi="Arial" w:cs="Arial"/>
                <w:b/>
                <w:bCs/>
                <w:color w:val="000000"/>
                <w:sz w:val="18"/>
                <w:szCs w:val="18"/>
              </w:rPr>
              <w:lastRenderedPageBreak/>
              <w:t>Refrigerator Category</w:t>
            </w:r>
          </w:p>
        </w:tc>
        <w:tc>
          <w:tcPr>
            <w:tcW w:w="199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23312" w:rsidRPr="00523312" w:rsidRDefault="00523312" w:rsidP="00523312">
            <w:pPr>
              <w:overflowPunct w:val="0"/>
              <w:autoSpaceDE w:val="0"/>
              <w:autoSpaceDN w:val="0"/>
              <w:adjustRightInd w:val="0"/>
              <w:spacing w:before="80" w:after="80" w:line="288" w:lineRule="auto"/>
              <w:jc w:val="center"/>
              <w:textAlignment w:val="baseline"/>
              <w:rPr>
                <w:rFonts w:ascii="Arial" w:hAnsi="Arial" w:cs="Arial"/>
                <w:b/>
                <w:bCs/>
                <w:color w:val="000000"/>
                <w:sz w:val="18"/>
                <w:szCs w:val="18"/>
              </w:rPr>
            </w:pPr>
            <w:r w:rsidRPr="00523312">
              <w:rPr>
                <w:rFonts w:ascii="Arial" w:hAnsi="Arial" w:cs="Arial"/>
                <w:b/>
                <w:bCs/>
                <w:color w:val="000000"/>
                <w:sz w:val="18"/>
                <w:szCs w:val="18"/>
              </w:rPr>
              <w:t>Federal Standard Maximum Usage in kWh/yr</w:t>
            </w:r>
          </w:p>
        </w:tc>
        <w:tc>
          <w:tcPr>
            <w:tcW w:w="19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23312" w:rsidRPr="00523312" w:rsidRDefault="00523312" w:rsidP="00523312">
            <w:pPr>
              <w:overflowPunct w:val="0"/>
              <w:autoSpaceDE w:val="0"/>
              <w:autoSpaceDN w:val="0"/>
              <w:adjustRightInd w:val="0"/>
              <w:spacing w:before="80" w:after="80" w:line="288" w:lineRule="auto"/>
              <w:jc w:val="center"/>
              <w:textAlignment w:val="baseline"/>
              <w:rPr>
                <w:rFonts w:ascii="Arial" w:hAnsi="Arial" w:cs="Arial"/>
                <w:b/>
                <w:bCs/>
                <w:color w:val="000000"/>
                <w:sz w:val="18"/>
                <w:szCs w:val="18"/>
              </w:rPr>
            </w:pPr>
            <w:r w:rsidRPr="00523312">
              <w:rPr>
                <w:rFonts w:ascii="Arial" w:hAnsi="Arial" w:cs="Arial"/>
                <w:b/>
                <w:bCs/>
                <w:color w:val="000000"/>
                <w:sz w:val="18"/>
                <w:szCs w:val="18"/>
              </w:rPr>
              <w:t xml:space="preserve">ENERGY STAR Maximum Energy Usage in kWh/yr </w:t>
            </w:r>
          </w:p>
        </w:tc>
      </w:tr>
      <w:tr w:rsidR="00523312" w:rsidRPr="00523312" w:rsidTr="001C1A6B">
        <w:trPr>
          <w:trHeight w:val="352"/>
        </w:trPr>
        <w:tc>
          <w:tcPr>
            <w:tcW w:w="4595" w:type="dxa"/>
            <w:tcBorders>
              <w:top w:val="single" w:sz="4" w:space="0" w:color="auto"/>
              <w:left w:val="single" w:sz="4" w:space="0" w:color="auto"/>
              <w:bottom w:val="single" w:sz="4" w:space="0" w:color="auto"/>
              <w:right w:val="single" w:sz="4" w:space="0" w:color="auto"/>
            </w:tcBorders>
            <w:shd w:val="clear" w:color="000000" w:fill="FFFFFF"/>
            <w:vAlign w:val="center"/>
          </w:tcPr>
          <w:p w:rsidR="00523312" w:rsidRPr="00523312" w:rsidRDefault="00523312" w:rsidP="00523312">
            <w:pPr>
              <w:overflowPunct w:val="0"/>
              <w:autoSpaceDE w:val="0"/>
              <w:autoSpaceDN w:val="0"/>
              <w:adjustRightInd w:val="0"/>
              <w:spacing w:before="80" w:after="80"/>
              <w:jc w:val="both"/>
              <w:textAlignment w:val="baseline"/>
              <w:rPr>
                <w:rFonts w:ascii="Arial" w:hAnsi="Arial" w:cs="Arial"/>
                <w:color w:val="000000"/>
                <w:sz w:val="18"/>
                <w:szCs w:val="18"/>
              </w:rPr>
            </w:pPr>
            <w:r w:rsidRPr="00523312">
              <w:rPr>
                <w:rFonts w:ascii="Arial" w:hAnsi="Arial" w:cs="Arial"/>
                <w:color w:val="000000"/>
                <w:sz w:val="18"/>
                <w:szCs w:val="18"/>
              </w:rPr>
              <w:t>7. Refrigerator-freezers—automatic defrost with side-mounted freezer with through-the-door ice service.</w:t>
            </w:r>
          </w:p>
        </w:tc>
        <w:tc>
          <w:tcPr>
            <w:tcW w:w="1995" w:type="dxa"/>
            <w:tcBorders>
              <w:top w:val="single" w:sz="4" w:space="0" w:color="auto"/>
              <w:left w:val="single" w:sz="4" w:space="0" w:color="auto"/>
              <w:bottom w:val="single" w:sz="4" w:space="0" w:color="000000"/>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8.54AV + 432.8</w:t>
            </w:r>
          </w:p>
        </w:tc>
        <w:tc>
          <w:tcPr>
            <w:tcW w:w="1996" w:type="dxa"/>
            <w:tcBorders>
              <w:top w:val="single" w:sz="4" w:space="0" w:color="auto"/>
              <w:left w:val="single" w:sz="4" w:space="0" w:color="auto"/>
              <w:bottom w:val="single" w:sz="4" w:space="0" w:color="000000"/>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7.69 * AV + 397.9</w:t>
            </w:r>
          </w:p>
        </w:tc>
      </w:tr>
      <w:tr w:rsidR="00523312" w:rsidRPr="00523312" w:rsidTr="001C1A6B">
        <w:trPr>
          <w:trHeight w:val="352"/>
        </w:trPr>
        <w:tc>
          <w:tcPr>
            <w:tcW w:w="4595" w:type="dxa"/>
            <w:tcBorders>
              <w:top w:val="nil"/>
              <w:left w:val="single" w:sz="4" w:space="0" w:color="auto"/>
              <w:bottom w:val="single" w:sz="4" w:space="0" w:color="auto"/>
              <w:right w:val="single" w:sz="4" w:space="0" w:color="auto"/>
            </w:tcBorders>
            <w:shd w:val="clear" w:color="000000" w:fill="FFFFFF"/>
            <w:vAlign w:val="center"/>
          </w:tcPr>
          <w:p w:rsidR="00523312" w:rsidRPr="00523312" w:rsidRDefault="00523312" w:rsidP="00523312">
            <w:pPr>
              <w:overflowPunct w:val="0"/>
              <w:autoSpaceDE w:val="0"/>
              <w:autoSpaceDN w:val="0"/>
              <w:adjustRightInd w:val="0"/>
              <w:spacing w:before="80" w:after="80"/>
              <w:jc w:val="both"/>
              <w:textAlignment w:val="baseline"/>
              <w:rPr>
                <w:rFonts w:ascii="Arial" w:hAnsi="Arial" w:cs="Arial"/>
                <w:color w:val="000000"/>
                <w:sz w:val="18"/>
                <w:szCs w:val="18"/>
              </w:rPr>
            </w:pPr>
            <w:r w:rsidRPr="00523312">
              <w:rPr>
                <w:rFonts w:ascii="Arial" w:hAnsi="Arial" w:cs="Arial"/>
                <w:color w:val="000000"/>
                <w:sz w:val="18"/>
                <w:szCs w:val="18"/>
              </w:rPr>
              <w:t>7-BI. Built-In Refrigerator-freezers—automatic defrost with side-mounted freezer with through-the-door ice service.</w:t>
            </w:r>
          </w:p>
        </w:tc>
        <w:tc>
          <w:tcPr>
            <w:tcW w:w="1995" w:type="dxa"/>
            <w:tcBorders>
              <w:top w:val="nil"/>
              <w:left w:val="single" w:sz="4" w:space="0" w:color="auto"/>
              <w:bottom w:val="single" w:sz="4" w:space="0" w:color="000000"/>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10.25AV + 502.6</w:t>
            </w:r>
          </w:p>
        </w:tc>
        <w:tc>
          <w:tcPr>
            <w:tcW w:w="1996" w:type="dxa"/>
            <w:tcBorders>
              <w:top w:val="nil"/>
              <w:left w:val="single" w:sz="4" w:space="0" w:color="auto"/>
              <w:bottom w:val="single" w:sz="4" w:space="0" w:color="000000"/>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9.23 * AV + 460.7</w:t>
            </w:r>
          </w:p>
        </w:tc>
      </w:tr>
      <w:tr w:rsidR="00523312" w:rsidRPr="00523312" w:rsidTr="001C1A6B">
        <w:trPr>
          <w:trHeight w:val="350"/>
        </w:trPr>
        <w:tc>
          <w:tcPr>
            <w:tcW w:w="8586"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b/>
                <w:bCs/>
                <w:color w:val="000000"/>
                <w:sz w:val="18"/>
                <w:szCs w:val="18"/>
              </w:rPr>
            </w:pPr>
            <w:r w:rsidRPr="00523312">
              <w:rPr>
                <w:rFonts w:ascii="Arial" w:hAnsi="Arial" w:cs="Arial"/>
                <w:b/>
                <w:bCs/>
                <w:color w:val="000000"/>
                <w:sz w:val="18"/>
                <w:szCs w:val="18"/>
              </w:rPr>
              <w:t>Compact Size Models: Less than 7.75 cubic feet and 36 inches or less in height</w:t>
            </w:r>
          </w:p>
        </w:tc>
      </w:tr>
      <w:tr w:rsidR="00523312" w:rsidRPr="00523312" w:rsidTr="001C1A6B">
        <w:trPr>
          <w:trHeight w:val="352"/>
        </w:trPr>
        <w:tc>
          <w:tcPr>
            <w:tcW w:w="4595" w:type="dxa"/>
            <w:tcBorders>
              <w:top w:val="nil"/>
              <w:left w:val="single" w:sz="4" w:space="0" w:color="auto"/>
              <w:bottom w:val="single" w:sz="4" w:space="0" w:color="auto"/>
              <w:right w:val="single" w:sz="4" w:space="0" w:color="auto"/>
            </w:tcBorders>
            <w:shd w:val="clear" w:color="000000" w:fill="FFFFFF"/>
            <w:vAlign w:val="center"/>
          </w:tcPr>
          <w:p w:rsidR="00523312" w:rsidRPr="00523312" w:rsidRDefault="00523312" w:rsidP="00523312">
            <w:pPr>
              <w:overflowPunct w:val="0"/>
              <w:autoSpaceDE w:val="0"/>
              <w:autoSpaceDN w:val="0"/>
              <w:adjustRightInd w:val="0"/>
              <w:spacing w:before="80" w:after="80"/>
              <w:jc w:val="both"/>
              <w:textAlignment w:val="baseline"/>
              <w:rPr>
                <w:rFonts w:ascii="Arial" w:hAnsi="Arial" w:cs="Arial"/>
                <w:color w:val="000000"/>
                <w:sz w:val="18"/>
                <w:szCs w:val="18"/>
              </w:rPr>
            </w:pPr>
            <w:r w:rsidRPr="00523312">
              <w:rPr>
                <w:rFonts w:ascii="Arial" w:hAnsi="Arial" w:cs="Arial"/>
                <w:color w:val="000000"/>
                <w:sz w:val="18"/>
                <w:szCs w:val="18"/>
              </w:rPr>
              <w:t>11. Compact refrigerator-freezers and refrigerators other than all-refrigerators with manual defrost.</w:t>
            </w:r>
          </w:p>
        </w:tc>
        <w:tc>
          <w:tcPr>
            <w:tcW w:w="1995"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9.03AV + 252.3</w:t>
            </w:r>
          </w:p>
        </w:tc>
        <w:tc>
          <w:tcPr>
            <w:tcW w:w="1996"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8.13 * AV + 227.1</w:t>
            </w:r>
          </w:p>
        </w:tc>
      </w:tr>
      <w:tr w:rsidR="00523312" w:rsidRPr="00523312" w:rsidTr="001C1A6B">
        <w:trPr>
          <w:trHeight w:val="352"/>
        </w:trPr>
        <w:tc>
          <w:tcPr>
            <w:tcW w:w="4595" w:type="dxa"/>
            <w:tcBorders>
              <w:top w:val="nil"/>
              <w:left w:val="single" w:sz="4" w:space="0" w:color="auto"/>
              <w:bottom w:val="single" w:sz="4" w:space="0" w:color="auto"/>
              <w:right w:val="single" w:sz="4" w:space="0" w:color="auto"/>
            </w:tcBorders>
            <w:shd w:val="clear" w:color="000000" w:fill="FFFFFF"/>
            <w:vAlign w:val="center"/>
          </w:tcPr>
          <w:p w:rsidR="00523312" w:rsidRPr="00523312" w:rsidRDefault="00523312" w:rsidP="00523312">
            <w:pPr>
              <w:overflowPunct w:val="0"/>
              <w:autoSpaceDE w:val="0"/>
              <w:autoSpaceDN w:val="0"/>
              <w:adjustRightInd w:val="0"/>
              <w:spacing w:before="80" w:after="80"/>
              <w:jc w:val="both"/>
              <w:textAlignment w:val="baseline"/>
              <w:rPr>
                <w:rFonts w:ascii="Arial" w:hAnsi="Arial" w:cs="Arial"/>
                <w:color w:val="000000"/>
                <w:sz w:val="18"/>
                <w:szCs w:val="18"/>
              </w:rPr>
            </w:pPr>
            <w:r w:rsidRPr="00523312">
              <w:rPr>
                <w:rFonts w:ascii="Arial" w:hAnsi="Arial" w:cs="Arial"/>
                <w:color w:val="000000"/>
                <w:sz w:val="18"/>
                <w:szCs w:val="18"/>
              </w:rPr>
              <w:t>11A.Compact all-refrigerators—manual defrost.</w:t>
            </w:r>
          </w:p>
        </w:tc>
        <w:tc>
          <w:tcPr>
            <w:tcW w:w="1995"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7.84AV + 219.1</w:t>
            </w:r>
          </w:p>
        </w:tc>
        <w:tc>
          <w:tcPr>
            <w:tcW w:w="1996"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7.06 * AV + 197.2</w:t>
            </w:r>
          </w:p>
        </w:tc>
      </w:tr>
      <w:tr w:rsidR="00523312" w:rsidRPr="00523312" w:rsidTr="001C1A6B">
        <w:trPr>
          <w:trHeight w:val="352"/>
        </w:trPr>
        <w:tc>
          <w:tcPr>
            <w:tcW w:w="4595" w:type="dxa"/>
            <w:tcBorders>
              <w:top w:val="nil"/>
              <w:left w:val="single" w:sz="4" w:space="0" w:color="auto"/>
              <w:bottom w:val="single" w:sz="4" w:space="0" w:color="auto"/>
              <w:right w:val="single" w:sz="4" w:space="0" w:color="auto"/>
            </w:tcBorders>
            <w:shd w:val="clear" w:color="000000" w:fill="FFFFFF"/>
            <w:vAlign w:val="center"/>
          </w:tcPr>
          <w:p w:rsidR="00523312" w:rsidRPr="00523312" w:rsidRDefault="00523312" w:rsidP="00523312">
            <w:pPr>
              <w:overflowPunct w:val="0"/>
              <w:autoSpaceDE w:val="0"/>
              <w:autoSpaceDN w:val="0"/>
              <w:adjustRightInd w:val="0"/>
              <w:spacing w:before="80" w:after="80"/>
              <w:jc w:val="both"/>
              <w:textAlignment w:val="baseline"/>
              <w:rPr>
                <w:rFonts w:ascii="Arial" w:hAnsi="Arial" w:cs="Arial"/>
                <w:color w:val="000000"/>
                <w:sz w:val="18"/>
                <w:szCs w:val="18"/>
              </w:rPr>
            </w:pPr>
            <w:r w:rsidRPr="00523312">
              <w:rPr>
                <w:rFonts w:ascii="Arial" w:hAnsi="Arial" w:cs="Arial"/>
                <w:color w:val="000000"/>
                <w:sz w:val="18"/>
                <w:szCs w:val="18"/>
              </w:rPr>
              <w:t>12. Compact refrigerator-freezers—partial automatic defrost</w:t>
            </w:r>
          </w:p>
        </w:tc>
        <w:tc>
          <w:tcPr>
            <w:tcW w:w="1995"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5.91AV + 335.8</w:t>
            </w:r>
          </w:p>
        </w:tc>
        <w:tc>
          <w:tcPr>
            <w:tcW w:w="1996"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5.32 * AV + 302.2</w:t>
            </w:r>
          </w:p>
        </w:tc>
      </w:tr>
      <w:tr w:rsidR="00523312" w:rsidRPr="00523312" w:rsidTr="001C1A6B">
        <w:trPr>
          <w:trHeight w:val="352"/>
        </w:trPr>
        <w:tc>
          <w:tcPr>
            <w:tcW w:w="4595" w:type="dxa"/>
            <w:tcBorders>
              <w:top w:val="nil"/>
              <w:left w:val="single" w:sz="4" w:space="0" w:color="auto"/>
              <w:bottom w:val="single" w:sz="4" w:space="0" w:color="auto"/>
              <w:right w:val="single" w:sz="4" w:space="0" w:color="auto"/>
            </w:tcBorders>
            <w:shd w:val="clear" w:color="000000" w:fill="FFFFFF"/>
            <w:vAlign w:val="center"/>
          </w:tcPr>
          <w:p w:rsidR="00523312" w:rsidRPr="00523312" w:rsidRDefault="00523312" w:rsidP="00523312">
            <w:pPr>
              <w:overflowPunct w:val="0"/>
              <w:autoSpaceDE w:val="0"/>
              <w:autoSpaceDN w:val="0"/>
              <w:adjustRightInd w:val="0"/>
              <w:spacing w:before="80" w:after="80"/>
              <w:jc w:val="both"/>
              <w:textAlignment w:val="baseline"/>
              <w:rPr>
                <w:rFonts w:ascii="Arial" w:hAnsi="Arial" w:cs="Arial"/>
                <w:color w:val="000000"/>
                <w:sz w:val="18"/>
                <w:szCs w:val="18"/>
              </w:rPr>
            </w:pPr>
            <w:r w:rsidRPr="00523312">
              <w:rPr>
                <w:rFonts w:ascii="Arial" w:hAnsi="Arial" w:cs="Arial"/>
                <w:color w:val="000000"/>
                <w:sz w:val="18"/>
                <w:szCs w:val="18"/>
              </w:rPr>
              <w:t>13. Compact refrigerator-freezers—automatic defrost with top-mounted freezer.</w:t>
            </w:r>
          </w:p>
        </w:tc>
        <w:tc>
          <w:tcPr>
            <w:tcW w:w="1995"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11.80AV + 339.2</w:t>
            </w:r>
          </w:p>
        </w:tc>
        <w:tc>
          <w:tcPr>
            <w:tcW w:w="1996"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10.62 * AV + 305.3</w:t>
            </w:r>
          </w:p>
        </w:tc>
      </w:tr>
      <w:tr w:rsidR="00523312" w:rsidRPr="00523312" w:rsidTr="001C1A6B">
        <w:trPr>
          <w:trHeight w:val="352"/>
        </w:trPr>
        <w:tc>
          <w:tcPr>
            <w:tcW w:w="4595" w:type="dxa"/>
            <w:tcBorders>
              <w:top w:val="nil"/>
              <w:left w:val="single" w:sz="4" w:space="0" w:color="auto"/>
              <w:bottom w:val="single" w:sz="4" w:space="0" w:color="auto"/>
              <w:right w:val="single" w:sz="4" w:space="0" w:color="auto"/>
            </w:tcBorders>
            <w:shd w:val="clear" w:color="000000" w:fill="FFFFFF"/>
            <w:vAlign w:val="center"/>
          </w:tcPr>
          <w:p w:rsidR="00523312" w:rsidRPr="00523312" w:rsidRDefault="00523312" w:rsidP="00523312">
            <w:pPr>
              <w:overflowPunct w:val="0"/>
              <w:autoSpaceDE w:val="0"/>
              <w:autoSpaceDN w:val="0"/>
              <w:adjustRightInd w:val="0"/>
              <w:spacing w:before="80" w:after="80"/>
              <w:jc w:val="both"/>
              <w:textAlignment w:val="baseline"/>
              <w:rPr>
                <w:rFonts w:ascii="Arial" w:hAnsi="Arial" w:cs="Arial"/>
                <w:color w:val="000000"/>
                <w:sz w:val="18"/>
                <w:szCs w:val="18"/>
              </w:rPr>
            </w:pPr>
            <w:r w:rsidRPr="00523312">
              <w:rPr>
                <w:rFonts w:ascii="Arial" w:hAnsi="Arial" w:cs="Arial"/>
                <w:color w:val="000000"/>
                <w:sz w:val="18"/>
                <w:szCs w:val="18"/>
              </w:rPr>
              <w:t>13I. Compact refrigerator-freezers—automatic defrost with top-mounted freezer with an automatic icemaker.</w:t>
            </w:r>
          </w:p>
        </w:tc>
        <w:tc>
          <w:tcPr>
            <w:tcW w:w="1995"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11.80AV + 423.2</w:t>
            </w:r>
          </w:p>
        </w:tc>
        <w:tc>
          <w:tcPr>
            <w:tcW w:w="1996"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10.62 * AV + 389.3</w:t>
            </w:r>
          </w:p>
        </w:tc>
      </w:tr>
      <w:tr w:rsidR="00523312" w:rsidRPr="00523312" w:rsidTr="001C1A6B">
        <w:trPr>
          <w:trHeight w:val="352"/>
        </w:trPr>
        <w:tc>
          <w:tcPr>
            <w:tcW w:w="4595" w:type="dxa"/>
            <w:tcBorders>
              <w:top w:val="nil"/>
              <w:left w:val="single" w:sz="4" w:space="0" w:color="auto"/>
              <w:bottom w:val="single" w:sz="4" w:space="0" w:color="auto"/>
              <w:right w:val="single" w:sz="4" w:space="0" w:color="auto"/>
            </w:tcBorders>
            <w:shd w:val="clear" w:color="000000" w:fill="FFFFFF"/>
            <w:vAlign w:val="center"/>
          </w:tcPr>
          <w:p w:rsidR="00523312" w:rsidRPr="00523312" w:rsidRDefault="00523312" w:rsidP="00523312">
            <w:pPr>
              <w:overflowPunct w:val="0"/>
              <w:autoSpaceDE w:val="0"/>
              <w:autoSpaceDN w:val="0"/>
              <w:adjustRightInd w:val="0"/>
              <w:spacing w:before="80" w:after="80"/>
              <w:jc w:val="both"/>
              <w:textAlignment w:val="baseline"/>
              <w:rPr>
                <w:rFonts w:ascii="Arial" w:hAnsi="Arial" w:cs="Arial"/>
                <w:color w:val="000000"/>
                <w:sz w:val="18"/>
                <w:szCs w:val="18"/>
              </w:rPr>
            </w:pPr>
            <w:r w:rsidRPr="00523312">
              <w:rPr>
                <w:rFonts w:ascii="Arial" w:hAnsi="Arial" w:cs="Arial"/>
                <w:color w:val="000000"/>
                <w:sz w:val="18"/>
                <w:szCs w:val="18"/>
              </w:rPr>
              <w:t>13A. Compact all-refrigerators—automatic defrost.</w:t>
            </w:r>
          </w:p>
        </w:tc>
        <w:tc>
          <w:tcPr>
            <w:tcW w:w="1995"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9.17AV + 259.3</w:t>
            </w:r>
          </w:p>
        </w:tc>
        <w:tc>
          <w:tcPr>
            <w:tcW w:w="1996"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8.25 * AV + 233.4</w:t>
            </w:r>
          </w:p>
        </w:tc>
      </w:tr>
      <w:tr w:rsidR="00523312" w:rsidRPr="00523312" w:rsidTr="001C1A6B">
        <w:trPr>
          <w:trHeight w:val="352"/>
        </w:trPr>
        <w:tc>
          <w:tcPr>
            <w:tcW w:w="4595" w:type="dxa"/>
            <w:tcBorders>
              <w:top w:val="nil"/>
              <w:left w:val="single" w:sz="4" w:space="0" w:color="auto"/>
              <w:bottom w:val="single" w:sz="4" w:space="0" w:color="auto"/>
              <w:right w:val="single" w:sz="4" w:space="0" w:color="auto"/>
            </w:tcBorders>
            <w:shd w:val="clear" w:color="000000" w:fill="FFFFFF"/>
            <w:vAlign w:val="center"/>
          </w:tcPr>
          <w:p w:rsidR="00523312" w:rsidRPr="00523312" w:rsidRDefault="00523312" w:rsidP="00523312">
            <w:pPr>
              <w:overflowPunct w:val="0"/>
              <w:autoSpaceDE w:val="0"/>
              <w:autoSpaceDN w:val="0"/>
              <w:adjustRightInd w:val="0"/>
              <w:spacing w:before="80" w:after="80"/>
              <w:jc w:val="both"/>
              <w:textAlignment w:val="baseline"/>
              <w:rPr>
                <w:rFonts w:ascii="Arial" w:hAnsi="Arial" w:cs="Arial"/>
                <w:color w:val="000000"/>
                <w:sz w:val="18"/>
                <w:szCs w:val="18"/>
              </w:rPr>
            </w:pPr>
            <w:r w:rsidRPr="00523312">
              <w:rPr>
                <w:rFonts w:ascii="Arial" w:hAnsi="Arial" w:cs="Arial"/>
                <w:color w:val="000000"/>
                <w:sz w:val="18"/>
                <w:szCs w:val="18"/>
              </w:rPr>
              <w:t>14. Compact refrigerator-freezers—automatic defrost with side-mounted freezer.</w:t>
            </w:r>
          </w:p>
        </w:tc>
        <w:tc>
          <w:tcPr>
            <w:tcW w:w="1995"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6.82AV + 456.9</w:t>
            </w:r>
          </w:p>
        </w:tc>
        <w:tc>
          <w:tcPr>
            <w:tcW w:w="1996"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6.14 * AV + 411.2</w:t>
            </w:r>
          </w:p>
        </w:tc>
      </w:tr>
      <w:tr w:rsidR="00523312" w:rsidRPr="00523312" w:rsidTr="001C1A6B">
        <w:trPr>
          <w:trHeight w:val="352"/>
        </w:trPr>
        <w:tc>
          <w:tcPr>
            <w:tcW w:w="4595" w:type="dxa"/>
            <w:tcBorders>
              <w:top w:val="nil"/>
              <w:left w:val="single" w:sz="4" w:space="0" w:color="auto"/>
              <w:bottom w:val="single" w:sz="4" w:space="0" w:color="auto"/>
              <w:right w:val="single" w:sz="4" w:space="0" w:color="auto"/>
            </w:tcBorders>
            <w:shd w:val="clear" w:color="000000" w:fill="FFFFFF"/>
            <w:vAlign w:val="center"/>
          </w:tcPr>
          <w:p w:rsidR="00523312" w:rsidRPr="00523312" w:rsidRDefault="00523312" w:rsidP="00523312">
            <w:pPr>
              <w:overflowPunct w:val="0"/>
              <w:autoSpaceDE w:val="0"/>
              <w:autoSpaceDN w:val="0"/>
              <w:adjustRightInd w:val="0"/>
              <w:spacing w:before="80" w:after="80"/>
              <w:jc w:val="both"/>
              <w:textAlignment w:val="baseline"/>
              <w:rPr>
                <w:rFonts w:ascii="Arial" w:hAnsi="Arial" w:cs="Arial"/>
                <w:color w:val="000000"/>
                <w:sz w:val="18"/>
                <w:szCs w:val="18"/>
              </w:rPr>
            </w:pPr>
            <w:r w:rsidRPr="00523312">
              <w:rPr>
                <w:rFonts w:ascii="Arial" w:hAnsi="Arial" w:cs="Arial"/>
                <w:color w:val="000000"/>
                <w:sz w:val="18"/>
                <w:szCs w:val="18"/>
              </w:rPr>
              <w:t>14I. Compact refrigerator-freezers—automatic defrost with side-mounted freezer with an automatic icemaker.</w:t>
            </w:r>
          </w:p>
        </w:tc>
        <w:tc>
          <w:tcPr>
            <w:tcW w:w="1995"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6.82AV + 540.9</w:t>
            </w:r>
          </w:p>
        </w:tc>
        <w:tc>
          <w:tcPr>
            <w:tcW w:w="1996"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6.14 * AV + 495.2</w:t>
            </w:r>
          </w:p>
        </w:tc>
      </w:tr>
      <w:tr w:rsidR="00523312" w:rsidRPr="00523312" w:rsidTr="001C1A6B">
        <w:trPr>
          <w:trHeight w:val="352"/>
        </w:trPr>
        <w:tc>
          <w:tcPr>
            <w:tcW w:w="4595" w:type="dxa"/>
            <w:tcBorders>
              <w:top w:val="nil"/>
              <w:left w:val="single" w:sz="4" w:space="0" w:color="auto"/>
              <w:bottom w:val="single" w:sz="4" w:space="0" w:color="auto"/>
              <w:right w:val="single" w:sz="4" w:space="0" w:color="auto"/>
            </w:tcBorders>
            <w:shd w:val="clear" w:color="000000" w:fill="FFFFFF"/>
            <w:vAlign w:val="center"/>
          </w:tcPr>
          <w:p w:rsidR="00523312" w:rsidRPr="00523312" w:rsidRDefault="00523312" w:rsidP="00523312">
            <w:pPr>
              <w:overflowPunct w:val="0"/>
              <w:autoSpaceDE w:val="0"/>
              <w:autoSpaceDN w:val="0"/>
              <w:adjustRightInd w:val="0"/>
              <w:spacing w:before="80" w:after="80"/>
              <w:jc w:val="both"/>
              <w:textAlignment w:val="baseline"/>
              <w:rPr>
                <w:rFonts w:ascii="Arial" w:hAnsi="Arial" w:cs="Arial"/>
                <w:color w:val="000000"/>
                <w:sz w:val="18"/>
                <w:szCs w:val="18"/>
              </w:rPr>
            </w:pPr>
            <w:r w:rsidRPr="00523312">
              <w:rPr>
                <w:rFonts w:ascii="Arial" w:hAnsi="Arial" w:cs="Arial"/>
                <w:color w:val="000000"/>
                <w:sz w:val="18"/>
                <w:szCs w:val="18"/>
              </w:rPr>
              <w:t>15. Compact refrigerator-freezers—automatic defrost with bottom-mounted freezer.</w:t>
            </w:r>
          </w:p>
        </w:tc>
        <w:tc>
          <w:tcPr>
            <w:tcW w:w="1995"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11.80AV + 339.2</w:t>
            </w:r>
          </w:p>
        </w:tc>
        <w:tc>
          <w:tcPr>
            <w:tcW w:w="1996"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10.62 * AV + 305.3</w:t>
            </w:r>
          </w:p>
        </w:tc>
      </w:tr>
      <w:tr w:rsidR="00523312" w:rsidRPr="00523312" w:rsidTr="001C1A6B">
        <w:trPr>
          <w:trHeight w:val="352"/>
        </w:trPr>
        <w:tc>
          <w:tcPr>
            <w:tcW w:w="4595" w:type="dxa"/>
            <w:tcBorders>
              <w:top w:val="nil"/>
              <w:left w:val="single" w:sz="4" w:space="0" w:color="auto"/>
              <w:bottom w:val="single" w:sz="4" w:space="0" w:color="auto"/>
              <w:right w:val="single" w:sz="4" w:space="0" w:color="auto"/>
            </w:tcBorders>
            <w:shd w:val="clear" w:color="000000" w:fill="FFFFFF"/>
            <w:vAlign w:val="center"/>
          </w:tcPr>
          <w:p w:rsidR="00523312" w:rsidRPr="00523312" w:rsidRDefault="00523312" w:rsidP="00523312">
            <w:pPr>
              <w:overflowPunct w:val="0"/>
              <w:autoSpaceDE w:val="0"/>
              <w:autoSpaceDN w:val="0"/>
              <w:adjustRightInd w:val="0"/>
              <w:spacing w:before="80" w:after="80"/>
              <w:jc w:val="both"/>
              <w:textAlignment w:val="baseline"/>
              <w:rPr>
                <w:rFonts w:ascii="Arial" w:hAnsi="Arial" w:cs="Arial"/>
                <w:color w:val="000000"/>
                <w:sz w:val="18"/>
                <w:szCs w:val="18"/>
              </w:rPr>
            </w:pPr>
            <w:r w:rsidRPr="00523312">
              <w:rPr>
                <w:rFonts w:ascii="Arial" w:hAnsi="Arial" w:cs="Arial"/>
                <w:color w:val="000000"/>
                <w:sz w:val="18"/>
                <w:szCs w:val="18"/>
              </w:rPr>
              <w:t>15I. Compact refrigerator-freezers—automatic defrost with bottom-mounted freezer with an automatic icemaker.</w:t>
            </w:r>
          </w:p>
        </w:tc>
        <w:tc>
          <w:tcPr>
            <w:tcW w:w="1995"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11.80AV + 423.2</w:t>
            </w:r>
          </w:p>
        </w:tc>
        <w:tc>
          <w:tcPr>
            <w:tcW w:w="1996" w:type="dxa"/>
            <w:tcBorders>
              <w:top w:val="nil"/>
              <w:left w:val="nil"/>
              <w:bottom w:val="single" w:sz="4" w:space="0" w:color="auto"/>
              <w:right w:val="single" w:sz="4" w:space="0" w:color="auto"/>
            </w:tcBorders>
            <w:shd w:val="clear" w:color="000000" w:fill="FFFFFF"/>
            <w:noWrap/>
            <w:vAlign w:val="center"/>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10.62 * AV + 389.3</w:t>
            </w:r>
          </w:p>
        </w:tc>
      </w:tr>
    </w:tbl>
    <w:p w:rsidR="00523312" w:rsidRPr="00523312" w:rsidRDefault="00523312" w:rsidP="00523312">
      <w:pPr>
        <w:jc w:val="center"/>
        <w:rPr>
          <w:rFonts w:ascii="Arial" w:eastAsia="Calibri" w:hAnsi="Arial" w:cs="Arial"/>
        </w:rPr>
      </w:pPr>
    </w:p>
    <w:p w:rsidR="00BA07F9" w:rsidRPr="00BA07F9" w:rsidRDefault="00523312" w:rsidP="00BA07F9">
      <w:pPr>
        <w:overflowPunct w:val="0"/>
        <w:autoSpaceDE w:val="0"/>
        <w:autoSpaceDN w:val="0"/>
        <w:adjustRightInd w:val="0"/>
        <w:jc w:val="both"/>
        <w:textAlignment w:val="baseline"/>
        <w:rPr>
          <w:rFonts w:ascii="Arial" w:hAnsi="Arial"/>
          <w:noProof/>
        </w:rPr>
      </w:pPr>
      <w:r w:rsidRPr="00523312">
        <w:rPr>
          <w:rFonts w:ascii="Arial" w:hAnsi="Arial" w:cs="Arial"/>
        </w:rPr>
        <w:t xml:space="preserve">The default values for each configuration are given in </w:t>
      </w:r>
      <w:r w:rsidRPr="00523312">
        <w:rPr>
          <w:rFonts w:ascii="Arial" w:hAnsi="Arial"/>
        </w:rPr>
        <w:fldChar w:fldCharType="begin"/>
      </w:r>
      <w:r w:rsidRPr="00523312">
        <w:rPr>
          <w:rFonts w:ascii="Arial" w:hAnsi="Arial"/>
        </w:rPr>
        <w:instrText xml:space="preserve"> REF _Ref332024424 \h  \* MERGEFORMAT </w:instrText>
      </w:r>
      <w:r w:rsidRPr="00523312">
        <w:rPr>
          <w:rFonts w:ascii="Arial" w:hAnsi="Arial"/>
        </w:rPr>
      </w:r>
      <w:r w:rsidRPr="00523312">
        <w:rPr>
          <w:rFonts w:ascii="Arial" w:hAnsi="Arial"/>
        </w:rPr>
        <w:fldChar w:fldCharType="separate"/>
      </w:r>
    </w:p>
    <w:p w:rsidR="00523312" w:rsidRPr="00523312" w:rsidRDefault="00BA07F9" w:rsidP="00523312">
      <w:pPr>
        <w:overflowPunct w:val="0"/>
        <w:autoSpaceDE w:val="0"/>
        <w:autoSpaceDN w:val="0"/>
        <w:adjustRightInd w:val="0"/>
        <w:jc w:val="both"/>
        <w:textAlignment w:val="baseline"/>
        <w:rPr>
          <w:rFonts w:ascii="Arial" w:hAnsi="Arial" w:cs="Arial"/>
          <w:noProof/>
        </w:rPr>
      </w:pPr>
      <w:r w:rsidRPr="00BA07F9">
        <w:rPr>
          <w:rFonts w:ascii="Arial" w:hAnsi="Arial"/>
          <w:noProof/>
        </w:rPr>
        <w:t xml:space="preserve">Table </w:t>
      </w:r>
      <w:r>
        <w:rPr>
          <w:rFonts w:ascii="Arial Narrow" w:hAnsi="Arial Narrow"/>
          <w:noProof/>
        </w:rPr>
        <w:t>Error! No text of specified style in document.</w:t>
      </w:r>
      <w:r w:rsidRPr="00523312">
        <w:rPr>
          <w:rFonts w:ascii="Arial Narrow" w:hAnsi="Arial Narrow"/>
          <w:b/>
          <w:bCs/>
        </w:rPr>
        <w:noBreakHyphen/>
      </w:r>
      <w:r>
        <w:rPr>
          <w:rFonts w:ascii="Arial Narrow" w:hAnsi="Arial Narrow"/>
          <w:b/>
          <w:bCs/>
          <w:noProof/>
        </w:rPr>
        <w:t>7</w:t>
      </w:r>
      <w:r w:rsidR="00523312" w:rsidRPr="00523312">
        <w:rPr>
          <w:rFonts w:ascii="Arial" w:hAnsi="Arial"/>
        </w:rPr>
        <w:fldChar w:fldCharType="end"/>
      </w:r>
      <w:r w:rsidR="00523312" w:rsidRPr="00523312">
        <w:rPr>
          <w:rFonts w:ascii="Arial" w:hAnsi="Arial"/>
        </w:rPr>
        <w:t>.</w:t>
      </w:r>
    </w:p>
    <w:p w:rsidR="00523312" w:rsidRPr="00523312" w:rsidRDefault="00523312" w:rsidP="00523312">
      <w:pPr>
        <w:keepNext/>
        <w:overflowPunct w:val="0"/>
        <w:autoSpaceDE w:val="0"/>
        <w:autoSpaceDN w:val="0"/>
        <w:adjustRightInd w:val="0"/>
        <w:jc w:val="both"/>
        <w:textAlignment w:val="baseline"/>
        <w:rPr>
          <w:rFonts w:ascii="Arial Narrow" w:hAnsi="Arial Narrow"/>
          <w:b/>
          <w:bCs/>
        </w:rPr>
      </w:pPr>
      <w:bookmarkStart w:id="41" w:name="_Ref332024424"/>
      <w:bookmarkStart w:id="42" w:name="_Toc364420915"/>
      <w:bookmarkStart w:id="43" w:name="_Toc373320212"/>
      <w:bookmarkStart w:id="44" w:name="_Toc364760685"/>
      <w:bookmarkStart w:id="45" w:name="_Toc377465507"/>
    </w:p>
    <w:p w:rsidR="00523312" w:rsidRPr="00523312" w:rsidRDefault="00523312" w:rsidP="00523312">
      <w:pPr>
        <w:keepNext/>
        <w:overflowPunct w:val="0"/>
        <w:autoSpaceDE w:val="0"/>
        <w:autoSpaceDN w:val="0"/>
        <w:adjustRightInd w:val="0"/>
        <w:spacing w:after="120"/>
        <w:textAlignment w:val="baseline"/>
        <w:rPr>
          <w:rFonts w:ascii="Arial Narrow" w:hAnsi="Arial Narrow" w:cs="Arial"/>
          <w:bCs/>
        </w:rPr>
      </w:pPr>
      <w:bookmarkStart w:id="46" w:name="_Toc405813109"/>
      <w:r w:rsidRPr="00523312">
        <w:rPr>
          <w:rFonts w:ascii="Arial Narrow" w:hAnsi="Arial Narrow"/>
          <w:b/>
          <w:bCs/>
        </w:rPr>
        <w:t xml:space="preserve">Table </w:t>
      </w:r>
      <w:r w:rsidRPr="00523312">
        <w:rPr>
          <w:rFonts w:ascii="Arial Narrow" w:hAnsi="Arial Narrow"/>
          <w:b/>
          <w:bCs/>
        </w:rPr>
        <w:fldChar w:fldCharType="begin"/>
      </w:r>
      <w:r w:rsidRPr="00523312">
        <w:rPr>
          <w:rFonts w:ascii="Arial Narrow" w:hAnsi="Arial Narrow"/>
          <w:b/>
          <w:bCs/>
        </w:rPr>
        <w:instrText xml:space="preserve"> STYLEREF 1 \s </w:instrText>
      </w:r>
      <w:r w:rsidRPr="00523312">
        <w:rPr>
          <w:rFonts w:ascii="Arial Narrow" w:hAnsi="Arial Narrow"/>
          <w:b/>
          <w:bCs/>
        </w:rPr>
        <w:fldChar w:fldCharType="separate"/>
      </w:r>
      <w:r w:rsidR="00BA07F9">
        <w:rPr>
          <w:rFonts w:ascii="Arial Narrow" w:hAnsi="Arial Narrow"/>
          <w:noProof/>
        </w:rPr>
        <w:t>Error! No text of specified style in document.</w:t>
      </w:r>
      <w:r w:rsidRPr="00523312">
        <w:rPr>
          <w:rFonts w:ascii="Arial Narrow" w:hAnsi="Arial Narrow"/>
          <w:b/>
          <w:bCs/>
          <w:noProof/>
        </w:rPr>
        <w:fldChar w:fldCharType="end"/>
      </w:r>
      <w:r w:rsidRPr="00523312">
        <w:rPr>
          <w:rFonts w:ascii="Arial Narrow" w:hAnsi="Arial Narrow"/>
          <w:b/>
          <w:bCs/>
        </w:rPr>
        <w:noBreakHyphen/>
      </w:r>
      <w:r w:rsidRPr="00523312">
        <w:rPr>
          <w:rFonts w:ascii="Arial Narrow" w:hAnsi="Arial Narrow"/>
          <w:b/>
          <w:bCs/>
        </w:rPr>
        <w:fldChar w:fldCharType="begin"/>
      </w:r>
      <w:r w:rsidRPr="00523312">
        <w:rPr>
          <w:rFonts w:ascii="Arial Narrow" w:hAnsi="Arial Narrow"/>
          <w:b/>
          <w:bCs/>
        </w:rPr>
        <w:instrText xml:space="preserve"> SEQ Table \* ARABIC \s 1 </w:instrText>
      </w:r>
      <w:r w:rsidRPr="00523312">
        <w:rPr>
          <w:rFonts w:ascii="Arial Narrow" w:hAnsi="Arial Narrow"/>
          <w:b/>
          <w:bCs/>
        </w:rPr>
        <w:fldChar w:fldCharType="separate"/>
      </w:r>
      <w:r w:rsidR="00BA07F9">
        <w:rPr>
          <w:rFonts w:ascii="Arial Narrow" w:hAnsi="Arial Narrow"/>
          <w:b/>
          <w:bCs/>
          <w:noProof/>
        </w:rPr>
        <w:t>7</w:t>
      </w:r>
      <w:r w:rsidRPr="00523312">
        <w:rPr>
          <w:rFonts w:ascii="Arial Narrow" w:hAnsi="Arial Narrow"/>
          <w:b/>
          <w:bCs/>
          <w:noProof/>
        </w:rPr>
        <w:fldChar w:fldCharType="end"/>
      </w:r>
      <w:bookmarkEnd w:id="41"/>
      <w:r w:rsidRPr="00523312">
        <w:rPr>
          <w:rFonts w:ascii="Arial Narrow" w:hAnsi="Arial Narrow" w:cs="Arial"/>
          <w:b/>
          <w:bCs/>
        </w:rPr>
        <w:t>: Default Savings Values for ENERGY STAR Refrigerators</w:t>
      </w:r>
      <w:bookmarkEnd w:id="42"/>
      <w:bookmarkEnd w:id="43"/>
      <w:bookmarkEnd w:id="44"/>
      <w:bookmarkEnd w:id="45"/>
      <w:bookmarkEnd w:id="46"/>
      <w:r w:rsidRPr="00523312">
        <w:rPr>
          <w:rFonts w:ascii="Arial Narrow" w:hAnsi="Arial Narrow"/>
          <w:b/>
          <w:bCs/>
          <w:vertAlign w:val="superscript"/>
        </w:rPr>
        <w:footnoteReference w:id="28"/>
      </w: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1140"/>
        <w:gridCol w:w="1239"/>
        <w:gridCol w:w="1107"/>
        <w:gridCol w:w="1176"/>
        <w:gridCol w:w="1176"/>
      </w:tblGrid>
      <w:tr w:rsidR="00523312" w:rsidRPr="00523312" w:rsidTr="001C1A6B">
        <w:trPr>
          <w:trHeight w:val="1142"/>
          <w:tblHeader/>
        </w:trPr>
        <w:tc>
          <w:tcPr>
            <w:tcW w:w="2910" w:type="dxa"/>
            <w:shd w:val="clear" w:color="auto" w:fill="BFBFBF" w:themeFill="background1" w:themeFillShade="BF"/>
            <w:noWrap/>
            <w:hideMark/>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b/>
                <w:bCs/>
                <w:color w:val="000000"/>
                <w:sz w:val="18"/>
                <w:szCs w:val="18"/>
              </w:rPr>
            </w:pPr>
            <w:r w:rsidRPr="00523312">
              <w:rPr>
                <w:rFonts w:ascii="Arial" w:hAnsi="Arial" w:cs="Arial"/>
                <w:b/>
                <w:bCs/>
                <w:color w:val="000000"/>
                <w:sz w:val="18"/>
                <w:szCs w:val="18"/>
              </w:rPr>
              <w:t>Refrigerator Category</w:t>
            </w:r>
          </w:p>
        </w:tc>
        <w:tc>
          <w:tcPr>
            <w:tcW w:w="1140" w:type="dxa"/>
            <w:shd w:val="clear" w:color="auto" w:fill="BFBFBF" w:themeFill="background1" w:themeFillShade="BF"/>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b/>
                <w:bCs/>
                <w:color w:val="000000"/>
                <w:sz w:val="18"/>
                <w:szCs w:val="18"/>
              </w:rPr>
            </w:pPr>
            <w:r w:rsidRPr="00523312">
              <w:rPr>
                <w:rFonts w:ascii="Arial" w:hAnsi="Arial" w:cs="Arial"/>
                <w:b/>
                <w:bCs/>
                <w:color w:val="000000"/>
                <w:sz w:val="18"/>
                <w:szCs w:val="18"/>
              </w:rPr>
              <w:t>Assumed Volume of Unit (cubic feet)</w:t>
            </w:r>
            <w:r w:rsidRPr="00523312">
              <w:rPr>
                <w:rFonts w:ascii="Arial" w:hAnsi="Arial"/>
                <w:b/>
                <w:bCs/>
                <w:color w:val="000000"/>
                <w:sz w:val="18"/>
                <w:szCs w:val="18"/>
                <w:vertAlign w:val="superscript"/>
              </w:rPr>
              <w:footnoteReference w:id="29"/>
            </w:r>
          </w:p>
        </w:tc>
        <w:tc>
          <w:tcPr>
            <w:tcW w:w="1239" w:type="dxa"/>
            <w:shd w:val="clear" w:color="auto" w:fill="BFBFBF" w:themeFill="background1" w:themeFillShade="BF"/>
            <w:hideMark/>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b/>
                <w:bCs/>
                <w:color w:val="000000"/>
                <w:sz w:val="18"/>
                <w:szCs w:val="18"/>
              </w:rPr>
            </w:pPr>
            <w:r w:rsidRPr="00523312">
              <w:rPr>
                <w:rFonts w:ascii="Arial" w:hAnsi="Arial" w:cs="Arial"/>
                <w:b/>
                <w:bCs/>
                <w:color w:val="000000"/>
                <w:sz w:val="18"/>
                <w:szCs w:val="18"/>
              </w:rPr>
              <w:t>Conventional Unit Energy Usage in  kWh/yr</w:t>
            </w:r>
          </w:p>
        </w:tc>
        <w:tc>
          <w:tcPr>
            <w:tcW w:w="1107" w:type="dxa"/>
            <w:shd w:val="clear" w:color="auto" w:fill="BFBFBF" w:themeFill="background1" w:themeFillShade="BF"/>
            <w:hideMark/>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b/>
                <w:bCs/>
                <w:color w:val="000000"/>
                <w:sz w:val="18"/>
                <w:szCs w:val="18"/>
              </w:rPr>
            </w:pPr>
            <w:r w:rsidRPr="00523312">
              <w:rPr>
                <w:rFonts w:ascii="Arial" w:hAnsi="Arial" w:cs="Arial"/>
                <w:b/>
                <w:bCs/>
                <w:color w:val="000000"/>
                <w:sz w:val="18"/>
                <w:szCs w:val="18"/>
              </w:rPr>
              <w:t>ENERGY STAR Energy Usage in kWh/yr</w:t>
            </w:r>
          </w:p>
        </w:tc>
        <w:tc>
          <w:tcPr>
            <w:tcW w:w="1176" w:type="dxa"/>
            <w:shd w:val="clear" w:color="auto" w:fill="BFBFBF" w:themeFill="background1" w:themeFillShade="BF"/>
            <w:noWrap/>
            <w:hideMark/>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b/>
                <w:bCs/>
                <w:color w:val="000000"/>
                <w:sz w:val="18"/>
                <w:szCs w:val="18"/>
              </w:rPr>
            </w:pPr>
            <w:r w:rsidRPr="00523312">
              <w:rPr>
                <w:rFonts w:ascii="Arial" w:hAnsi="Arial" w:cs="Arial"/>
                <w:b/>
                <w:bCs/>
                <w:color w:val="000000"/>
                <w:sz w:val="18"/>
                <w:szCs w:val="18"/>
              </w:rPr>
              <w:t>ΔkWh/yr</w:t>
            </w:r>
          </w:p>
        </w:tc>
        <w:tc>
          <w:tcPr>
            <w:tcW w:w="1176" w:type="dxa"/>
            <w:shd w:val="clear" w:color="auto" w:fill="BFBFBF" w:themeFill="background1" w:themeFillShade="BF"/>
            <w:noWrap/>
            <w:hideMark/>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b/>
                <w:bCs/>
                <w:color w:val="000000"/>
                <w:sz w:val="18"/>
                <w:szCs w:val="18"/>
                <w:vertAlign w:val="subscript"/>
              </w:rPr>
            </w:pPr>
            <w:r w:rsidRPr="00523312">
              <w:rPr>
                <w:rFonts w:ascii="Arial" w:hAnsi="Arial" w:cs="Arial"/>
                <w:b/>
                <w:bCs/>
                <w:color w:val="000000"/>
                <w:sz w:val="18"/>
                <w:szCs w:val="18"/>
              </w:rPr>
              <w:t>ΔkW</w:t>
            </w:r>
            <w:r w:rsidRPr="00523312">
              <w:rPr>
                <w:rFonts w:ascii="Arial" w:hAnsi="Arial" w:cs="Arial"/>
                <w:b/>
                <w:bCs/>
                <w:color w:val="000000"/>
                <w:sz w:val="18"/>
                <w:szCs w:val="18"/>
                <w:vertAlign w:val="subscript"/>
              </w:rPr>
              <w:t>peak</w:t>
            </w:r>
          </w:p>
        </w:tc>
      </w:tr>
      <w:tr w:rsidR="00523312" w:rsidRPr="00523312" w:rsidTr="001C1A6B">
        <w:trPr>
          <w:trHeight w:val="299"/>
        </w:trPr>
        <w:tc>
          <w:tcPr>
            <w:tcW w:w="2910" w:type="dxa"/>
            <w:noWrap/>
            <w:vAlign w:val="center"/>
            <w:hideMark/>
          </w:tcPr>
          <w:p w:rsidR="00523312" w:rsidRPr="00523312" w:rsidRDefault="00523312" w:rsidP="00523312">
            <w:pPr>
              <w:overflowPunct w:val="0"/>
              <w:autoSpaceDE w:val="0"/>
              <w:autoSpaceDN w:val="0"/>
              <w:adjustRightInd w:val="0"/>
              <w:spacing w:before="80" w:after="80"/>
              <w:jc w:val="both"/>
              <w:textAlignment w:val="baseline"/>
              <w:rPr>
                <w:rFonts w:ascii="Arial" w:hAnsi="Arial" w:cs="Arial"/>
                <w:color w:val="000000"/>
                <w:sz w:val="18"/>
                <w:szCs w:val="18"/>
              </w:rPr>
            </w:pPr>
            <w:r w:rsidRPr="00523312">
              <w:rPr>
                <w:rFonts w:ascii="Arial" w:hAnsi="Arial" w:cs="Arial"/>
                <w:color w:val="000000"/>
                <w:sz w:val="18"/>
                <w:szCs w:val="18"/>
              </w:rPr>
              <w:t>1A. All-refrigerators—manual defrost.</w:t>
            </w:r>
          </w:p>
        </w:tc>
        <w:tc>
          <w:tcPr>
            <w:tcW w:w="1140" w:type="dxa"/>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12.2</w:t>
            </w:r>
          </w:p>
        </w:tc>
        <w:tc>
          <w:tcPr>
            <w:tcW w:w="1239" w:type="dxa"/>
            <w:noWrap/>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276</w:t>
            </w:r>
          </w:p>
        </w:tc>
        <w:tc>
          <w:tcPr>
            <w:tcW w:w="1107" w:type="dxa"/>
            <w:noWrap/>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249</w:t>
            </w:r>
          </w:p>
        </w:tc>
        <w:tc>
          <w:tcPr>
            <w:tcW w:w="1176" w:type="dxa"/>
            <w:noWrap/>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28</w:t>
            </w:r>
          </w:p>
        </w:tc>
        <w:tc>
          <w:tcPr>
            <w:tcW w:w="1176" w:type="dxa"/>
            <w:noWrap/>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0.0031</w:t>
            </w:r>
          </w:p>
        </w:tc>
      </w:tr>
      <w:tr w:rsidR="00523312" w:rsidRPr="00523312" w:rsidTr="001C1A6B">
        <w:trPr>
          <w:trHeight w:val="299"/>
        </w:trPr>
        <w:tc>
          <w:tcPr>
            <w:tcW w:w="2910" w:type="dxa"/>
            <w:noWrap/>
            <w:vAlign w:val="center"/>
          </w:tcPr>
          <w:p w:rsidR="00523312" w:rsidRPr="00523312" w:rsidRDefault="00523312" w:rsidP="00523312">
            <w:pPr>
              <w:overflowPunct w:val="0"/>
              <w:autoSpaceDE w:val="0"/>
              <w:autoSpaceDN w:val="0"/>
              <w:adjustRightInd w:val="0"/>
              <w:spacing w:before="80" w:after="80"/>
              <w:jc w:val="both"/>
              <w:textAlignment w:val="baseline"/>
              <w:rPr>
                <w:rFonts w:ascii="Arial" w:hAnsi="Arial" w:cs="Arial"/>
                <w:color w:val="000000"/>
                <w:sz w:val="18"/>
                <w:szCs w:val="18"/>
              </w:rPr>
            </w:pPr>
            <w:r w:rsidRPr="00523312">
              <w:rPr>
                <w:rFonts w:ascii="Arial" w:hAnsi="Arial" w:cs="Arial"/>
                <w:color w:val="000000"/>
                <w:sz w:val="18"/>
                <w:szCs w:val="18"/>
              </w:rPr>
              <w:t>2. Refrigerator-freezers—partial automatic defrost</w:t>
            </w:r>
          </w:p>
        </w:tc>
        <w:tc>
          <w:tcPr>
            <w:tcW w:w="1140" w:type="dxa"/>
          </w:tcPr>
          <w:p w:rsidR="00523312" w:rsidRPr="00523312"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12.2</w:t>
            </w:r>
          </w:p>
        </w:tc>
        <w:tc>
          <w:tcPr>
            <w:tcW w:w="1239" w:type="dxa"/>
            <w:noWrap/>
          </w:tcPr>
          <w:p w:rsidR="00523312" w:rsidRPr="00523312" w:rsidDel="00C043FE"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322</w:t>
            </w:r>
          </w:p>
        </w:tc>
        <w:tc>
          <w:tcPr>
            <w:tcW w:w="1107" w:type="dxa"/>
            <w:noWrap/>
          </w:tcPr>
          <w:p w:rsidR="00523312" w:rsidRPr="00523312" w:rsidDel="00C043FE"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290</w:t>
            </w:r>
          </w:p>
        </w:tc>
        <w:tc>
          <w:tcPr>
            <w:tcW w:w="1176" w:type="dxa"/>
            <w:noWrap/>
          </w:tcPr>
          <w:p w:rsidR="00523312" w:rsidRPr="00523312" w:rsidDel="00C043FE"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32</w:t>
            </w:r>
          </w:p>
        </w:tc>
        <w:tc>
          <w:tcPr>
            <w:tcW w:w="1176" w:type="dxa"/>
            <w:noWrap/>
          </w:tcPr>
          <w:p w:rsidR="00523312" w:rsidRPr="00523312" w:rsidDel="00C043FE" w:rsidRDefault="00523312" w:rsidP="00523312">
            <w:pPr>
              <w:overflowPunct w:val="0"/>
              <w:autoSpaceDE w:val="0"/>
              <w:autoSpaceDN w:val="0"/>
              <w:adjustRightInd w:val="0"/>
              <w:spacing w:before="80" w:after="80"/>
              <w:jc w:val="center"/>
              <w:textAlignment w:val="baseline"/>
              <w:rPr>
                <w:rFonts w:ascii="Arial" w:hAnsi="Arial" w:cs="Arial"/>
                <w:color w:val="000000"/>
                <w:sz w:val="18"/>
                <w:szCs w:val="18"/>
              </w:rPr>
            </w:pPr>
            <w:r w:rsidRPr="00523312">
              <w:rPr>
                <w:rFonts w:ascii="Arial" w:hAnsi="Arial" w:cs="Arial"/>
                <w:color w:val="000000"/>
                <w:sz w:val="18"/>
                <w:szCs w:val="18"/>
              </w:rPr>
              <w:t>0.0036</w:t>
            </w:r>
          </w:p>
        </w:tc>
      </w:tr>
    </w:tbl>
    <w:p w:rsidR="00523312" w:rsidRDefault="00523312" w:rsidP="003C2A2C">
      <w:pPr>
        <w:tabs>
          <w:tab w:val="left" w:pos="720"/>
          <w:tab w:val="left" w:pos="2880"/>
        </w:tabs>
        <w:overflowPunct w:val="0"/>
        <w:autoSpaceDE w:val="0"/>
        <w:autoSpaceDN w:val="0"/>
        <w:adjustRightInd w:val="0"/>
        <w:jc w:val="both"/>
        <w:textAlignment w:val="baseline"/>
        <w:rPr>
          <w:rFonts w:ascii="Arial" w:hAnsi="Arial"/>
        </w:rPr>
        <w:sectPr w:rsidR="00523312" w:rsidSect="00523312">
          <w:headerReference w:type="default" r:id="rId51"/>
          <w:footerReference w:type="default" r:id="rId52"/>
          <w:footnotePr>
            <w:numStart w:val="132"/>
          </w:footnotePr>
          <w:pgSz w:w="12240" w:h="15840"/>
          <w:pgMar w:top="1440" w:right="1800" w:bottom="1440" w:left="1800" w:header="720" w:footer="720" w:gutter="0"/>
          <w:cols w:space="720"/>
          <w:docGrid w:linePitch="360"/>
        </w:sectPr>
      </w:pPr>
    </w:p>
    <w:p w:rsidR="00563F69" w:rsidRPr="00563F69" w:rsidRDefault="00563F69" w:rsidP="00563F69">
      <w:pPr>
        <w:keepNext/>
        <w:overflowPunct w:val="0"/>
        <w:autoSpaceDE w:val="0"/>
        <w:autoSpaceDN w:val="0"/>
        <w:adjustRightInd w:val="0"/>
        <w:jc w:val="both"/>
        <w:textAlignment w:val="baseline"/>
        <w:rPr>
          <w:rFonts w:ascii="Arial Narrow" w:hAnsi="Arial Narrow"/>
          <w:b/>
          <w:bCs/>
        </w:rPr>
      </w:pPr>
      <w:r w:rsidRPr="00563F69">
        <w:rPr>
          <w:rFonts w:ascii="Arial Narrow" w:hAnsi="Arial Narrow" w:cs="Arial"/>
          <w:b/>
          <w:bCs/>
        </w:rPr>
        <w:lastRenderedPageBreak/>
        <w:t xml:space="preserve">  </w:t>
      </w:r>
      <w:bookmarkStart w:id="47" w:name="_Ref405469710"/>
      <w:bookmarkStart w:id="48" w:name="_Toc405813114"/>
      <w:r w:rsidRPr="00563F69">
        <w:rPr>
          <w:rFonts w:ascii="Arial Narrow" w:hAnsi="Arial Narrow"/>
          <w:b/>
          <w:bCs/>
        </w:rPr>
        <w:t xml:space="preserve">Table </w:t>
      </w:r>
      <w:r w:rsidRPr="00563F69">
        <w:rPr>
          <w:rFonts w:ascii="Arial Narrow" w:hAnsi="Arial Narrow"/>
          <w:b/>
          <w:bCs/>
        </w:rPr>
        <w:fldChar w:fldCharType="begin"/>
      </w:r>
      <w:r w:rsidRPr="00563F69">
        <w:rPr>
          <w:rFonts w:ascii="Arial Narrow" w:hAnsi="Arial Narrow"/>
          <w:b/>
          <w:bCs/>
        </w:rPr>
        <w:instrText xml:space="preserve"> STYLEREF 1 \s </w:instrText>
      </w:r>
      <w:r w:rsidRPr="00563F69">
        <w:rPr>
          <w:rFonts w:ascii="Arial Narrow" w:hAnsi="Arial Narrow"/>
          <w:b/>
          <w:bCs/>
        </w:rPr>
        <w:fldChar w:fldCharType="separate"/>
      </w:r>
      <w:r w:rsidR="00BA07F9">
        <w:rPr>
          <w:rFonts w:ascii="Arial Narrow" w:hAnsi="Arial Narrow"/>
          <w:noProof/>
        </w:rPr>
        <w:t>Error! No text of specified style in document.</w:t>
      </w:r>
      <w:r w:rsidRPr="00563F69">
        <w:rPr>
          <w:rFonts w:ascii="Arial Narrow" w:hAnsi="Arial Narrow"/>
          <w:b/>
          <w:bCs/>
          <w:noProof/>
        </w:rPr>
        <w:fldChar w:fldCharType="end"/>
      </w:r>
      <w:r w:rsidRPr="00563F69">
        <w:rPr>
          <w:rFonts w:ascii="Arial Narrow" w:hAnsi="Arial Narrow"/>
          <w:b/>
          <w:bCs/>
        </w:rPr>
        <w:noBreakHyphen/>
      </w:r>
      <w:r w:rsidRPr="00563F69">
        <w:rPr>
          <w:rFonts w:ascii="Arial Narrow" w:hAnsi="Arial Narrow"/>
          <w:b/>
          <w:bCs/>
        </w:rPr>
        <w:fldChar w:fldCharType="begin"/>
      </w:r>
      <w:r w:rsidRPr="00563F69">
        <w:rPr>
          <w:rFonts w:ascii="Arial Narrow" w:hAnsi="Arial Narrow"/>
          <w:b/>
          <w:bCs/>
        </w:rPr>
        <w:instrText xml:space="preserve"> SEQ Table \* ARABIC \s 1 </w:instrText>
      </w:r>
      <w:r w:rsidRPr="00563F69">
        <w:rPr>
          <w:rFonts w:ascii="Arial Narrow" w:hAnsi="Arial Narrow"/>
          <w:b/>
          <w:bCs/>
        </w:rPr>
        <w:fldChar w:fldCharType="separate"/>
      </w:r>
      <w:r w:rsidR="00BA07F9">
        <w:rPr>
          <w:rFonts w:ascii="Arial Narrow" w:hAnsi="Arial Narrow"/>
          <w:b/>
          <w:bCs/>
          <w:noProof/>
        </w:rPr>
        <w:t>8</w:t>
      </w:r>
      <w:r w:rsidRPr="00563F69">
        <w:rPr>
          <w:rFonts w:ascii="Arial Narrow" w:hAnsi="Arial Narrow"/>
          <w:b/>
          <w:bCs/>
          <w:noProof/>
        </w:rPr>
        <w:fldChar w:fldCharType="end"/>
      </w:r>
      <w:bookmarkEnd w:id="47"/>
      <w:r w:rsidRPr="00563F69">
        <w:rPr>
          <w:rFonts w:ascii="Arial Narrow" w:hAnsi="Arial Narrow"/>
          <w:b/>
          <w:bCs/>
        </w:rPr>
        <w:t>: Calculation Assumptions and Definitions for Refrigerator and Freezer Recycling</w:t>
      </w:r>
      <w:bookmarkEnd w:id="48"/>
    </w:p>
    <w:tbl>
      <w:tblPr>
        <w:tblW w:w="48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gridCol w:w="921"/>
        <w:gridCol w:w="2609"/>
        <w:gridCol w:w="848"/>
      </w:tblGrid>
      <w:tr w:rsidR="00563F69" w:rsidRPr="00563F69" w:rsidTr="001C1A6B">
        <w:tc>
          <w:tcPr>
            <w:tcW w:w="2451" w:type="pct"/>
            <w:shd w:val="clear" w:color="auto" w:fill="BFBFBF"/>
          </w:tcPr>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b/>
                <w:sz w:val="18"/>
              </w:rPr>
            </w:pPr>
            <w:r w:rsidRPr="00563F69">
              <w:rPr>
                <w:rFonts w:ascii="Arial" w:hAnsi="Arial"/>
                <w:b/>
                <w:sz w:val="18"/>
              </w:rPr>
              <w:t>Component</w:t>
            </w:r>
          </w:p>
        </w:tc>
        <w:tc>
          <w:tcPr>
            <w:tcW w:w="536" w:type="pct"/>
            <w:shd w:val="clear" w:color="auto" w:fill="BFBFBF"/>
          </w:tcPr>
          <w:p w:rsidR="00563F69" w:rsidRPr="00563F69" w:rsidRDefault="00563F69" w:rsidP="00563F69">
            <w:pPr>
              <w:keepNext/>
              <w:tabs>
                <w:tab w:val="left" w:pos="720"/>
              </w:tabs>
              <w:overflowPunct w:val="0"/>
              <w:autoSpaceDE w:val="0"/>
              <w:autoSpaceDN w:val="0"/>
              <w:adjustRightInd w:val="0"/>
              <w:spacing w:before="60" w:after="60"/>
              <w:jc w:val="center"/>
              <w:textAlignment w:val="baseline"/>
              <w:rPr>
                <w:rFonts w:ascii="Arial" w:hAnsi="Arial"/>
                <w:b/>
                <w:sz w:val="18"/>
              </w:rPr>
            </w:pPr>
            <w:r w:rsidRPr="00563F69">
              <w:rPr>
                <w:rFonts w:ascii="Arial" w:hAnsi="Arial"/>
                <w:b/>
                <w:sz w:val="18"/>
              </w:rPr>
              <w:t>Unit</w:t>
            </w:r>
          </w:p>
        </w:tc>
        <w:tc>
          <w:tcPr>
            <w:tcW w:w="1519" w:type="pct"/>
            <w:shd w:val="clear" w:color="auto" w:fill="BFBFBF"/>
          </w:tcPr>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b/>
                <w:sz w:val="18"/>
              </w:rPr>
            </w:pPr>
            <w:r w:rsidRPr="00563F69">
              <w:rPr>
                <w:rFonts w:ascii="Arial" w:hAnsi="Arial"/>
                <w:b/>
                <w:sz w:val="18"/>
              </w:rPr>
              <w:t>Values</w:t>
            </w:r>
          </w:p>
        </w:tc>
        <w:tc>
          <w:tcPr>
            <w:tcW w:w="494" w:type="pct"/>
            <w:shd w:val="clear" w:color="auto" w:fill="BFBFBF"/>
          </w:tcPr>
          <w:p w:rsidR="00563F69" w:rsidRPr="00563F69" w:rsidRDefault="00563F69" w:rsidP="00563F69">
            <w:pPr>
              <w:keepNext/>
              <w:tabs>
                <w:tab w:val="left" w:pos="720"/>
              </w:tabs>
              <w:overflowPunct w:val="0"/>
              <w:autoSpaceDE w:val="0"/>
              <w:autoSpaceDN w:val="0"/>
              <w:adjustRightInd w:val="0"/>
              <w:spacing w:before="60" w:after="60"/>
              <w:jc w:val="center"/>
              <w:textAlignment w:val="baseline"/>
              <w:rPr>
                <w:rFonts w:ascii="Arial" w:hAnsi="Arial"/>
                <w:b/>
                <w:sz w:val="18"/>
              </w:rPr>
            </w:pPr>
            <w:r w:rsidRPr="00563F69">
              <w:rPr>
                <w:rFonts w:ascii="Arial" w:hAnsi="Arial"/>
                <w:b/>
                <w:sz w:val="18"/>
              </w:rPr>
              <w:t>Source</w:t>
            </w:r>
          </w:p>
        </w:tc>
      </w:tr>
      <w:tr w:rsidR="00563F69" w:rsidRPr="00563F69" w:rsidTr="001C1A6B">
        <w:tc>
          <w:tcPr>
            <w:tcW w:w="2451" w:type="pct"/>
          </w:tcPr>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sz w:val="18"/>
              </w:rPr>
            </w:pPr>
            <w:r w:rsidRPr="00563F69">
              <w:rPr>
                <w:rFonts w:ascii="Arial" w:hAnsi="Arial" w:cs="Arial"/>
                <w:i/>
                <w:iCs/>
                <w:sz w:val="18"/>
              </w:rPr>
              <w:t xml:space="preserve">EXISTING_UEC , </w:t>
            </w:r>
            <w:r w:rsidRPr="00563F69">
              <w:rPr>
                <w:rFonts w:ascii="Arial" w:hAnsi="Arial" w:cs="Arial"/>
                <w:sz w:val="18"/>
              </w:rPr>
              <w:t xml:space="preserve">The average annual unit energy consumption of participating refrigerators and freezers for Program year 5.  </w:t>
            </w:r>
            <w:r w:rsidRPr="00563F69">
              <w:rPr>
                <w:rFonts w:ascii="Arial" w:hAnsi="Arial" w:cs="Arial"/>
                <w:sz w:val="18"/>
              </w:rPr>
              <w:fldChar w:fldCharType="begin"/>
            </w:r>
            <w:r w:rsidRPr="00563F69">
              <w:rPr>
                <w:rFonts w:ascii="Arial" w:hAnsi="Arial" w:cs="Arial"/>
                <w:sz w:val="18"/>
              </w:rPr>
              <w:instrText xml:space="preserve"> REF _Ref405388560 \h </w:instrText>
            </w:r>
            <w:r w:rsidRPr="00563F69">
              <w:rPr>
                <w:rFonts w:ascii="Arial" w:hAnsi="Arial" w:cs="Arial"/>
                <w:sz w:val="18"/>
              </w:rPr>
              <w:fldChar w:fldCharType="separate"/>
            </w:r>
            <w:r w:rsidR="00BA07F9">
              <w:rPr>
                <w:rFonts w:ascii="Arial" w:hAnsi="Arial" w:cs="Arial"/>
                <w:b/>
                <w:bCs/>
                <w:sz w:val="18"/>
              </w:rPr>
              <w:t>Error! Reference source not found.</w:t>
            </w:r>
            <w:r w:rsidRPr="00563F69">
              <w:rPr>
                <w:rFonts w:ascii="Arial" w:hAnsi="Arial" w:cs="Arial"/>
                <w:sz w:val="18"/>
              </w:rPr>
              <w:fldChar w:fldCharType="end"/>
            </w:r>
            <w:r w:rsidRPr="00563F69">
              <w:rPr>
                <w:rFonts w:ascii="Arial" w:hAnsi="Arial" w:cs="Arial"/>
                <w:sz w:val="18"/>
              </w:rPr>
              <w:t xml:space="preserve"> </w:t>
            </w:r>
            <w:r w:rsidRPr="00563F69">
              <w:rPr>
                <w:rFonts w:ascii="Arial" w:hAnsi="Arial"/>
                <w:sz w:val="18"/>
              </w:rPr>
              <w:t xml:space="preserve">and </w:t>
            </w:r>
            <w:r w:rsidRPr="00563F69">
              <w:rPr>
                <w:rFonts w:ascii="Arial" w:hAnsi="Arial"/>
                <w:sz w:val="18"/>
              </w:rPr>
              <w:fldChar w:fldCharType="begin"/>
            </w:r>
            <w:r w:rsidRPr="00563F69">
              <w:rPr>
                <w:rFonts w:ascii="Arial" w:hAnsi="Arial"/>
                <w:sz w:val="18"/>
              </w:rPr>
              <w:instrText xml:space="preserve"> REF _Ref405388562 \h </w:instrText>
            </w:r>
            <w:r w:rsidRPr="00563F69">
              <w:rPr>
                <w:rFonts w:ascii="Arial" w:hAnsi="Arial"/>
                <w:sz w:val="18"/>
              </w:rPr>
              <w:fldChar w:fldCharType="separate"/>
            </w:r>
            <w:r w:rsidR="00BA07F9">
              <w:rPr>
                <w:rFonts w:ascii="Arial" w:hAnsi="Arial"/>
                <w:b/>
                <w:bCs/>
                <w:sz w:val="18"/>
              </w:rPr>
              <w:t>Error! Reference source not found.</w:t>
            </w:r>
            <w:r w:rsidRPr="00563F69">
              <w:rPr>
                <w:rFonts w:ascii="Arial" w:hAnsi="Arial"/>
                <w:sz w:val="18"/>
              </w:rPr>
              <w:fldChar w:fldCharType="end"/>
            </w:r>
            <w:r w:rsidRPr="00563F69">
              <w:rPr>
                <w:rFonts w:ascii="Arial" w:hAnsi="Arial"/>
                <w:sz w:val="18"/>
              </w:rPr>
              <w:t xml:space="preserve"> </w:t>
            </w:r>
            <w:r w:rsidRPr="00563F69">
              <w:rPr>
                <w:rFonts w:ascii="Arial" w:hAnsi="Arial" w:cs="Arial"/>
                <w:sz w:val="18"/>
              </w:rPr>
              <w:t>below provide the equation inputs needed to calculate the UEC for removed refrigerators and freezers respectively as well as the calculation of the default Unit Energy Consumption value for refrigerators or freezers for each EDC.</w:t>
            </w:r>
          </w:p>
        </w:tc>
        <w:tc>
          <w:tcPr>
            <w:tcW w:w="536" w:type="pct"/>
          </w:tcPr>
          <w:p w:rsidR="00563F69" w:rsidRPr="00563F69" w:rsidRDefault="00563F69" w:rsidP="00563F69">
            <w:pPr>
              <w:keepNext/>
              <w:tabs>
                <w:tab w:val="left" w:pos="720"/>
              </w:tabs>
              <w:overflowPunct w:val="0"/>
              <w:autoSpaceDE w:val="0"/>
              <w:autoSpaceDN w:val="0"/>
              <w:adjustRightInd w:val="0"/>
              <w:spacing w:before="60" w:after="60"/>
              <w:jc w:val="center"/>
              <w:textAlignment w:val="baseline"/>
              <w:rPr>
                <w:rFonts w:ascii="Arial" w:hAnsi="Arial"/>
                <w:i/>
                <w:sz w:val="18"/>
              </w:rPr>
            </w:pPr>
            <w:r w:rsidRPr="00563F69">
              <w:rPr>
                <w:rFonts w:ascii="Arial" w:hAnsi="Arial"/>
                <w:i/>
                <w:sz w:val="18"/>
              </w:rPr>
              <w:t>kWh/yr</w:t>
            </w:r>
          </w:p>
        </w:tc>
        <w:tc>
          <w:tcPr>
            <w:tcW w:w="1519" w:type="pct"/>
          </w:tcPr>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cs="Arial"/>
                <w:sz w:val="18"/>
              </w:rPr>
            </w:pPr>
            <w:r w:rsidRPr="00563F69">
              <w:rPr>
                <w:rFonts w:ascii="Arial" w:hAnsi="Arial" w:cs="Arial"/>
                <w:sz w:val="18"/>
              </w:rPr>
              <w:t xml:space="preserve">EDC Data Gathering </w:t>
            </w:r>
          </w:p>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sz w:val="18"/>
              </w:rPr>
            </w:pPr>
            <w:r w:rsidRPr="00563F69">
              <w:rPr>
                <w:rFonts w:ascii="Arial" w:hAnsi="Arial"/>
                <w:sz w:val="18"/>
              </w:rPr>
              <w:t xml:space="preserve">Or Default = </w:t>
            </w:r>
            <w:r w:rsidRPr="00563F69">
              <w:rPr>
                <w:rFonts w:ascii="Arial" w:hAnsi="Arial"/>
                <w:sz w:val="18"/>
              </w:rPr>
              <w:fldChar w:fldCharType="begin"/>
            </w:r>
            <w:r w:rsidRPr="00563F69">
              <w:rPr>
                <w:rFonts w:ascii="Arial" w:hAnsi="Arial"/>
                <w:sz w:val="18"/>
              </w:rPr>
              <w:instrText xml:space="preserve"> REF _Ref405388560 \h </w:instrText>
            </w:r>
            <w:r w:rsidRPr="00563F69">
              <w:rPr>
                <w:rFonts w:ascii="Arial" w:hAnsi="Arial"/>
                <w:sz w:val="18"/>
              </w:rPr>
              <w:fldChar w:fldCharType="separate"/>
            </w:r>
            <w:r w:rsidR="00BA07F9">
              <w:rPr>
                <w:rFonts w:ascii="Arial" w:hAnsi="Arial"/>
                <w:b/>
                <w:bCs/>
                <w:sz w:val="18"/>
              </w:rPr>
              <w:t>Error! Reference source not found.</w:t>
            </w:r>
            <w:r w:rsidRPr="00563F69">
              <w:rPr>
                <w:rFonts w:ascii="Arial" w:hAnsi="Arial"/>
                <w:sz w:val="18"/>
              </w:rPr>
              <w:fldChar w:fldCharType="end"/>
            </w:r>
            <w:r w:rsidRPr="00563F69">
              <w:rPr>
                <w:rFonts w:ascii="Arial" w:hAnsi="Arial"/>
                <w:sz w:val="18"/>
              </w:rPr>
              <w:t xml:space="preserve"> and </w:t>
            </w:r>
            <w:r w:rsidRPr="00563F69">
              <w:rPr>
                <w:rFonts w:ascii="Arial" w:hAnsi="Arial"/>
                <w:sz w:val="18"/>
              </w:rPr>
              <w:fldChar w:fldCharType="begin"/>
            </w:r>
            <w:r w:rsidRPr="00563F69">
              <w:rPr>
                <w:rFonts w:ascii="Arial" w:hAnsi="Arial"/>
                <w:sz w:val="18"/>
              </w:rPr>
              <w:instrText xml:space="preserve"> REF _Ref405388562 \h </w:instrText>
            </w:r>
            <w:r w:rsidRPr="00563F69">
              <w:rPr>
                <w:rFonts w:ascii="Arial" w:hAnsi="Arial"/>
                <w:sz w:val="18"/>
              </w:rPr>
              <w:fldChar w:fldCharType="separate"/>
            </w:r>
            <w:r w:rsidR="00BA07F9">
              <w:rPr>
                <w:rFonts w:ascii="Arial" w:hAnsi="Arial"/>
                <w:b/>
                <w:bCs/>
                <w:sz w:val="18"/>
              </w:rPr>
              <w:t>Error! Reference source not found.</w:t>
            </w:r>
            <w:r w:rsidRPr="00563F69">
              <w:rPr>
                <w:rFonts w:ascii="Arial" w:hAnsi="Arial"/>
                <w:sz w:val="18"/>
              </w:rPr>
              <w:fldChar w:fldCharType="end"/>
            </w:r>
          </w:p>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sz w:val="18"/>
              </w:rPr>
            </w:pPr>
          </w:p>
        </w:tc>
        <w:tc>
          <w:tcPr>
            <w:tcW w:w="494" w:type="pct"/>
          </w:tcPr>
          <w:p w:rsidR="00563F69" w:rsidRPr="00563F69" w:rsidRDefault="00563F69" w:rsidP="00563F69">
            <w:pPr>
              <w:keepNext/>
              <w:tabs>
                <w:tab w:val="left" w:pos="720"/>
              </w:tabs>
              <w:overflowPunct w:val="0"/>
              <w:autoSpaceDE w:val="0"/>
              <w:autoSpaceDN w:val="0"/>
              <w:adjustRightInd w:val="0"/>
              <w:spacing w:before="60" w:after="60"/>
              <w:jc w:val="center"/>
              <w:textAlignment w:val="baseline"/>
              <w:rPr>
                <w:rFonts w:ascii="Arial" w:hAnsi="Arial"/>
                <w:sz w:val="18"/>
              </w:rPr>
            </w:pPr>
            <w:r w:rsidRPr="00563F69">
              <w:rPr>
                <w:rFonts w:ascii="Arial" w:hAnsi="Arial"/>
                <w:sz w:val="18"/>
              </w:rPr>
              <w:t>1, 2</w:t>
            </w:r>
          </w:p>
        </w:tc>
      </w:tr>
      <w:tr w:rsidR="00563F69" w:rsidRPr="00563F69" w:rsidTr="001C1A6B">
        <w:tc>
          <w:tcPr>
            <w:tcW w:w="2451" w:type="pct"/>
          </w:tcPr>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sz w:val="18"/>
              </w:rPr>
            </w:pPr>
            <w:r w:rsidRPr="00563F69">
              <w:rPr>
                <w:rFonts w:ascii="Arial" w:hAnsi="Arial" w:cs="Arial"/>
                <w:i/>
                <w:iCs/>
                <w:sz w:val="18"/>
              </w:rPr>
              <w:t>PART_USE ,</w:t>
            </w:r>
            <w:r w:rsidRPr="00563F69">
              <w:rPr>
                <w:rFonts w:ascii="Arial" w:hAnsi="Arial" w:cs="Arial"/>
                <w:sz w:val="18"/>
              </w:rPr>
              <w:t xml:space="preserve"> The portion of the year the average refrigerator or freezer would likely have operated if not recycled through the program</w:t>
            </w:r>
          </w:p>
        </w:tc>
        <w:tc>
          <w:tcPr>
            <w:tcW w:w="536" w:type="pct"/>
          </w:tcPr>
          <w:p w:rsidR="00563F69" w:rsidRPr="00563F69" w:rsidRDefault="00563F69" w:rsidP="00563F69">
            <w:pPr>
              <w:keepNext/>
              <w:tabs>
                <w:tab w:val="left" w:pos="720"/>
              </w:tabs>
              <w:overflowPunct w:val="0"/>
              <w:autoSpaceDE w:val="0"/>
              <w:autoSpaceDN w:val="0"/>
              <w:adjustRightInd w:val="0"/>
              <w:spacing w:before="60" w:after="60"/>
              <w:jc w:val="center"/>
              <w:textAlignment w:val="baseline"/>
              <w:rPr>
                <w:rFonts w:ascii="Arial" w:hAnsi="Arial"/>
                <w:i/>
                <w:sz w:val="18"/>
              </w:rPr>
            </w:pPr>
            <w:r w:rsidRPr="00563F69">
              <w:rPr>
                <w:rFonts w:ascii="Arial" w:hAnsi="Arial"/>
                <w:i/>
                <w:sz w:val="18"/>
              </w:rPr>
              <w:t>%</w:t>
            </w:r>
          </w:p>
        </w:tc>
        <w:tc>
          <w:tcPr>
            <w:tcW w:w="1519" w:type="pct"/>
          </w:tcPr>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sz w:val="18"/>
              </w:rPr>
            </w:pPr>
            <w:r w:rsidRPr="00563F69">
              <w:rPr>
                <w:rFonts w:ascii="Arial" w:hAnsi="Arial"/>
                <w:sz w:val="18"/>
              </w:rPr>
              <w:t>EDC Data Gathering According to Section 4.3 of UMP Protocol</w:t>
            </w:r>
          </w:p>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sz w:val="18"/>
              </w:rPr>
            </w:pPr>
            <w:r w:rsidRPr="00563F69">
              <w:rPr>
                <w:rFonts w:ascii="Arial" w:hAnsi="Arial"/>
                <w:sz w:val="18"/>
              </w:rPr>
              <w:t>Default:</w:t>
            </w:r>
          </w:p>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sz w:val="18"/>
              </w:rPr>
            </w:pPr>
            <w:r w:rsidRPr="00563F69">
              <w:rPr>
                <w:rFonts w:ascii="Arial" w:hAnsi="Arial"/>
                <w:sz w:val="18"/>
              </w:rPr>
              <w:t>Refrigerator= 96.9%</w:t>
            </w:r>
          </w:p>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sz w:val="18"/>
              </w:rPr>
            </w:pPr>
            <w:r w:rsidRPr="00563F69">
              <w:rPr>
                <w:rFonts w:ascii="Arial" w:hAnsi="Arial"/>
                <w:sz w:val="18"/>
              </w:rPr>
              <w:t>Freezer= 98.5%</w:t>
            </w:r>
          </w:p>
        </w:tc>
        <w:tc>
          <w:tcPr>
            <w:tcW w:w="494" w:type="pct"/>
          </w:tcPr>
          <w:p w:rsidR="00563F69" w:rsidRPr="00563F69" w:rsidRDefault="00563F69" w:rsidP="00563F69">
            <w:pPr>
              <w:keepNext/>
              <w:tabs>
                <w:tab w:val="left" w:pos="720"/>
              </w:tabs>
              <w:overflowPunct w:val="0"/>
              <w:autoSpaceDE w:val="0"/>
              <w:autoSpaceDN w:val="0"/>
              <w:adjustRightInd w:val="0"/>
              <w:spacing w:before="60" w:after="60"/>
              <w:jc w:val="center"/>
              <w:textAlignment w:val="baseline"/>
              <w:rPr>
                <w:rFonts w:ascii="Arial" w:hAnsi="Arial"/>
                <w:sz w:val="18"/>
                <w:highlight w:val="yellow"/>
              </w:rPr>
            </w:pPr>
            <w:r w:rsidRPr="00563F69">
              <w:rPr>
                <w:rFonts w:ascii="Arial" w:hAnsi="Arial"/>
                <w:sz w:val="18"/>
              </w:rPr>
              <w:t>7</w:t>
            </w:r>
          </w:p>
        </w:tc>
      </w:tr>
      <w:tr w:rsidR="00563F69" w:rsidRPr="00563F69" w:rsidTr="001C1A6B">
        <w:tc>
          <w:tcPr>
            <w:tcW w:w="2451" w:type="pct"/>
          </w:tcPr>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cs="Arial"/>
                <w:iCs/>
                <w:sz w:val="18"/>
              </w:rPr>
            </w:pPr>
            <w:r w:rsidRPr="00563F69">
              <w:rPr>
                <w:rFonts w:ascii="Arial" w:hAnsi="Arial" w:cs="Arial"/>
                <w:i/>
                <w:iCs/>
                <w:sz w:val="18"/>
              </w:rPr>
              <w:t>N</w:t>
            </w:r>
            <w:r w:rsidRPr="00563F69">
              <w:rPr>
                <w:rFonts w:ascii="Arial" w:hAnsi="Arial" w:cs="Arial"/>
                <w:iCs/>
                <w:sz w:val="18"/>
              </w:rPr>
              <w:t xml:space="preserve"> , The number of refrigerators recycled through the program</w:t>
            </w:r>
          </w:p>
        </w:tc>
        <w:tc>
          <w:tcPr>
            <w:tcW w:w="536" w:type="pct"/>
          </w:tcPr>
          <w:p w:rsidR="00563F69" w:rsidRPr="00563F69" w:rsidRDefault="00563F69" w:rsidP="00563F69">
            <w:pPr>
              <w:keepNext/>
              <w:tabs>
                <w:tab w:val="left" w:pos="720"/>
              </w:tabs>
              <w:overflowPunct w:val="0"/>
              <w:autoSpaceDE w:val="0"/>
              <w:autoSpaceDN w:val="0"/>
              <w:adjustRightInd w:val="0"/>
              <w:spacing w:before="60" w:after="60"/>
              <w:jc w:val="center"/>
              <w:textAlignment w:val="baseline"/>
              <w:rPr>
                <w:rFonts w:ascii="Arial" w:hAnsi="Arial"/>
                <w:i/>
                <w:sz w:val="18"/>
              </w:rPr>
            </w:pPr>
            <w:r w:rsidRPr="00563F69">
              <w:rPr>
                <w:rFonts w:ascii="Arial" w:hAnsi="Arial"/>
                <w:i/>
                <w:sz w:val="18"/>
              </w:rPr>
              <w:t>None</w:t>
            </w:r>
          </w:p>
        </w:tc>
        <w:tc>
          <w:tcPr>
            <w:tcW w:w="1519" w:type="pct"/>
          </w:tcPr>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sz w:val="18"/>
              </w:rPr>
            </w:pPr>
            <w:r w:rsidRPr="00563F69">
              <w:rPr>
                <w:rFonts w:ascii="Arial" w:hAnsi="Arial"/>
                <w:sz w:val="18"/>
              </w:rPr>
              <w:t>EDC Data Gathering</w:t>
            </w:r>
          </w:p>
        </w:tc>
        <w:tc>
          <w:tcPr>
            <w:tcW w:w="494" w:type="pct"/>
          </w:tcPr>
          <w:p w:rsidR="00563F69" w:rsidRPr="00563F69" w:rsidRDefault="00563F69" w:rsidP="00563F69">
            <w:pPr>
              <w:keepNext/>
              <w:tabs>
                <w:tab w:val="left" w:pos="720"/>
              </w:tabs>
              <w:overflowPunct w:val="0"/>
              <w:autoSpaceDE w:val="0"/>
              <w:autoSpaceDN w:val="0"/>
              <w:adjustRightInd w:val="0"/>
              <w:spacing w:before="60" w:after="60"/>
              <w:jc w:val="center"/>
              <w:textAlignment w:val="baseline"/>
              <w:rPr>
                <w:rFonts w:ascii="Arial" w:hAnsi="Arial"/>
                <w:sz w:val="18"/>
              </w:rPr>
            </w:pPr>
          </w:p>
        </w:tc>
      </w:tr>
      <w:tr w:rsidR="00563F69" w:rsidRPr="00563F69" w:rsidTr="001C1A6B">
        <w:trPr>
          <w:trHeight w:val="77"/>
        </w:trPr>
        <w:tc>
          <w:tcPr>
            <w:tcW w:w="2451" w:type="pct"/>
          </w:tcPr>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cs="Arial"/>
                <w:i/>
                <w:iCs/>
                <w:sz w:val="18"/>
              </w:rPr>
            </w:pPr>
            <w:r w:rsidRPr="00563F69">
              <w:rPr>
                <w:rFonts w:ascii="Arial" w:hAnsi="Arial" w:cs="Arial"/>
                <w:i/>
                <w:iCs/>
                <w:sz w:val="18"/>
              </w:rPr>
              <w:t>NET_FR_SMI_kWh</w:t>
            </w:r>
            <w:r w:rsidRPr="00563F69">
              <w:rPr>
                <w:rFonts w:ascii="Arial" w:hAnsi="Arial" w:cs="Arial"/>
                <w:iCs/>
                <w:sz w:val="18"/>
              </w:rPr>
              <w:t xml:space="preserve"> , Average per-unit energy savings net of naturally occurring removal from grid and secondary market impacts</w:t>
            </w:r>
          </w:p>
        </w:tc>
        <w:tc>
          <w:tcPr>
            <w:tcW w:w="536" w:type="pct"/>
          </w:tcPr>
          <w:p w:rsidR="00563F69" w:rsidRPr="00563F69" w:rsidRDefault="00563F69" w:rsidP="00563F69">
            <w:pPr>
              <w:keepNext/>
              <w:tabs>
                <w:tab w:val="left" w:pos="720"/>
              </w:tabs>
              <w:overflowPunct w:val="0"/>
              <w:autoSpaceDE w:val="0"/>
              <w:autoSpaceDN w:val="0"/>
              <w:adjustRightInd w:val="0"/>
              <w:spacing w:before="60" w:after="60"/>
              <w:jc w:val="center"/>
              <w:textAlignment w:val="baseline"/>
              <w:rPr>
                <w:rFonts w:ascii="Arial" w:hAnsi="Arial" w:cs="Arial"/>
                <w:sz w:val="18"/>
              </w:rPr>
            </w:pPr>
            <w:r w:rsidRPr="00563F69">
              <w:rPr>
                <w:rFonts w:ascii="Arial" w:hAnsi="Arial"/>
                <w:i/>
                <w:sz w:val="18"/>
              </w:rPr>
              <w:t>kWh/yr</w:t>
            </w:r>
          </w:p>
        </w:tc>
        <w:tc>
          <w:tcPr>
            <w:tcW w:w="1519" w:type="pct"/>
          </w:tcPr>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cs="Arial"/>
                <w:sz w:val="18"/>
                <w:szCs w:val="18"/>
              </w:rPr>
            </w:pPr>
            <w:r w:rsidRPr="00563F69">
              <w:rPr>
                <w:rFonts w:ascii="Arial" w:hAnsi="Arial" w:cs="Arial"/>
                <w:sz w:val="18"/>
                <w:szCs w:val="18"/>
              </w:rPr>
              <w:t>EDC Data Gathering according to section 5.1 of UMP Protocol (Discussion Below)</w:t>
            </w:r>
          </w:p>
        </w:tc>
        <w:tc>
          <w:tcPr>
            <w:tcW w:w="494" w:type="pct"/>
          </w:tcPr>
          <w:p w:rsidR="00563F69" w:rsidRPr="00563F69" w:rsidRDefault="00563F69" w:rsidP="00563F69">
            <w:pPr>
              <w:keepNext/>
              <w:tabs>
                <w:tab w:val="left" w:pos="720"/>
              </w:tabs>
              <w:overflowPunct w:val="0"/>
              <w:autoSpaceDE w:val="0"/>
              <w:autoSpaceDN w:val="0"/>
              <w:adjustRightInd w:val="0"/>
              <w:spacing w:before="60" w:after="60"/>
              <w:jc w:val="center"/>
              <w:textAlignment w:val="baseline"/>
              <w:rPr>
                <w:rFonts w:ascii="Arial" w:hAnsi="Arial"/>
                <w:sz w:val="18"/>
              </w:rPr>
            </w:pPr>
            <w:r w:rsidRPr="00563F69">
              <w:rPr>
                <w:rFonts w:ascii="Arial" w:hAnsi="Arial"/>
                <w:sz w:val="18"/>
              </w:rPr>
              <w:t>1</w:t>
            </w:r>
          </w:p>
        </w:tc>
      </w:tr>
      <w:tr w:rsidR="00563F69" w:rsidRPr="00563F69" w:rsidTr="001C1A6B">
        <w:trPr>
          <w:trHeight w:val="77"/>
        </w:trPr>
        <w:tc>
          <w:tcPr>
            <w:tcW w:w="2451" w:type="pct"/>
          </w:tcPr>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cs="Arial"/>
                <w:i/>
                <w:iCs/>
                <w:sz w:val="18"/>
              </w:rPr>
            </w:pPr>
            <w:r w:rsidRPr="00563F69">
              <w:rPr>
                <w:rFonts w:ascii="Arial" w:hAnsi="Arial" w:cs="Arial"/>
                <w:i/>
                <w:iCs/>
                <w:sz w:val="18"/>
              </w:rPr>
              <w:t>INDUCED_kWh</w:t>
            </w:r>
            <w:r w:rsidRPr="00563F69">
              <w:rPr>
                <w:rFonts w:ascii="Arial" w:hAnsi="Arial" w:cs="Arial"/>
                <w:iCs/>
                <w:sz w:val="18"/>
              </w:rPr>
              <w:t xml:space="preserve"> , Average per-unit energy consumption caused by the program inducing participants to acquire refrigerators they would not have independent of program participation</w:t>
            </w:r>
          </w:p>
        </w:tc>
        <w:tc>
          <w:tcPr>
            <w:tcW w:w="536" w:type="pct"/>
          </w:tcPr>
          <w:p w:rsidR="00563F69" w:rsidRPr="00563F69" w:rsidRDefault="00563F69" w:rsidP="00563F69">
            <w:pPr>
              <w:keepNext/>
              <w:tabs>
                <w:tab w:val="left" w:pos="720"/>
              </w:tabs>
              <w:overflowPunct w:val="0"/>
              <w:autoSpaceDE w:val="0"/>
              <w:autoSpaceDN w:val="0"/>
              <w:adjustRightInd w:val="0"/>
              <w:spacing w:before="60" w:after="60"/>
              <w:jc w:val="center"/>
              <w:textAlignment w:val="baseline"/>
              <w:rPr>
                <w:rFonts w:ascii="Arial" w:hAnsi="Arial" w:cs="Arial"/>
                <w:sz w:val="18"/>
              </w:rPr>
            </w:pPr>
            <w:r w:rsidRPr="00563F69">
              <w:rPr>
                <w:rFonts w:ascii="Arial" w:hAnsi="Arial"/>
                <w:i/>
                <w:sz w:val="18"/>
              </w:rPr>
              <w:t>kWh/yr</w:t>
            </w:r>
          </w:p>
        </w:tc>
        <w:tc>
          <w:tcPr>
            <w:tcW w:w="1519" w:type="pct"/>
          </w:tcPr>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cs="Arial"/>
                <w:sz w:val="18"/>
                <w:szCs w:val="18"/>
              </w:rPr>
            </w:pPr>
            <w:r w:rsidRPr="00563F69">
              <w:rPr>
                <w:rFonts w:ascii="Arial" w:hAnsi="Arial" w:cs="Arial"/>
                <w:sz w:val="18"/>
                <w:szCs w:val="18"/>
              </w:rPr>
              <w:t>EDC Data Gathering according to section 5.2 of UMP Protocol (Discussion Below)</w:t>
            </w:r>
          </w:p>
        </w:tc>
        <w:tc>
          <w:tcPr>
            <w:tcW w:w="494" w:type="pct"/>
          </w:tcPr>
          <w:p w:rsidR="00563F69" w:rsidRPr="00563F69" w:rsidRDefault="00563F69" w:rsidP="00563F69">
            <w:pPr>
              <w:keepNext/>
              <w:tabs>
                <w:tab w:val="left" w:pos="720"/>
              </w:tabs>
              <w:overflowPunct w:val="0"/>
              <w:autoSpaceDE w:val="0"/>
              <w:autoSpaceDN w:val="0"/>
              <w:adjustRightInd w:val="0"/>
              <w:spacing w:before="60" w:after="60"/>
              <w:jc w:val="center"/>
              <w:textAlignment w:val="baseline"/>
              <w:rPr>
                <w:rFonts w:ascii="Arial" w:hAnsi="Arial"/>
                <w:sz w:val="18"/>
              </w:rPr>
            </w:pPr>
            <w:r w:rsidRPr="00563F69">
              <w:rPr>
                <w:rFonts w:ascii="Arial" w:hAnsi="Arial"/>
                <w:sz w:val="18"/>
              </w:rPr>
              <w:t>1</w:t>
            </w:r>
          </w:p>
        </w:tc>
      </w:tr>
      <w:tr w:rsidR="00563F69" w:rsidRPr="00563F69" w:rsidTr="001C1A6B">
        <w:trPr>
          <w:trHeight w:val="77"/>
        </w:trPr>
        <w:tc>
          <w:tcPr>
            <w:tcW w:w="2451" w:type="pct"/>
          </w:tcPr>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cs="Arial"/>
                <w:iCs/>
                <w:sz w:val="18"/>
              </w:rPr>
            </w:pPr>
            <w:r w:rsidRPr="00563F69">
              <w:rPr>
                <w:rFonts w:ascii="Arial" w:hAnsi="Arial" w:cs="Arial"/>
                <w:i/>
                <w:iCs/>
                <w:sz w:val="18"/>
              </w:rPr>
              <w:t xml:space="preserve">ETDF </w:t>
            </w:r>
            <w:r w:rsidRPr="00563F69">
              <w:rPr>
                <w:rFonts w:ascii="Arial" w:hAnsi="Arial" w:cs="Arial"/>
                <w:iCs/>
                <w:sz w:val="18"/>
              </w:rPr>
              <w:t>, Energy to Demand Factor</w:t>
            </w:r>
          </w:p>
        </w:tc>
        <w:tc>
          <w:tcPr>
            <w:tcW w:w="536" w:type="pct"/>
          </w:tcPr>
          <w:p w:rsidR="00563F69" w:rsidRPr="00563F69" w:rsidRDefault="00B47E55" w:rsidP="00563F69">
            <w:pPr>
              <w:keepNext/>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i/>
                        <w:sz w:val="18"/>
                      </w:rPr>
                    </m:ctrlPr>
                  </m:fPr>
                  <m:num>
                    <m:r>
                      <w:rPr>
                        <w:rFonts w:ascii="Cambria Math" w:hAnsi="Cambria Math"/>
                        <w:sz w:val="18"/>
                      </w:rPr>
                      <m:t>kW</m:t>
                    </m:r>
                  </m:num>
                  <m:den>
                    <m:r>
                      <w:rPr>
                        <w:rFonts w:ascii="Cambria Math" w:hAnsi="Cambria Math"/>
                        <w:sz w:val="18"/>
                      </w:rPr>
                      <m:t>kWh/yr</m:t>
                    </m:r>
                  </m:den>
                </m:f>
              </m:oMath>
            </m:oMathPara>
          </w:p>
        </w:tc>
        <w:tc>
          <w:tcPr>
            <w:tcW w:w="1519" w:type="pct"/>
          </w:tcPr>
          <w:p w:rsidR="00563F69" w:rsidRPr="00563F69" w:rsidRDefault="00563F69" w:rsidP="00563F69">
            <w:pPr>
              <w:keepNext/>
              <w:tabs>
                <w:tab w:val="left" w:pos="720"/>
              </w:tabs>
              <w:overflowPunct w:val="0"/>
              <w:autoSpaceDE w:val="0"/>
              <w:autoSpaceDN w:val="0"/>
              <w:adjustRightInd w:val="0"/>
              <w:spacing w:before="60" w:after="60"/>
              <w:jc w:val="both"/>
              <w:textAlignment w:val="baseline"/>
              <w:rPr>
                <w:rFonts w:ascii="Arial" w:hAnsi="Arial"/>
                <w:sz w:val="18"/>
              </w:rPr>
            </w:pPr>
            <w:r w:rsidRPr="00563F69">
              <w:rPr>
                <w:rFonts w:ascii="Arial" w:hAnsi="Arial" w:cs="Arial"/>
                <w:sz w:val="18"/>
                <w:szCs w:val="18"/>
              </w:rPr>
              <w:t>0.0001119</w:t>
            </w:r>
          </w:p>
        </w:tc>
        <w:tc>
          <w:tcPr>
            <w:tcW w:w="494" w:type="pct"/>
          </w:tcPr>
          <w:p w:rsidR="00563F69" w:rsidRPr="00563F69" w:rsidRDefault="00563F69" w:rsidP="00563F69">
            <w:pPr>
              <w:keepNext/>
              <w:tabs>
                <w:tab w:val="left" w:pos="720"/>
              </w:tabs>
              <w:overflowPunct w:val="0"/>
              <w:autoSpaceDE w:val="0"/>
              <w:autoSpaceDN w:val="0"/>
              <w:adjustRightInd w:val="0"/>
              <w:spacing w:before="60" w:after="60"/>
              <w:jc w:val="center"/>
              <w:textAlignment w:val="baseline"/>
              <w:rPr>
                <w:rFonts w:ascii="Arial" w:hAnsi="Arial"/>
                <w:sz w:val="18"/>
              </w:rPr>
            </w:pPr>
            <w:r w:rsidRPr="00563F69">
              <w:rPr>
                <w:rFonts w:ascii="Arial" w:hAnsi="Arial"/>
                <w:sz w:val="18"/>
              </w:rPr>
              <w:t>8</w:t>
            </w:r>
          </w:p>
        </w:tc>
      </w:tr>
    </w:tbl>
    <w:p w:rsidR="00563F69" w:rsidRPr="00563F69" w:rsidRDefault="00563F69" w:rsidP="00563F69">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563F69" w:rsidRPr="00563F69" w:rsidRDefault="00563F69" w:rsidP="00563F69">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563F69" w:rsidRPr="00563F69" w:rsidRDefault="00563F69" w:rsidP="00563F69">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563F69">
        <w:rPr>
          <w:rFonts w:ascii="Arial Black" w:hAnsi="Arial Black"/>
          <w:b/>
          <w:smallCaps/>
          <w:color w:val="1F497D"/>
          <w:spacing w:val="40"/>
        </w:rPr>
        <w:t>UEC Equations and Default Values</w:t>
      </w:r>
    </w:p>
    <w:p w:rsidR="00563F69" w:rsidRPr="00563F69" w:rsidRDefault="00563F69" w:rsidP="00563F69">
      <w:pPr>
        <w:overflowPunct w:val="0"/>
        <w:autoSpaceDE w:val="0"/>
        <w:autoSpaceDN w:val="0"/>
        <w:adjustRightInd w:val="0"/>
        <w:jc w:val="both"/>
        <w:textAlignment w:val="baseline"/>
        <w:rPr>
          <w:rFonts w:ascii="Arial" w:hAnsi="Arial" w:cs="Arial"/>
        </w:rPr>
      </w:pPr>
      <w:r w:rsidRPr="00563F69">
        <w:rPr>
          <w:rFonts w:ascii="Arial" w:hAnsi="Arial" w:cs="Arial"/>
        </w:rPr>
        <w:t xml:space="preserve">For removed refrigerators, the annual Unit Energy Consumption (UEC) is based upon regression analyses of data from refrigerators metered and recycled through five utilities. The UEC for removed refrigerators was calculated specifically for each utility using data collected from each utility’s Program Year Five (PY5) Appliance Removal programs. Therefore, each UEC represents the average ages, sizes, etc of the fleet of refrigerators removed in Program Year Five.   </w:t>
      </w:r>
    </w:p>
    <w:p w:rsidR="00563F69" w:rsidRPr="00563F69" w:rsidRDefault="00563F69" w:rsidP="00563F69">
      <w:pPr>
        <w:overflowPunct w:val="0"/>
        <w:autoSpaceDE w:val="0"/>
        <w:autoSpaceDN w:val="0"/>
        <w:adjustRightInd w:val="0"/>
        <w:jc w:val="both"/>
        <w:textAlignment w:val="baseline"/>
        <w:rPr>
          <w:rFonts w:ascii="Arial" w:hAnsi="Arial" w:cs="Arial"/>
        </w:rPr>
      </w:pPr>
    </w:p>
    <w:p w:rsidR="00563F69" w:rsidRPr="00563F69" w:rsidRDefault="00B47E55" w:rsidP="00563F69">
      <w:pPr>
        <w:overflowPunct w:val="0"/>
        <w:autoSpaceDE w:val="0"/>
        <w:autoSpaceDN w:val="0"/>
        <w:adjustRightInd w:val="0"/>
        <w:ind w:firstLine="720"/>
        <w:jc w:val="both"/>
        <w:textAlignment w:val="baseline"/>
        <w:rPr>
          <w:rFonts w:ascii="Arial" w:hAnsi="Arial" w:cs="Arial"/>
          <w:i/>
        </w:rPr>
      </w:pPr>
      <m:oMathPara>
        <m:oMath>
          <m:sSub>
            <m:sSubPr>
              <m:ctrlPr>
                <w:rPr>
                  <w:rFonts w:ascii="Cambria Math" w:hAnsi="Cambria Math" w:cs="Arial"/>
                  <w:i/>
                </w:rPr>
              </m:ctrlPr>
            </m:sSubPr>
            <m:e>
              <m:r>
                <w:rPr>
                  <w:rFonts w:ascii="Cambria Math" w:hAnsi="Cambria Math" w:cs="Arial"/>
                </w:rPr>
                <m:t>Existing UEC</m:t>
              </m:r>
            </m:e>
            <m:sub>
              <m:r>
                <w:rPr>
                  <w:rFonts w:ascii="Cambria Math" w:hAnsi="Cambria Math" w:cs="Arial"/>
                </w:rPr>
                <m:t>Refrigera</m:t>
              </m:r>
              <m:r>
                <w:rPr>
                  <w:rFonts w:ascii="Cambria Math" w:hAnsi="Cambria Math" w:cs="Arial"/>
                </w:rPr>
                <m:t>tor</m:t>
              </m:r>
            </m:sub>
          </m:sSub>
          <m:r>
            <w:rPr>
              <w:rFonts w:ascii="Cambria Math" w:hAnsi="Cambria Math" w:cs="Arial"/>
            </w:rPr>
            <m:t xml:space="preserve"> = 365.25*(0.582 + 0.027*(average age of appliance) + 1.055*(% of appliances manufactured before 1990)+0.067*(number of  cubic feet) – 1.977*( % of single door units)+1.071*(% of side-by-side)+0.605*(% of primary usage)+0.02*(unconditioned space CDDs)- 0.045*(unconditioned HDDs)) = kWh </m:t>
          </m:r>
        </m:oMath>
      </m:oMathPara>
    </w:p>
    <w:p w:rsidR="00563F69" w:rsidRPr="00563F69" w:rsidRDefault="00563F69" w:rsidP="00563F69">
      <w:pPr>
        <w:overflowPunct w:val="0"/>
        <w:autoSpaceDE w:val="0"/>
        <w:autoSpaceDN w:val="0"/>
        <w:adjustRightInd w:val="0"/>
        <w:jc w:val="both"/>
        <w:textAlignment w:val="baseline"/>
        <w:rPr>
          <w:rFonts w:ascii="Arial" w:hAnsi="Arial" w:cs="Arial"/>
        </w:rPr>
      </w:pPr>
    </w:p>
    <w:p w:rsidR="00563F69" w:rsidRPr="00563F69" w:rsidRDefault="00563F69" w:rsidP="00563F69">
      <w:pPr>
        <w:overflowPunct w:val="0"/>
        <w:autoSpaceDE w:val="0"/>
        <w:autoSpaceDN w:val="0"/>
        <w:adjustRightInd w:val="0"/>
        <w:jc w:val="both"/>
        <w:textAlignment w:val="baseline"/>
        <w:rPr>
          <w:rFonts w:ascii="Arial" w:hAnsi="Arial" w:cs="Arial"/>
          <w:i/>
        </w:rPr>
      </w:pPr>
      <w:r w:rsidRPr="00563F69">
        <w:rPr>
          <w:rFonts w:ascii="Arial" w:hAnsi="Arial" w:cs="Arial"/>
        </w:rPr>
        <w:t xml:space="preserve">Source for refrigerator UEC equation: </w:t>
      </w:r>
      <w:r w:rsidRPr="00563F69">
        <w:rPr>
          <w:rFonts w:ascii="Arial" w:hAnsi="Arial" w:cs="Arial"/>
          <w:i/>
        </w:rPr>
        <w:t>US DOE Uniform Method Project, Savings Protocol for Refrigerator Retirement, April 2013.</w:t>
      </w:r>
    </w:p>
    <w:p w:rsidR="00563F69" w:rsidRPr="00563F69" w:rsidRDefault="00563F69" w:rsidP="00563F69">
      <w:pPr>
        <w:overflowPunct w:val="0"/>
        <w:autoSpaceDE w:val="0"/>
        <w:autoSpaceDN w:val="0"/>
        <w:adjustRightInd w:val="0"/>
        <w:jc w:val="both"/>
        <w:textAlignment w:val="baseline"/>
        <w:rPr>
          <w:rFonts w:ascii="Arial" w:hAnsi="Arial" w:cs="Arial"/>
        </w:rPr>
      </w:pPr>
    </w:p>
    <w:tbl>
      <w:tblPr>
        <w:tblW w:w="5960" w:type="dxa"/>
        <w:tblInd w:w="93" w:type="dxa"/>
        <w:tblLook w:val="04A0" w:firstRow="1" w:lastRow="0" w:firstColumn="1" w:lastColumn="0" w:noHBand="0" w:noVBand="1"/>
      </w:tblPr>
      <w:tblGrid>
        <w:gridCol w:w="5960"/>
      </w:tblGrid>
      <w:tr w:rsidR="00563F69" w:rsidRPr="00563F69" w:rsidTr="001C1A6B">
        <w:trPr>
          <w:trHeight w:val="300"/>
          <w:tblHeader/>
        </w:trPr>
        <w:tc>
          <w:tcPr>
            <w:tcW w:w="5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63F69" w:rsidRPr="00563F69" w:rsidRDefault="00563F69" w:rsidP="00563F69">
            <w:pPr>
              <w:jc w:val="center"/>
              <w:rPr>
                <w:rFonts w:ascii="Arial" w:hAnsi="Arial" w:cs="Arial"/>
                <w:b/>
                <w:bCs/>
                <w:color w:val="000000"/>
                <w:sz w:val="18"/>
                <w:szCs w:val="18"/>
              </w:rPr>
            </w:pPr>
            <w:r w:rsidRPr="00563F69">
              <w:rPr>
                <w:rFonts w:ascii="Arial" w:hAnsi="Arial" w:cs="Arial"/>
                <w:b/>
                <w:bCs/>
                <w:color w:val="000000"/>
                <w:sz w:val="18"/>
                <w:szCs w:val="18"/>
              </w:rPr>
              <w:t>Refrigerator UEC (Unit Energy Consumption) Equation</w:t>
            </w:r>
          </w:p>
        </w:tc>
      </w:tr>
    </w:tbl>
    <w:p w:rsidR="00563F69" w:rsidRDefault="00563F69" w:rsidP="003C2A2C">
      <w:pPr>
        <w:tabs>
          <w:tab w:val="left" w:pos="720"/>
          <w:tab w:val="left" w:pos="2880"/>
        </w:tabs>
        <w:overflowPunct w:val="0"/>
        <w:autoSpaceDE w:val="0"/>
        <w:autoSpaceDN w:val="0"/>
        <w:adjustRightInd w:val="0"/>
        <w:jc w:val="both"/>
        <w:textAlignment w:val="baseline"/>
        <w:rPr>
          <w:rFonts w:ascii="Arial" w:hAnsi="Arial"/>
        </w:rPr>
        <w:sectPr w:rsidR="00563F69" w:rsidSect="001C1A6B">
          <w:headerReference w:type="default" r:id="rId53"/>
          <w:footerReference w:type="default" r:id="rId54"/>
          <w:pgSz w:w="12240" w:h="15840"/>
          <w:pgMar w:top="1440" w:right="1800" w:bottom="1440" w:left="1800" w:header="720" w:footer="720" w:gutter="0"/>
          <w:cols w:space="720"/>
          <w:docGrid w:linePitch="360"/>
        </w:sectPr>
      </w:pPr>
    </w:p>
    <w:p w:rsidR="0057080E" w:rsidRPr="0057080E" w:rsidRDefault="0057080E" w:rsidP="0057080E">
      <w:pPr>
        <w:keepNext/>
        <w:numPr>
          <w:ilvl w:val="2"/>
          <w:numId w:val="17"/>
        </w:numPr>
        <w:tabs>
          <w:tab w:val="left" w:pos="900"/>
        </w:tabs>
        <w:overflowPunct w:val="0"/>
        <w:autoSpaceDE w:val="0"/>
        <w:autoSpaceDN w:val="0"/>
        <w:adjustRightInd w:val="0"/>
        <w:spacing w:before="200" w:after="120" w:line="288" w:lineRule="auto"/>
        <w:jc w:val="both"/>
        <w:textAlignment w:val="baseline"/>
        <w:outlineLvl w:val="2"/>
        <w:rPr>
          <w:rFonts w:ascii="Arial" w:hAnsi="Arial"/>
          <w:b/>
          <w:bCs/>
          <w:smallCaps/>
          <w:sz w:val="24"/>
          <w:szCs w:val="26"/>
        </w:rPr>
      </w:pPr>
      <w:r w:rsidRPr="0057080E">
        <w:rPr>
          <w:rFonts w:ascii="Arial" w:hAnsi="Arial"/>
          <w:b/>
          <w:bCs/>
          <w:smallCaps/>
          <w:sz w:val="24"/>
          <w:szCs w:val="26"/>
        </w:rPr>
        <w:lastRenderedPageBreak/>
        <w:t>Fuel Switching: Electric Clothes Dryer to Gas Clothes Dryer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5958"/>
      </w:tblGrid>
      <w:tr w:rsidR="0057080E" w:rsidRPr="0057080E" w:rsidTr="001C1A6B">
        <w:trPr>
          <w:jc w:val="center"/>
        </w:trPr>
        <w:tc>
          <w:tcPr>
            <w:tcW w:w="2898" w:type="dxa"/>
            <w:shd w:val="clear" w:color="auto" w:fill="BFBFBF"/>
          </w:tcPr>
          <w:p w:rsidR="0057080E" w:rsidRPr="0057080E" w:rsidRDefault="0057080E" w:rsidP="0057080E">
            <w:pPr>
              <w:keepNext/>
              <w:tabs>
                <w:tab w:val="left" w:pos="720"/>
              </w:tabs>
              <w:overflowPunct w:val="0"/>
              <w:autoSpaceDE w:val="0"/>
              <w:autoSpaceDN w:val="0"/>
              <w:adjustRightInd w:val="0"/>
              <w:spacing w:before="120" w:after="120"/>
              <w:jc w:val="both"/>
              <w:textAlignment w:val="baseline"/>
              <w:rPr>
                <w:rFonts w:ascii="Arial" w:hAnsi="Arial"/>
                <w:b/>
                <w:sz w:val="18"/>
              </w:rPr>
            </w:pPr>
            <w:r w:rsidRPr="0057080E">
              <w:rPr>
                <w:rFonts w:ascii="Arial" w:hAnsi="Arial"/>
                <w:b/>
                <w:sz w:val="18"/>
              </w:rPr>
              <w:t>Measure Name</w:t>
            </w:r>
          </w:p>
        </w:tc>
        <w:tc>
          <w:tcPr>
            <w:tcW w:w="5958" w:type="dxa"/>
            <w:shd w:val="clear" w:color="auto" w:fill="BFBFBF"/>
          </w:tcPr>
          <w:p w:rsidR="0057080E" w:rsidRPr="0057080E" w:rsidRDefault="0057080E" w:rsidP="0057080E">
            <w:pPr>
              <w:keepNext/>
              <w:tabs>
                <w:tab w:val="left" w:pos="720"/>
              </w:tabs>
              <w:overflowPunct w:val="0"/>
              <w:autoSpaceDE w:val="0"/>
              <w:autoSpaceDN w:val="0"/>
              <w:adjustRightInd w:val="0"/>
              <w:spacing w:before="120" w:after="120"/>
              <w:jc w:val="both"/>
              <w:textAlignment w:val="baseline"/>
              <w:rPr>
                <w:rFonts w:ascii="Arial" w:hAnsi="Arial"/>
                <w:b/>
                <w:bCs/>
                <w:iCs/>
                <w:sz w:val="18"/>
                <w:highlight w:val="yellow"/>
              </w:rPr>
            </w:pPr>
            <w:r w:rsidRPr="0057080E">
              <w:rPr>
                <w:rFonts w:ascii="Arial" w:hAnsi="Arial"/>
                <w:b/>
                <w:sz w:val="18"/>
              </w:rPr>
              <w:t>Fuel Switch: Electric Clothes Dryer to Gas Clothes Dryer</w:t>
            </w:r>
          </w:p>
        </w:tc>
      </w:tr>
      <w:tr w:rsidR="0057080E" w:rsidRPr="0057080E" w:rsidTr="001C1A6B">
        <w:trPr>
          <w:jc w:val="center"/>
        </w:trPr>
        <w:tc>
          <w:tcPr>
            <w:tcW w:w="2898" w:type="dxa"/>
            <w:shd w:val="clear" w:color="auto" w:fill="auto"/>
          </w:tcPr>
          <w:p w:rsidR="0057080E" w:rsidRPr="0057080E" w:rsidRDefault="0057080E" w:rsidP="0057080E">
            <w:pPr>
              <w:keepNext/>
              <w:tabs>
                <w:tab w:val="left" w:pos="720"/>
              </w:tabs>
              <w:overflowPunct w:val="0"/>
              <w:autoSpaceDE w:val="0"/>
              <w:autoSpaceDN w:val="0"/>
              <w:adjustRightInd w:val="0"/>
              <w:spacing w:before="120" w:after="120"/>
              <w:jc w:val="both"/>
              <w:textAlignment w:val="baseline"/>
              <w:rPr>
                <w:rFonts w:ascii="Arial" w:hAnsi="Arial"/>
              </w:rPr>
            </w:pPr>
            <w:r w:rsidRPr="0057080E">
              <w:rPr>
                <w:rFonts w:ascii="Arial" w:hAnsi="Arial"/>
                <w:sz w:val="18"/>
              </w:rPr>
              <w:t>Target Sector</w:t>
            </w:r>
          </w:p>
        </w:tc>
        <w:tc>
          <w:tcPr>
            <w:tcW w:w="5958" w:type="dxa"/>
            <w:shd w:val="clear" w:color="auto" w:fill="auto"/>
          </w:tcPr>
          <w:p w:rsidR="0057080E" w:rsidRPr="0057080E" w:rsidRDefault="0057080E" w:rsidP="0057080E">
            <w:pPr>
              <w:keepNext/>
              <w:tabs>
                <w:tab w:val="left" w:pos="720"/>
              </w:tabs>
              <w:overflowPunct w:val="0"/>
              <w:autoSpaceDE w:val="0"/>
              <w:autoSpaceDN w:val="0"/>
              <w:adjustRightInd w:val="0"/>
              <w:spacing w:before="120" w:after="120"/>
              <w:jc w:val="both"/>
              <w:textAlignment w:val="baseline"/>
              <w:rPr>
                <w:rFonts w:ascii="Arial" w:eastAsia="Arial Unicode MS" w:hAnsi="Arial" w:cs="Arial"/>
                <w:i/>
                <w:iCs/>
                <w:szCs w:val="24"/>
              </w:rPr>
            </w:pPr>
            <w:r w:rsidRPr="0057080E">
              <w:rPr>
                <w:rFonts w:ascii="Arial" w:hAnsi="Arial"/>
                <w:sz w:val="18"/>
              </w:rPr>
              <w:t>Residential Establishments</w:t>
            </w:r>
          </w:p>
        </w:tc>
      </w:tr>
      <w:tr w:rsidR="0057080E" w:rsidRPr="0057080E" w:rsidTr="001C1A6B">
        <w:trPr>
          <w:jc w:val="center"/>
        </w:trPr>
        <w:tc>
          <w:tcPr>
            <w:tcW w:w="2898" w:type="dxa"/>
            <w:shd w:val="clear" w:color="auto" w:fill="auto"/>
          </w:tcPr>
          <w:p w:rsidR="0057080E" w:rsidRPr="0057080E" w:rsidRDefault="0057080E" w:rsidP="0057080E">
            <w:pPr>
              <w:keepNext/>
              <w:tabs>
                <w:tab w:val="left" w:pos="720"/>
              </w:tabs>
              <w:overflowPunct w:val="0"/>
              <w:autoSpaceDE w:val="0"/>
              <w:autoSpaceDN w:val="0"/>
              <w:adjustRightInd w:val="0"/>
              <w:spacing w:before="120" w:after="120"/>
              <w:jc w:val="both"/>
              <w:textAlignment w:val="baseline"/>
              <w:rPr>
                <w:rFonts w:ascii="Arial" w:hAnsi="Arial"/>
              </w:rPr>
            </w:pPr>
            <w:r w:rsidRPr="0057080E">
              <w:rPr>
                <w:rFonts w:ascii="Arial" w:hAnsi="Arial"/>
                <w:sz w:val="18"/>
              </w:rPr>
              <w:t>Measure Unit</w:t>
            </w:r>
          </w:p>
        </w:tc>
        <w:tc>
          <w:tcPr>
            <w:tcW w:w="5958" w:type="dxa"/>
            <w:shd w:val="clear" w:color="auto" w:fill="auto"/>
          </w:tcPr>
          <w:p w:rsidR="0057080E" w:rsidRPr="0057080E" w:rsidRDefault="0057080E" w:rsidP="0057080E">
            <w:pPr>
              <w:keepNext/>
              <w:tabs>
                <w:tab w:val="left" w:pos="720"/>
              </w:tabs>
              <w:overflowPunct w:val="0"/>
              <w:autoSpaceDE w:val="0"/>
              <w:autoSpaceDN w:val="0"/>
              <w:adjustRightInd w:val="0"/>
              <w:spacing w:before="120" w:after="120"/>
              <w:jc w:val="both"/>
              <w:textAlignment w:val="baseline"/>
              <w:rPr>
                <w:rFonts w:ascii="Arial" w:eastAsia="Arial Unicode MS" w:hAnsi="Arial" w:cs="Arial"/>
                <w:i/>
                <w:iCs/>
                <w:szCs w:val="24"/>
              </w:rPr>
            </w:pPr>
            <w:r w:rsidRPr="0057080E">
              <w:rPr>
                <w:rFonts w:ascii="Arial" w:hAnsi="Arial"/>
                <w:sz w:val="18"/>
              </w:rPr>
              <w:t>Fuel Switch: Electric Clothes Dryer to Gas Clothes Dryer</w:t>
            </w:r>
          </w:p>
        </w:tc>
      </w:tr>
      <w:tr w:rsidR="0057080E" w:rsidRPr="0057080E" w:rsidTr="001C1A6B">
        <w:trPr>
          <w:jc w:val="center"/>
        </w:trPr>
        <w:tc>
          <w:tcPr>
            <w:tcW w:w="2898" w:type="dxa"/>
            <w:shd w:val="clear" w:color="auto" w:fill="auto"/>
          </w:tcPr>
          <w:p w:rsidR="0057080E" w:rsidRPr="0057080E" w:rsidRDefault="0057080E" w:rsidP="0057080E">
            <w:pPr>
              <w:keepNext/>
              <w:tabs>
                <w:tab w:val="left" w:pos="720"/>
              </w:tabs>
              <w:overflowPunct w:val="0"/>
              <w:autoSpaceDE w:val="0"/>
              <w:autoSpaceDN w:val="0"/>
              <w:adjustRightInd w:val="0"/>
              <w:spacing w:before="120" w:after="120"/>
              <w:jc w:val="both"/>
              <w:textAlignment w:val="baseline"/>
              <w:rPr>
                <w:rFonts w:ascii="Arial" w:hAnsi="Arial"/>
              </w:rPr>
            </w:pPr>
            <w:r w:rsidRPr="0057080E">
              <w:rPr>
                <w:rFonts w:ascii="Arial" w:hAnsi="Arial"/>
                <w:sz w:val="18"/>
              </w:rPr>
              <w:t>Unit Energy Savings</w:t>
            </w:r>
          </w:p>
        </w:tc>
        <w:tc>
          <w:tcPr>
            <w:tcW w:w="5958" w:type="dxa"/>
            <w:shd w:val="clear" w:color="auto" w:fill="auto"/>
          </w:tcPr>
          <w:p w:rsidR="0057080E" w:rsidRPr="0057080E" w:rsidRDefault="0057080E" w:rsidP="0057080E">
            <w:pPr>
              <w:keepNext/>
              <w:tabs>
                <w:tab w:val="left" w:pos="720"/>
              </w:tabs>
              <w:overflowPunct w:val="0"/>
              <w:autoSpaceDE w:val="0"/>
              <w:autoSpaceDN w:val="0"/>
              <w:adjustRightInd w:val="0"/>
              <w:spacing w:before="120" w:after="120"/>
              <w:jc w:val="both"/>
              <w:textAlignment w:val="baseline"/>
              <w:rPr>
                <w:rFonts w:ascii="Arial" w:hAnsi="Arial"/>
                <w:sz w:val="18"/>
              </w:rPr>
            </w:pPr>
            <w:r w:rsidRPr="0057080E">
              <w:rPr>
                <w:rFonts w:ascii="Arial" w:hAnsi="Arial"/>
                <w:sz w:val="18"/>
              </w:rPr>
              <w:t>875 kWh</w:t>
            </w:r>
          </w:p>
          <w:p w:rsidR="0057080E" w:rsidRPr="0057080E" w:rsidRDefault="0057080E" w:rsidP="0057080E">
            <w:pPr>
              <w:keepNext/>
              <w:tabs>
                <w:tab w:val="left" w:pos="720"/>
              </w:tabs>
              <w:overflowPunct w:val="0"/>
              <w:autoSpaceDE w:val="0"/>
              <w:autoSpaceDN w:val="0"/>
              <w:adjustRightInd w:val="0"/>
              <w:spacing w:before="120" w:after="120"/>
              <w:jc w:val="both"/>
              <w:textAlignment w:val="baseline"/>
              <w:rPr>
                <w:rFonts w:ascii="Arial" w:eastAsia="Arial Unicode MS" w:hAnsi="Arial" w:cs="Arial"/>
                <w:i/>
                <w:iCs/>
                <w:szCs w:val="24"/>
              </w:rPr>
            </w:pPr>
            <w:r w:rsidRPr="0057080E">
              <w:rPr>
                <w:rFonts w:ascii="Arial" w:hAnsi="Arial"/>
                <w:sz w:val="18"/>
              </w:rPr>
              <w:t>-2.99 MMBtu (increase in gas consumption)</w:t>
            </w:r>
          </w:p>
        </w:tc>
      </w:tr>
      <w:tr w:rsidR="0057080E" w:rsidRPr="0057080E" w:rsidTr="001C1A6B">
        <w:trPr>
          <w:jc w:val="center"/>
        </w:trPr>
        <w:tc>
          <w:tcPr>
            <w:tcW w:w="2898" w:type="dxa"/>
            <w:shd w:val="clear" w:color="auto" w:fill="auto"/>
          </w:tcPr>
          <w:p w:rsidR="0057080E" w:rsidRPr="0057080E" w:rsidRDefault="0057080E" w:rsidP="0057080E">
            <w:pPr>
              <w:keepNext/>
              <w:tabs>
                <w:tab w:val="left" w:pos="720"/>
              </w:tabs>
              <w:overflowPunct w:val="0"/>
              <w:autoSpaceDE w:val="0"/>
              <w:autoSpaceDN w:val="0"/>
              <w:adjustRightInd w:val="0"/>
              <w:spacing w:before="120" w:after="120"/>
              <w:jc w:val="both"/>
              <w:textAlignment w:val="baseline"/>
              <w:rPr>
                <w:rFonts w:ascii="Arial" w:hAnsi="Arial"/>
              </w:rPr>
            </w:pPr>
            <w:r w:rsidRPr="0057080E">
              <w:rPr>
                <w:rFonts w:ascii="Arial" w:hAnsi="Arial"/>
                <w:sz w:val="18"/>
              </w:rPr>
              <w:t>Unit Peak Demand Reduction</w:t>
            </w:r>
          </w:p>
        </w:tc>
        <w:tc>
          <w:tcPr>
            <w:tcW w:w="5958" w:type="dxa"/>
            <w:shd w:val="clear" w:color="auto" w:fill="auto"/>
          </w:tcPr>
          <w:p w:rsidR="0057080E" w:rsidRPr="0057080E" w:rsidRDefault="0057080E" w:rsidP="0057080E">
            <w:pPr>
              <w:keepNext/>
              <w:tabs>
                <w:tab w:val="left" w:pos="720"/>
              </w:tabs>
              <w:overflowPunct w:val="0"/>
              <w:autoSpaceDE w:val="0"/>
              <w:autoSpaceDN w:val="0"/>
              <w:adjustRightInd w:val="0"/>
              <w:spacing w:before="120" w:after="120"/>
              <w:jc w:val="both"/>
              <w:textAlignment w:val="baseline"/>
              <w:rPr>
                <w:rFonts w:ascii="Arial" w:eastAsia="Arial Unicode MS" w:hAnsi="Arial" w:cs="Arial"/>
                <w:i/>
                <w:iCs/>
                <w:szCs w:val="24"/>
              </w:rPr>
            </w:pPr>
            <w:r w:rsidRPr="0057080E">
              <w:rPr>
                <w:rFonts w:ascii="Arial" w:hAnsi="Arial"/>
                <w:sz w:val="18"/>
              </w:rPr>
              <w:t>0.149 kW</w:t>
            </w:r>
          </w:p>
        </w:tc>
      </w:tr>
      <w:tr w:rsidR="0057080E" w:rsidRPr="0057080E" w:rsidTr="001C1A6B">
        <w:trPr>
          <w:jc w:val="center"/>
        </w:trPr>
        <w:tc>
          <w:tcPr>
            <w:tcW w:w="2898" w:type="dxa"/>
            <w:shd w:val="clear" w:color="auto" w:fill="auto"/>
          </w:tcPr>
          <w:p w:rsidR="0057080E" w:rsidRPr="0057080E" w:rsidRDefault="0057080E" w:rsidP="0057080E">
            <w:pPr>
              <w:keepNext/>
              <w:tabs>
                <w:tab w:val="left" w:pos="720"/>
              </w:tabs>
              <w:overflowPunct w:val="0"/>
              <w:autoSpaceDE w:val="0"/>
              <w:autoSpaceDN w:val="0"/>
              <w:adjustRightInd w:val="0"/>
              <w:spacing w:before="120" w:after="120"/>
              <w:jc w:val="both"/>
              <w:textAlignment w:val="baseline"/>
              <w:rPr>
                <w:rFonts w:ascii="Arial" w:hAnsi="Arial"/>
              </w:rPr>
            </w:pPr>
            <w:r w:rsidRPr="0057080E">
              <w:rPr>
                <w:rFonts w:ascii="Arial" w:hAnsi="Arial"/>
                <w:sz w:val="18"/>
              </w:rPr>
              <w:t>Measure Life</w:t>
            </w:r>
          </w:p>
        </w:tc>
        <w:tc>
          <w:tcPr>
            <w:tcW w:w="5958" w:type="dxa"/>
            <w:shd w:val="clear" w:color="auto" w:fill="auto"/>
          </w:tcPr>
          <w:p w:rsidR="0057080E" w:rsidRPr="0057080E" w:rsidRDefault="0057080E" w:rsidP="0057080E">
            <w:pPr>
              <w:keepNext/>
              <w:tabs>
                <w:tab w:val="left" w:pos="720"/>
              </w:tabs>
              <w:overflowPunct w:val="0"/>
              <w:autoSpaceDE w:val="0"/>
              <w:autoSpaceDN w:val="0"/>
              <w:adjustRightInd w:val="0"/>
              <w:spacing w:before="120" w:after="120"/>
              <w:jc w:val="both"/>
              <w:textAlignment w:val="baseline"/>
              <w:rPr>
                <w:rFonts w:ascii="Arial" w:eastAsia="Arial Unicode MS" w:hAnsi="Arial" w:cs="Arial"/>
                <w:i/>
                <w:iCs/>
                <w:szCs w:val="24"/>
              </w:rPr>
            </w:pPr>
            <w:r w:rsidRPr="0057080E">
              <w:rPr>
                <w:rFonts w:ascii="Arial" w:hAnsi="Arial"/>
                <w:sz w:val="18"/>
              </w:rPr>
              <w:t>14 years</w:t>
            </w:r>
            <w:r w:rsidRPr="0057080E">
              <w:rPr>
                <w:rFonts w:ascii="Arial" w:hAnsi="Arial"/>
                <w:sz w:val="18"/>
                <w:vertAlign w:val="superscript"/>
              </w:rPr>
              <w:footnoteReference w:id="30"/>
            </w:r>
          </w:p>
        </w:tc>
      </w:tr>
    </w:tbl>
    <w:p w:rsidR="0057080E" w:rsidRPr="0057080E" w:rsidRDefault="0057080E" w:rsidP="0057080E">
      <w:pPr>
        <w:rPr>
          <w:rFonts w:ascii="Calibri" w:eastAsia="Calibri" w:hAnsi="Calibri"/>
          <w:sz w:val="22"/>
          <w:szCs w:val="22"/>
        </w:rPr>
      </w:pPr>
    </w:p>
    <w:p w:rsidR="0057080E" w:rsidRPr="0057080E" w:rsidRDefault="0057080E" w:rsidP="0057080E">
      <w:pPr>
        <w:overflowPunct w:val="0"/>
        <w:autoSpaceDE w:val="0"/>
        <w:autoSpaceDN w:val="0"/>
        <w:adjustRightInd w:val="0"/>
        <w:jc w:val="both"/>
        <w:textAlignment w:val="baseline"/>
        <w:rPr>
          <w:rFonts w:ascii="Arial" w:hAnsi="Arial"/>
        </w:rPr>
      </w:pPr>
      <w:r w:rsidRPr="0057080E">
        <w:rPr>
          <w:rFonts w:ascii="Arial" w:hAnsi="Arial"/>
        </w:rPr>
        <w:t>This protocol outlines the savings associated to purchasing a gas clothes dryers to replace an electric dryer. The measure characterization and savings estimates are based on average usage per person and average number of people per household. Therefore, this is a deemed measure with identical savings applied to all installation instances, applicable across all housing types.</w:t>
      </w:r>
    </w:p>
    <w:p w:rsidR="0057080E" w:rsidRPr="0057080E" w:rsidRDefault="0057080E" w:rsidP="0057080E">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57080E" w:rsidRPr="0057080E" w:rsidRDefault="0057080E" w:rsidP="0057080E">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57080E">
        <w:rPr>
          <w:rFonts w:ascii="Arial Black" w:hAnsi="Arial Black"/>
          <w:b/>
          <w:smallCaps/>
          <w:color w:val="1F497D"/>
          <w:spacing w:val="40"/>
        </w:rPr>
        <w:t>Eligibility</w:t>
      </w:r>
    </w:p>
    <w:p w:rsidR="0057080E" w:rsidRPr="0057080E" w:rsidRDefault="0057080E" w:rsidP="0057080E">
      <w:pPr>
        <w:overflowPunct w:val="0"/>
        <w:autoSpaceDE w:val="0"/>
        <w:autoSpaceDN w:val="0"/>
        <w:adjustRightInd w:val="0"/>
        <w:jc w:val="both"/>
        <w:textAlignment w:val="baseline"/>
        <w:rPr>
          <w:rFonts w:ascii="Arial" w:hAnsi="Arial"/>
          <w:i/>
        </w:rPr>
      </w:pPr>
      <w:r w:rsidRPr="0057080E">
        <w:rPr>
          <w:rFonts w:ascii="Arial" w:hAnsi="Arial"/>
        </w:rPr>
        <w:t>This measure is targeted to residential customers that purchase a gas clothes dryer rather than an electric dryer.</w:t>
      </w:r>
    </w:p>
    <w:p w:rsidR="0057080E" w:rsidRPr="0057080E" w:rsidRDefault="0057080E" w:rsidP="0057080E">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57080E" w:rsidRPr="0057080E" w:rsidRDefault="0057080E" w:rsidP="0057080E">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57080E">
        <w:rPr>
          <w:rFonts w:ascii="Arial Black" w:hAnsi="Arial Black"/>
          <w:b/>
          <w:smallCaps/>
          <w:color w:val="1F497D"/>
          <w:spacing w:val="40"/>
        </w:rPr>
        <w:t>Algorithms</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588"/>
      </w:tblGrid>
      <w:tr w:rsidR="0057080E" w:rsidRPr="0057080E" w:rsidTr="001C1A6B">
        <w:tc>
          <w:tcPr>
            <w:tcW w:w="2268" w:type="dxa"/>
            <w:vAlign w:val="center"/>
          </w:tcPr>
          <w:p w:rsidR="0057080E" w:rsidRPr="0057080E" w:rsidRDefault="0057080E" w:rsidP="0057080E">
            <w:pPr>
              <w:tabs>
                <w:tab w:val="left" w:pos="720"/>
                <w:tab w:val="left" w:pos="2880"/>
              </w:tabs>
              <w:jc w:val="both"/>
              <w:rPr>
                <w:rFonts w:ascii="Arial" w:eastAsia="Calibri" w:hAnsi="Arial" w:cs="Arial"/>
                <w:i/>
              </w:rPr>
            </w:pPr>
            <m:oMathPara>
              <m:oMathParaPr>
                <m:jc m:val="left"/>
              </m:oMathParaPr>
              <m:oMath>
                <m:r>
                  <w:rPr>
                    <w:rFonts w:ascii="Cambria Math" w:eastAsia="Calibri" w:hAnsi="Cambria Math" w:cs="Arial"/>
                    <w:i/>
                  </w:rPr>
                  <w:sym w:font="Symbol" w:char="F044"/>
                </m:r>
                <m:f>
                  <m:fPr>
                    <m:type m:val="lin"/>
                    <m:ctrlPr>
                      <w:rPr>
                        <w:rFonts w:ascii="Cambria Math" w:eastAsia="Calibri" w:hAnsi="Cambria Math" w:cs="Arial"/>
                        <w:i/>
                      </w:rPr>
                    </m:ctrlPr>
                  </m:fPr>
                  <m:num>
                    <m:r>
                      <w:rPr>
                        <w:rFonts w:ascii="Cambria Math" w:eastAsia="Calibri" w:hAnsi="Cambria Math" w:cs="Arial"/>
                      </w:rPr>
                      <m:t>kWh</m:t>
                    </m:r>
                  </m:num>
                  <m:den>
                    <m:r>
                      <w:rPr>
                        <w:rFonts w:ascii="Cambria Math" w:eastAsia="Calibri" w:hAnsi="Cambria Math" w:cs="Arial"/>
                      </w:rPr>
                      <m:t>yr</m:t>
                    </m:r>
                  </m:den>
                </m:f>
              </m:oMath>
            </m:oMathPara>
          </w:p>
        </w:tc>
        <w:tc>
          <w:tcPr>
            <w:tcW w:w="6588" w:type="dxa"/>
          </w:tcPr>
          <w:p w:rsidR="0057080E" w:rsidRPr="0057080E" w:rsidRDefault="0057080E" w:rsidP="0057080E">
            <w:pPr>
              <w:tabs>
                <w:tab w:val="left" w:pos="720"/>
                <w:tab w:val="left" w:pos="2880"/>
              </w:tabs>
              <w:jc w:val="both"/>
              <w:rPr>
                <w:rFonts w:ascii="Arial" w:eastAsia="Calibri" w:hAnsi="Arial" w:cs="Arial"/>
              </w:rPr>
            </w:pPr>
            <m:oMathPara>
              <m:oMathParaPr>
                <m:jc m:val="left"/>
              </m:oMathParaPr>
              <m:oMath>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kWh</m:t>
                    </m:r>
                  </m:e>
                  <m:sub>
                    <m:r>
                      <w:rPr>
                        <w:rFonts w:ascii="Cambria Math" w:eastAsia="Calibri" w:hAnsi="Cambria Math" w:cs="Arial"/>
                      </w:rPr>
                      <m:t>base</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kWh</m:t>
                    </m:r>
                  </m:e>
                  <m:sub>
                    <m:r>
                      <w:rPr>
                        <w:rFonts w:ascii="Cambria Math" w:eastAsia="Calibri" w:hAnsi="Cambria Math" w:cs="Arial"/>
                      </w:rPr>
                      <m:t>gas</m:t>
                    </m:r>
                  </m:sub>
                </m:sSub>
                <m:r>
                  <w:rPr>
                    <w:rFonts w:ascii="Cambria Math" w:eastAsia="Calibri" w:hAnsi="Cambria Math" w:cs="Arial"/>
                  </w:rPr>
                  <m:t>=905-30=875</m:t>
                </m:r>
              </m:oMath>
            </m:oMathPara>
          </w:p>
          <w:p w:rsidR="0057080E" w:rsidRPr="0057080E" w:rsidRDefault="0057080E" w:rsidP="0057080E">
            <w:pPr>
              <w:tabs>
                <w:tab w:val="left" w:pos="720"/>
                <w:tab w:val="left" w:pos="2880"/>
              </w:tabs>
              <w:jc w:val="both"/>
              <w:rPr>
                <w:rFonts w:ascii="Arial" w:eastAsia="Calibri" w:hAnsi="Arial" w:cs="Arial"/>
              </w:rPr>
            </w:pPr>
          </w:p>
        </w:tc>
      </w:tr>
      <w:tr w:rsidR="0057080E" w:rsidRPr="0057080E" w:rsidTr="001C1A6B">
        <w:tc>
          <w:tcPr>
            <w:tcW w:w="2268" w:type="dxa"/>
            <w:vAlign w:val="center"/>
          </w:tcPr>
          <w:p w:rsidR="0057080E" w:rsidRPr="0057080E" w:rsidRDefault="0057080E" w:rsidP="0057080E">
            <w:pPr>
              <w:tabs>
                <w:tab w:val="left" w:pos="720"/>
                <w:tab w:val="left" w:pos="2880"/>
              </w:tabs>
              <w:jc w:val="both"/>
              <w:rPr>
                <w:rFonts w:ascii="Arial" w:hAnsi="Arial"/>
              </w:rPr>
            </w:pPr>
            <m:oMathPara>
              <m:oMathParaPr>
                <m:jc m:val="left"/>
              </m:oMathParaPr>
              <m:oMath>
                <m:r>
                  <w:rPr>
                    <w:rFonts w:ascii="Cambria Math" w:eastAsia="Calibri" w:hAnsi="Cambria Math" w:cs="Arial"/>
                    <w:i/>
                  </w:rPr>
                  <w:sym w:font="Symbol" w:char="F044"/>
                </m:r>
                <m:r>
                  <w:rPr>
                    <w:rFonts w:ascii="Cambria Math" w:eastAsia="Calibri" w:hAnsi="Cambria Math" w:cs="Arial"/>
                  </w:rPr>
                  <m:t>MMBtu</m:t>
                </m:r>
              </m:oMath>
            </m:oMathPara>
          </w:p>
        </w:tc>
        <w:tc>
          <w:tcPr>
            <w:tcW w:w="6588" w:type="dxa"/>
          </w:tcPr>
          <w:p w:rsidR="0057080E" w:rsidRPr="0057080E" w:rsidRDefault="0057080E" w:rsidP="0057080E">
            <w:pPr>
              <w:tabs>
                <w:tab w:val="left" w:pos="720"/>
                <w:tab w:val="left" w:pos="2880"/>
              </w:tabs>
              <w:jc w:val="both"/>
              <w:rPr>
                <w:rFonts w:ascii="Arial" w:eastAsia="Calibri" w:hAnsi="Arial" w:cs="Arial"/>
              </w:rPr>
            </w:pPr>
            <w:r w:rsidRPr="0057080E">
              <w:rPr>
                <w:rFonts w:ascii="Arial" w:eastAsia="Calibri" w:hAnsi="Arial" w:cs="Arial"/>
              </w:rPr>
              <w:t xml:space="preserve">=  </w:t>
            </w:r>
            <m:oMath>
              <m:r>
                <w:rPr>
                  <w:rFonts w:ascii="Cambria Math" w:eastAsia="Calibri" w:hAnsi="Cambria Math" w:cs="Arial"/>
                </w:rPr>
                <m:t>-</m:t>
              </m:r>
              <m:r>
                <w:rPr>
                  <w:rFonts w:ascii="Cambria Math" w:eastAsia="Calibri" w:hAnsi="Cambria Math" w:cs="Arial"/>
                  <w:i/>
                </w:rPr>
                <w:sym w:font="Symbol" w:char="F044"/>
              </m:r>
              <m:r>
                <w:rPr>
                  <w:rFonts w:ascii="Cambria Math" w:eastAsia="Calibri" w:hAnsi="Cambria Math" w:cs="Arial"/>
                </w:rPr>
                <m:t>kWh ×0.003412=-2.99</m:t>
              </m:r>
            </m:oMath>
          </w:p>
          <w:p w:rsidR="0057080E" w:rsidRPr="0057080E" w:rsidRDefault="0057080E" w:rsidP="0057080E">
            <w:pPr>
              <w:tabs>
                <w:tab w:val="left" w:pos="720"/>
                <w:tab w:val="left" w:pos="2880"/>
              </w:tabs>
              <w:jc w:val="both"/>
              <w:rPr>
                <w:rFonts w:ascii="Arial" w:eastAsia="Calibri" w:hAnsi="Arial" w:cs="Arial"/>
              </w:rPr>
            </w:pPr>
          </w:p>
        </w:tc>
      </w:tr>
      <w:tr w:rsidR="0057080E" w:rsidRPr="0057080E" w:rsidTr="001C1A6B">
        <w:tc>
          <w:tcPr>
            <w:tcW w:w="2268" w:type="dxa"/>
          </w:tcPr>
          <w:p w:rsidR="0057080E" w:rsidRPr="0057080E" w:rsidRDefault="0057080E" w:rsidP="0057080E">
            <w:pPr>
              <w:tabs>
                <w:tab w:val="left" w:pos="720"/>
                <w:tab w:val="left" w:pos="2880"/>
              </w:tabs>
              <w:jc w:val="both"/>
              <w:rPr>
                <w:rFonts w:ascii="Arial" w:eastAsia="Calibri" w:hAnsi="Arial" w:cs="Arial"/>
                <w:i/>
              </w:rPr>
            </w:pPr>
            <m:oMathPara>
              <m:oMathParaPr>
                <m:jc m:val="left"/>
              </m:oMathParaPr>
              <m:oMath>
                <m:r>
                  <w:rPr>
                    <w:rFonts w:ascii="Cambria Math" w:eastAsia="Calibri" w:hAnsi="Cambria Math" w:cs="Arial"/>
                    <w:i/>
                  </w:rPr>
                  <w:sym w:font="Symbol" w:char="F044"/>
                </m:r>
                <m:sSub>
                  <m:sSubPr>
                    <m:ctrlPr>
                      <w:rPr>
                        <w:rFonts w:ascii="Cambria Math" w:eastAsia="Calibri" w:hAnsi="Cambria Math"/>
                        <w:i/>
                        <w:szCs w:val="16"/>
                      </w:rPr>
                    </m:ctrlPr>
                  </m:sSubPr>
                  <m:e>
                    <m:r>
                      <w:rPr>
                        <w:rFonts w:ascii="Cambria Math" w:eastAsia="Calibri" w:hAnsi="Cambria Math"/>
                        <w:szCs w:val="16"/>
                      </w:rPr>
                      <m:t>kW</m:t>
                    </m:r>
                  </m:e>
                  <m:sub>
                    <m:r>
                      <w:rPr>
                        <w:rFonts w:ascii="Cambria Math" w:eastAsia="Calibri" w:hAnsi="Cambria Math"/>
                        <w:szCs w:val="16"/>
                      </w:rPr>
                      <m:t>peak</m:t>
                    </m:r>
                  </m:sub>
                </m:sSub>
              </m:oMath>
            </m:oMathPara>
          </w:p>
        </w:tc>
        <w:tc>
          <w:tcPr>
            <w:tcW w:w="6588" w:type="dxa"/>
          </w:tcPr>
          <w:p w:rsidR="0057080E" w:rsidRPr="0057080E" w:rsidRDefault="0057080E" w:rsidP="0057080E">
            <w:pPr>
              <w:tabs>
                <w:tab w:val="left" w:pos="720"/>
                <w:tab w:val="left" w:pos="2880"/>
              </w:tabs>
              <w:jc w:val="both"/>
              <w:rPr>
                <w:rFonts w:ascii="Arial" w:eastAsia="Calibri" w:hAnsi="Arial"/>
                <w:szCs w:val="16"/>
              </w:rPr>
            </w:pPr>
            <m:oMathPara>
              <m:oMathParaPr>
                <m:jc m:val="left"/>
              </m:oMathParaPr>
              <m:oMath>
                <m:r>
                  <w:rPr>
                    <w:rFonts w:ascii="Cambria Math" w:eastAsia="Calibri" w:hAnsi="Cambria Math"/>
                    <w:szCs w:val="16"/>
                  </w:rPr>
                  <m:t>=</m:t>
                </m:r>
                <m:f>
                  <m:fPr>
                    <m:ctrlPr>
                      <w:rPr>
                        <w:rFonts w:ascii="Cambria Math" w:eastAsia="Calibri" w:hAnsi="Cambria Math"/>
                        <w:i/>
                        <w:szCs w:val="16"/>
                      </w:rPr>
                    </m:ctrlPr>
                  </m:fPr>
                  <m:num>
                    <m:r>
                      <w:rPr>
                        <w:rFonts w:ascii="Cambria Math" w:eastAsia="Calibri" w:hAnsi="Cambria Math"/>
                        <w:szCs w:val="16"/>
                      </w:rPr>
                      <m:t>∆</m:t>
                    </m:r>
                    <m:f>
                      <m:fPr>
                        <m:type m:val="lin"/>
                        <m:ctrlPr>
                          <w:rPr>
                            <w:rFonts w:ascii="Cambria Math" w:eastAsia="Calibri" w:hAnsi="Cambria Math"/>
                            <w:i/>
                            <w:szCs w:val="16"/>
                          </w:rPr>
                        </m:ctrlPr>
                      </m:fPr>
                      <m:num>
                        <m:r>
                          <w:rPr>
                            <w:rFonts w:ascii="Cambria Math" w:eastAsia="Calibri" w:hAnsi="Cambria Math"/>
                            <w:szCs w:val="16"/>
                          </w:rPr>
                          <m:t>kWh</m:t>
                        </m:r>
                      </m:num>
                      <m:den>
                        <m:r>
                          <w:rPr>
                            <w:rFonts w:ascii="Cambria Math" w:eastAsia="Calibri" w:hAnsi="Cambria Math"/>
                            <w:szCs w:val="16"/>
                          </w:rPr>
                          <m:t>yr</m:t>
                        </m:r>
                      </m:den>
                    </m:f>
                  </m:num>
                  <m:den>
                    <m:sSub>
                      <m:sSubPr>
                        <m:ctrlPr>
                          <w:rPr>
                            <w:rFonts w:ascii="Cambria Math" w:eastAsia="Calibri" w:hAnsi="Cambria Math" w:cs="Arial"/>
                            <w:i/>
                          </w:rPr>
                        </m:ctrlPr>
                      </m:sSubPr>
                      <m:e>
                        <m:r>
                          <w:rPr>
                            <w:rFonts w:ascii="Cambria Math" w:eastAsia="Calibri" w:hAnsi="Cambria Math" w:cs="Arial"/>
                          </w:rPr>
                          <m:t>Cycles</m:t>
                        </m:r>
                      </m:e>
                      <m:sub>
                        <m:r>
                          <w:rPr>
                            <w:rFonts w:ascii="Cambria Math" w:eastAsia="Calibri" w:hAnsi="Cambria Math" w:cs="Arial"/>
                          </w:rPr>
                          <m:t>wash</m:t>
                        </m:r>
                      </m:sub>
                    </m:sSub>
                    <m:r>
                      <w:rPr>
                        <w:rFonts w:ascii="Cambria Math" w:eastAsia="Calibri" w:hAnsi="Cambria Math" w:cs="Arial"/>
                      </w:rPr>
                      <m:t>×</m:t>
                    </m:r>
                    <m:sSub>
                      <m:sSubPr>
                        <m:ctrlPr>
                          <w:rPr>
                            <w:rFonts w:ascii="Cambria Math" w:eastAsia="Calibri" w:hAnsi="Cambria Math"/>
                            <w:i/>
                            <w:szCs w:val="16"/>
                          </w:rPr>
                        </m:ctrlPr>
                      </m:sSubPr>
                      <m:e>
                        <m:r>
                          <w:rPr>
                            <w:rFonts w:ascii="Cambria Math" w:eastAsia="Calibri" w:hAnsi="Cambria Math"/>
                            <w:szCs w:val="16"/>
                          </w:rPr>
                          <m:t>%</m:t>
                        </m:r>
                      </m:e>
                      <m:sub>
                        <m:r>
                          <w:rPr>
                            <w:rFonts w:ascii="Cambria Math" w:eastAsia="Calibri" w:hAnsi="Cambria Math"/>
                            <w:szCs w:val="16"/>
                          </w:rPr>
                          <m:t>wash/dry</m:t>
                        </m:r>
                      </m:sub>
                    </m:sSub>
                    <m:r>
                      <w:rPr>
                        <w:rFonts w:ascii="Cambria Math" w:eastAsia="Calibri" w:hAnsi="Cambria Math"/>
                        <w:szCs w:val="16"/>
                      </w:rPr>
                      <m:t>×</m:t>
                    </m:r>
                    <m:sSub>
                      <m:sSubPr>
                        <m:ctrlPr>
                          <w:rPr>
                            <w:rFonts w:ascii="Cambria Math" w:eastAsia="Calibri" w:hAnsi="Cambria Math" w:cs="Arial"/>
                            <w:i/>
                          </w:rPr>
                        </m:ctrlPr>
                      </m:sSubPr>
                      <m:e>
                        <m:r>
                          <w:rPr>
                            <w:rFonts w:ascii="Cambria Math" w:eastAsia="Calibri" w:hAnsi="Cambria Math" w:cs="Arial"/>
                          </w:rPr>
                          <m:t>time</m:t>
                        </m:r>
                      </m:e>
                      <m:sub>
                        <m:r>
                          <w:rPr>
                            <w:rFonts w:ascii="Cambria Math" w:eastAsia="Calibri" w:hAnsi="Cambria Math" w:cs="Arial"/>
                          </w:rPr>
                          <m:t>cycle</m:t>
                        </m:r>
                      </m:sub>
                    </m:sSub>
                  </m:den>
                </m:f>
                <m:r>
                  <w:rPr>
                    <w:rFonts w:ascii="Cambria Math" w:eastAsia="Calibri" w:hAnsi="Cambria Math" w:cs="Arial"/>
                  </w:rPr>
                  <m:t>×CF</m:t>
                </m:r>
                <m:r>
                  <w:rPr>
                    <w:rFonts w:ascii="Cambria Math" w:eastAsia="Calibri" w:hAnsi="Cambria Math"/>
                  </w:rPr>
                  <m:t>= 0.149 kW</m:t>
                </m:r>
              </m:oMath>
            </m:oMathPara>
          </w:p>
        </w:tc>
      </w:tr>
    </w:tbl>
    <w:p w:rsidR="0057080E" w:rsidRPr="0057080E" w:rsidRDefault="0057080E" w:rsidP="0057080E">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57080E" w:rsidRPr="0057080E" w:rsidRDefault="0057080E" w:rsidP="0057080E">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57080E">
        <w:rPr>
          <w:rFonts w:ascii="Arial Black" w:hAnsi="Arial Black"/>
          <w:b/>
          <w:smallCaps/>
          <w:color w:val="1F497D"/>
          <w:spacing w:val="40"/>
        </w:rPr>
        <w:t xml:space="preserve">Definition of Terms </w:t>
      </w:r>
    </w:p>
    <w:p w:rsidR="0057080E" w:rsidRPr="0057080E" w:rsidRDefault="0057080E" w:rsidP="0057080E">
      <w:pPr>
        <w:keepNext/>
        <w:overflowPunct w:val="0"/>
        <w:autoSpaceDE w:val="0"/>
        <w:autoSpaceDN w:val="0"/>
        <w:adjustRightInd w:val="0"/>
        <w:spacing w:after="120"/>
        <w:jc w:val="both"/>
        <w:textAlignment w:val="baseline"/>
        <w:rPr>
          <w:rFonts w:ascii="Arial Narrow" w:hAnsi="Arial Narrow"/>
          <w:b/>
          <w:bCs/>
        </w:rPr>
      </w:pPr>
      <w:bookmarkStart w:id="49" w:name="_Toc405813123"/>
      <w:r w:rsidRPr="0057080E">
        <w:rPr>
          <w:rFonts w:ascii="Arial Narrow" w:hAnsi="Arial Narrow"/>
          <w:b/>
          <w:bCs/>
        </w:rPr>
        <w:t xml:space="preserve">Table </w:t>
      </w:r>
      <w:r w:rsidRPr="0057080E">
        <w:rPr>
          <w:rFonts w:ascii="Arial Narrow" w:hAnsi="Arial Narrow"/>
          <w:b/>
          <w:bCs/>
        </w:rPr>
        <w:fldChar w:fldCharType="begin"/>
      </w:r>
      <w:r w:rsidRPr="0057080E">
        <w:rPr>
          <w:rFonts w:ascii="Arial Narrow" w:hAnsi="Arial Narrow"/>
          <w:b/>
          <w:bCs/>
        </w:rPr>
        <w:instrText xml:space="preserve"> STYLEREF 1 \s </w:instrText>
      </w:r>
      <w:r w:rsidRPr="0057080E">
        <w:rPr>
          <w:rFonts w:ascii="Arial Narrow" w:hAnsi="Arial Narrow"/>
          <w:b/>
          <w:bCs/>
        </w:rPr>
        <w:fldChar w:fldCharType="separate"/>
      </w:r>
      <w:r w:rsidR="00BA07F9">
        <w:rPr>
          <w:rFonts w:ascii="Arial Narrow" w:hAnsi="Arial Narrow"/>
          <w:noProof/>
        </w:rPr>
        <w:t>Error! No text of specified style in document.</w:t>
      </w:r>
      <w:r w:rsidRPr="0057080E">
        <w:rPr>
          <w:rFonts w:ascii="Arial Narrow" w:hAnsi="Arial Narrow"/>
          <w:b/>
          <w:bCs/>
          <w:noProof/>
        </w:rPr>
        <w:fldChar w:fldCharType="end"/>
      </w:r>
      <w:r w:rsidRPr="0057080E">
        <w:rPr>
          <w:rFonts w:ascii="Arial Narrow" w:hAnsi="Arial Narrow"/>
          <w:b/>
          <w:bCs/>
        </w:rPr>
        <w:noBreakHyphen/>
      </w:r>
      <w:r w:rsidRPr="0057080E">
        <w:rPr>
          <w:rFonts w:ascii="Arial Narrow" w:hAnsi="Arial Narrow"/>
          <w:b/>
          <w:bCs/>
        </w:rPr>
        <w:fldChar w:fldCharType="begin"/>
      </w:r>
      <w:r w:rsidRPr="0057080E">
        <w:rPr>
          <w:rFonts w:ascii="Arial Narrow" w:hAnsi="Arial Narrow"/>
          <w:b/>
          <w:bCs/>
        </w:rPr>
        <w:instrText xml:space="preserve"> SEQ Table \* ARABIC \s 1 </w:instrText>
      </w:r>
      <w:r w:rsidRPr="0057080E">
        <w:rPr>
          <w:rFonts w:ascii="Arial Narrow" w:hAnsi="Arial Narrow"/>
          <w:b/>
          <w:bCs/>
        </w:rPr>
        <w:fldChar w:fldCharType="separate"/>
      </w:r>
      <w:r w:rsidR="00BA07F9">
        <w:rPr>
          <w:rFonts w:ascii="Arial Narrow" w:hAnsi="Arial Narrow"/>
          <w:b/>
          <w:bCs/>
          <w:noProof/>
        </w:rPr>
        <w:t>9</w:t>
      </w:r>
      <w:r w:rsidRPr="0057080E">
        <w:rPr>
          <w:rFonts w:ascii="Arial Narrow" w:hAnsi="Arial Narrow"/>
          <w:b/>
          <w:bCs/>
          <w:noProof/>
        </w:rPr>
        <w:fldChar w:fldCharType="end"/>
      </w:r>
      <w:r w:rsidRPr="0057080E">
        <w:rPr>
          <w:rFonts w:ascii="Arial Narrow" w:hAnsi="Arial Narrow"/>
          <w:b/>
          <w:bCs/>
        </w:rPr>
        <w:t xml:space="preserve"> Electric Clothes Dryer to Gas Clothes Dryer – Values and Resources</w:t>
      </w:r>
      <w:bookmarkEnd w:id="49"/>
    </w:p>
    <w:tbl>
      <w:tblPr>
        <w:tblStyle w:val="TableGrid4"/>
        <w:tblW w:w="0" w:type="auto"/>
        <w:tblInd w:w="108" w:type="dxa"/>
        <w:tblLook w:val="04A0" w:firstRow="1" w:lastRow="0" w:firstColumn="1" w:lastColumn="0" w:noHBand="0" w:noVBand="1"/>
      </w:tblPr>
      <w:tblGrid>
        <w:gridCol w:w="3870"/>
        <w:gridCol w:w="1080"/>
        <w:gridCol w:w="2340"/>
        <w:gridCol w:w="1458"/>
      </w:tblGrid>
      <w:tr w:rsidR="0057080E" w:rsidRPr="0057080E" w:rsidTr="001C1A6B">
        <w:trPr>
          <w:trHeight w:val="278"/>
          <w:tblHeader/>
        </w:trPr>
        <w:tc>
          <w:tcPr>
            <w:tcW w:w="3870" w:type="dxa"/>
            <w:shd w:val="clear" w:color="auto" w:fill="BFBFBF" w:themeFill="background1" w:themeFillShade="BF"/>
            <w:vAlign w:val="center"/>
          </w:tcPr>
          <w:p w:rsidR="0057080E" w:rsidRPr="0057080E" w:rsidRDefault="0057080E" w:rsidP="0057080E">
            <w:pPr>
              <w:jc w:val="both"/>
              <w:rPr>
                <w:rFonts w:ascii="Arial" w:hAnsi="Arial"/>
                <w:sz w:val="18"/>
                <w:szCs w:val="18"/>
              </w:rPr>
            </w:pPr>
            <w:r w:rsidRPr="0057080E">
              <w:rPr>
                <w:rFonts w:ascii="Arial" w:hAnsi="Arial"/>
                <w:b/>
                <w:bCs/>
                <w:iCs/>
                <w:sz w:val="18"/>
                <w:szCs w:val="18"/>
              </w:rPr>
              <w:t>Term</w:t>
            </w:r>
          </w:p>
        </w:tc>
        <w:tc>
          <w:tcPr>
            <w:tcW w:w="1080" w:type="dxa"/>
            <w:shd w:val="clear" w:color="auto" w:fill="BFBFBF" w:themeFill="background1" w:themeFillShade="BF"/>
            <w:vAlign w:val="center"/>
          </w:tcPr>
          <w:p w:rsidR="0057080E" w:rsidRPr="0057080E" w:rsidRDefault="0057080E" w:rsidP="0057080E">
            <w:pPr>
              <w:jc w:val="center"/>
              <w:rPr>
                <w:rFonts w:ascii="Arial" w:hAnsi="Arial"/>
                <w:sz w:val="18"/>
                <w:szCs w:val="18"/>
              </w:rPr>
            </w:pPr>
            <w:r w:rsidRPr="0057080E">
              <w:rPr>
                <w:rFonts w:ascii="Arial" w:hAnsi="Arial"/>
                <w:b/>
                <w:bCs/>
                <w:iCs/>
                <w:sz w:val="18"/>
                <w:szCs w:val="18"/>
              </w:rPr>
              <w:t>Unit</w:t>
            </w:r>
          </w:p>
        </w:tc>
        <w:tc>
          <w:tcPr>
            <w:tcW w:w="2340" w:type="dxa"/>
            <w:shd w:val="clear" w:color="auto" w:fill="BFBFBF" w:themeFill="background1" w:themeFillShade="BF"/>
            <w:vAlign w:val="center"/>
          </w:tcPr>
          <w:p w:rsidR="0057080E" w:rsidRPr="0057080E" w:rsidRDefault="0057080E" w:rsidP="0057080E">
            <w:pPr>
              <w:jc w:val="both"/>
              <w:rPr>
                <w:rFonts w:ascii="Arial" w:hAnsi="Arial"/>
                <w:sz w:val="18"/>
                <w:szCs w:val="18"/>
              </w:rPr>
            </w:pPr>
            <w:r w:rsidRPr="0057080E">
              <w:rPr>
                <w:rFonts w:ascii="Arial" w:hAnsi="Arial"/>
                <w:b/>
                <w:bCs/>
                <w:iCs/>
                <w:sz w:val="18"/>
                <w:szCs w:val="18"/>
              </w:rPr>
              <w:t>Values</w:t>
            </w:r>
          </w:p>
        </w:tc>
        <w:tc>
          <w:tcPr>
            <w:tcW w:w="1458" w:type="dxa"/>
            <w:shd w:val="clear" w:color="auto" w:fill="BFBFBF" w:themeFill="background1" w:themeFillShade="BF"/>
            <w:vAlign w:val="center"/>
          </w:tcPr>
          <w:p w:rsidR="0057080E" w:rsidRPr="0057080E" w:rsidRDefault="0057080E" w:rsidP="0057080E">
            <w:pPr>
              <w:jc w:val="both"/>
              <w:rPr>
                <w:rFonts w:ascii="Arial" w:hAnsi="Arial"/>
                <w:sz w:val="18"/>
                <w:szCs w:val="18"/>
              </w:rPr>
            </w:pPr>
            <w:r w:rsidRPr="0057080E">
              <w:rPr>
                <w:rFonts w:ascii="Arial" w:hAnsi="Arial"/>
                <w:b/>
                <w:bCs/>
                <w:iCs/>
                <w:sz w:val="18"/>
                <w:szCs w:val="18"/>
              </w:rPr>
              <w:t>Source</w:t>
            </w:r>
          </w:p>
        </w:tc>
      </w:tr>
      <w:tr w:rsidR="0057080E" w:rsidRPr="0057080E" w:rsidTr="001C1A6B">
        <w:tc>
          <w:tcPr>
            <w:tcW w:w="3870" w:type="dxa"/>
            <w:vAlign w:val="center"/>
          </w:tcPr>
          <w:p w:rsidR="0057080E" w:rsidRPr="0057080E" w:rsidRDefault="0057080E" w:rsidP="0057080E">
            <w:pPr>
              <w:jc w:val="both"/>
              <w:rPr>
                <w:rFonts w:ascii="Arial" w:hAnsi="Arial"/>
                <w:sz w:val="18"/>
                <w:szCs w:val="18"/>
              </w:rPr>
            </w:pPr>
            <m:oMath>
              <m:r>
                <m:rPr>
                  <m:sty m:val="p"/>
                </m:rPr>
                <w:rPr>
                  <w:rFonts w:ascii="Cambria Math" w:hAnsi="Cambria Math" w:cs="Arial"/>
                  <w:sz w:val="18"/>
                  <w:szCs w:val="18"/>
                </w:rPr>
                <w:sym w:font="Symbol" w:char="F044"/>
              </m:r>
              <m:r>
                <w:rPr>
                  <w:rFonts w:ascii="Cambria Math" w:hAnsi="Cambria Math" w:cs="Arial"/>
                  <w:sz w:val="18"/>
                  <w:szCs w:val="18"/>
                </w:rPr>
                <m:t>kWh</m:t>
              </m:r>
            </m:oMath>
            <w:r w:rsidRPr="0057080E">
              <w:rPr>
                <w:rFonts w:ascii="Arial" w:hAnsi="Arial"/>
                <w:sz w:val="18"/>
                <w:szCs w:val="18"/>
              </w:rPr>
              <w:t>, Annual electricity savings, deemed</w:t>
            </w:r>
          </w:p>
        </w:tc>
        <w:tc>
          <w:tcPr>
            <w:tcW w:w="1080" w:type="dxa"/>
            <w:vAlign w:val="center"/>
          </w:tcPr>
          <w:p w:rsidR="0057080E" w:rsidRPr="0057080E" w:rsidRDefault="00B47E55" w:rsidP="0057080E">
            <w:pPr>
              <w:jc w:val="center"/>
              <w:rPr>
                <w:rFonts w:ascii="Arial" w:hAnsi="Arial"/>
                <w:sz w:val="18"/>
                <w:szCs w:val="18"/>
              </w:rPr>
            </w:pPr>
            <m:oMathPara>
              <m:oMath>
                <m:f>
                  <m:fPr>
                    <m:ctrlPr>
                      <w:rPr>
                        <w:rFonts w:ascii="Cambria Math" w:eastAsia="Arial Unicode MS" w:hAnsi="Cambria Math"/>
                        <w:i/>
                        <w:sz w:val="18"/>
                        <w:szCs w:val="18"/>
                      </w:rPr>
                    </m:ctrlPr>
                  </m:fPr>
                  <m:num>
                    <m:r>
                      <w:rPr>
                        <w:rFonts w:ascii="Cambria Math" w:eastAsia="Arial Unicode MS" w:hAnsi="Cambria Math"/>
                        <w:sz w:val="18"/>
                        <w:szCs w:val="18"/>
                      </w:rPr>
                      <m:t>kWh</m:t>
                    </m:r>
                  </m:num>
                  <m:den>
                    <m:r>
                      <w:rPr>
                        <w:rFonts w:ascii="Cambria Math" w:eastAsia="Arial Unicode MS" w:hAnsi="Cambria Math"/>
                        <w:sz w:val="18"/>
                        <w:szCs w:val="18"/>
                      </w:rPr>
                      <m:t>yr</m:t>
                    </m:r>
                  </m:den>
                </m:f>
              </m:oMath>
            </m:oMathPara>
          </w:p>
        </w:tc>
        <w:tc>
          <w:tcPr>
            <w:tcW w:w="2340" w:type="dxa"/>
            <w:vAlign w:val="center"/>
          </w:tcPr>
          <w:p w:rsidR="0057080E" w:rsidRPr="0057080E" w:rsidRDefault="0057080E" w:rsidP="0057080E">
            <w:pPr>
              <w:keepNext/>
              <w:tabs>
                <w:tab w:val="left" w:pos="720"/>
              </w:tabs>
              <w:spacing w:before="120"/>
              <w:jc w:val="both"/>
              <w:rPr>
                <w:rFonts w:ascii="Arial" w:hAnsi="Arial"/>
                <w:sz w:val="18"/>
                <w:szCs w:val="18"/>
              </w:rPr>
            </w:pPr>
            <w:r w:rsidRPr="0057080E">
              <w:rPr>
                <w:rFonts w:ascii="Arial" w:hAnsi="Arial"/>
                <w:sz w:val="18"/>
                <w:szCs w:val="18"/>
              </w:rPr>
              <w:t xml:space="preserve">EDC Data Gathering </w:t>
            </w:r>
          </w:p>
          <w:p w:rsidR="0057080E" w:rsidRPr="0057080E" w:rsidRDefault="0057080E" w:rsidP="0057080E">
            <w:pPr>
              <w:jc w:val="both"/>
              <w:rPr>
                <w:rFonts w:ascii="Arial" w:hAnsi="Arial"/>
                <w:sz w:val="18"/>
                <w:szCs w:val="18"/>
              </w:rPr>
            </w:pPr>
            <w:r w:rsidRPr="0057080E">
              <w:rPr>
                <w:rFonts w:ascii="Arial" w:hAnsi="Arial"/>
                <w:sz w:val="18"/>
                <w:szCs w:val="18"/>
              </w:rPr>
              <w:t>Default =  875</w:t>
            </w:r>
          </w:p>
        </w:tc>
        <w:tc>
          <w:tcPr>
            <w:tcW w:w="1458" w:type="dxa"/>
            <w:vAlign w:val="center"/>
          </w:tcPr>
          <w:p w:rsidR="0057080E" w:rsidRPr="0057080E" w:rsidRDefault="0057080E" w:rsidP="0057080E">
            <w:pPr>
              <w:jc w:val="both"/>
              <w:rPr>
                <w:rFonts w:ascii="Arial" w:hAnsi="Arial"/>
                <w:sz w:val="18"/>
                <w:szCs w:val="18"/>
              </w:rPr>
            </w:pPr>
            <w:r w:rsidRPr="0057080E">
              <w:rPr>
                <w:rFonts w:ascii="Arial" w:hAnsi="Arial"/>
                <w:sz w:val="18"/>
                <w:szCs w:val="18"/>
              </w:rPr>
              <w:t>Calculated</w:t>
            </w:r>
          </w:p>
        </w:tc>
      </w:tr>
      <w:tr w:rsidR="0057080E" w:rsidRPr="0057080E" w:rsidTr="001C1A6B">
        <w:tc>
          <w:tcPr>
            <w:tcW w:w="3870" w:type="dxa"/>
            <w:vAlign w:val="center"/>
          </w:tcPr>
          <w:p w:rsidR="0057080E" w:rsidRPr="0057080E" w:rsidRDefault="00B47E55" w:rsidP="0057080E">
            <w:pPr>
              <w:jc w:val="both"/>
              <w:rPr>
                <w:rFonts w:ascii="Arial" w:hAnsi="Arial"/>
                <w:sz w:val="18"/>
                <w:szCs w:val="18"/>
              </w:rPr>
            </w:pPr>
            <m:oMath>
              <m:sSub>
                <m:sSubPr>
                  <m:ctrlPr>
                    <w:rPr>
                      <w:rFonts w:ascii="Cambria Math" w:eastAsia="Calibri" w:hAnsi="Cambria Math" w:cs="Arial"/>
                      <w:i/>
                      <w:sz w:val="18"/>
                      <w:szCs w:val="18"/>
                    </w:rPr>
                  </m:ctrlPr>
                </m:sSubPr>
                <m:e>
                  <m:r>
                    <w:rPr>
                      <w:rFonts w:ascii="Cambria Math" w:hAnsi="Cambria Math" w:cs="Arial"/>
                      <w:sz w:val="18"/>
                      <w:szCs w:val="18"/>
                    </w:rPr>
                    <m:t>kWh</m:t>
                  </m:r>
                </m:e>
                <m:sub>
                  <m:r>
                    <w:rPr>
                      <w:rFonts w:ascii="Cambria Math" w:hAnsi="Cambria Math" w:cs="Arial"/>
                      <w:sz w:val="18"/>
                      <w:szCs w:val="18"/>
                    </w:rPr>
                    <m:t>base</m:t>
                  </m:r>
                </m:sub>
              </m:sSub>
            </m:oMath>
            <w:r w:rsidR="0057080E" w:rsidRPr="0057080E">
              <w:rPr>
                <w:rFonts w:ascii="Arial" w:hAnsi="Arial"/>
                <w:sz w:val="18"/>
                <w:szCs w:val="18"/>
              </w:rPr>
              <w:t>, Baseline annual electricity consumption of electric dryer, deemed</w:t>
            </w:r>
          </w:p>
        </w:tc>
        <w:tc>
          <w:tcPr>
            <w:tcW w:w="1080" w:type="dxa"/>
            <w:vAlign w:val="center"/>
          </w:tcPr>
          <w:p w:rsidR="0057080E" w:rsidRPr="0057080E" w:rsidRDefault="00B47E55" w:rsidP="0057080E">
            <w:pPr>
              <w:jc w:val="center"/>
              <w:rPr>
                <w:rFonts w:ascii="Arial" w:hAnsi="Arial"/>
                <w:sz w:val="18"/>
                <w:szCs w:val="18"/>
              </w:rPr>
            </w:pPr>
            <m:oMathPara>
              <m:oMath>
                <m:f>
                  <m:fPr>
                    <m:ctrlPr>
                      <w:rPr>
                        <w:rFonts w:ascii="Cambria Math" w:eastAsia="Arial Unicode MS" w:hAnsi="Cambria Math"/>
                        <w:i/>
                        <w:sz w:val="18"/>
                        <w:szCs w:val="18"/>
                      </w:rPr>
                    </m:ctrlPr>
                  </m:fPr>
                  <m:num>
                    <m:r>
                      <w:rPr>
                        <w:rFonts w:ascii="Cambria Math" w:eastAsia="Arial Unicode MS" w:hAnsi="Cambria Math"/>
                        <w:sz w:val="18"/>
                        <w:szCs w:val="18"/>
                      </w:rPr>
                      <m:t>kWh</m:t>
                    </m:r>
                  </m:num>
                  <m:den>
                    <m:r>
                      <w:rPr>
                        <w:rFonts w:ascii="Cambria Math" w:eastAsia="Arial Unicode MS" w:hAnsi="Cambria Math"/>
                        <w:sz w:val="18"/>
                        <w:szCs w:val="18"/>
                      </w:rPr>
                      <m:t>yr</m:t>
                    </m:r>
                  </m:den>
                </m:f>
              </m:oMath>
            </m:oMathPara>
          </w:p>
        </w:tc>
        <w:tc>
          <w:tcPr>
            <w:tcW w:w="2340" w:type="dxa"/>
            <w:vAlign w:val="center"/>
          </w:tcPr>
          <w:p w:rsidR="0057080E" w:rsidRPr="0057080E" w:rsidRDefault="0057080E" w:rsidP="0057080E">
            <w:pPr>
              <w:keepNext/>
              <w:tabs>
                <w:tab w:val="left" w:pos="720"/>
              </w:tabs>
              <w:spacing w:before="120"/>
              <w:jc w:val="both"/>
              <w:rPr>
                <w:rFonts w:ascii="Arial" w:hAnsi="Arial"/>
                <w:sz w:val="18"/>
                <w:szCs w:val="18"/>
              </w:rPr>
            </w:pPr>
            <w:r w:rsidRPr="0057080E">
              <w:rPr>
                <w:rFonts w:ascii="Arial" w:hAnsi="Arial"/>
                <w:sz w:val="18"/>
                <w:szCs w:val="18"/>
              </w:rPr>
              <w:t xml:space="preserve">EDC Data Gathering </w:t>
            </w:r>
          </w:p>
          <w:p w:rsidR="0057080E" w:rsidRPr="0057080E" w:rsidRDefault="0057080E" w:rsidP="0057080E">
            <w:pPr>
              <w:jc w:val="both"/>
              <w:rPr>
                <w:rFonts w:ascii="Arial" w:hAnsi="Arial"/>
                <w:sz w:val="18"/>
                <w:szCs w:val="18"/>
              </w:rPr>
            </w:pPr>
            <w:r w:rsidRPr="0057080E">
              <w:rPr>
                <w:rFonts w:ascii="Arial" w:hAnsi="Arial"/>
                <w:sz w:val="18"/>
                <w:szCs w:val="18"/>
              </w:rPr>
              <w:t>Default =  905</w:t>
            </w:r>
          </w:p>
        </w:tc>
        <w:tc>
          <w:tcPr>
            <w:tcW w:w="1458" w:type="dxa"/>
            <w:vAlign w:val="center"/>
          </w:tcPr>
          <w:p w:rsidR="0057080E" w:rsidRPr="0057080E" w:rsidRDefault="0057080E" w:rsidP="0057080E">
            <w:pPr>
              <w:jc w:val="both"/>
              <w:rPr>
                <w:rFonts w:ascii="Arial" w:hAnsi="Arial"/>
                <w:sz w:val="18"/>
                <w:szCs w:val="18"/>
              </w:rPr>
            </w:pPr>
            <w:r w:rsidRPr="0057080E">
              <w:rPr>
                <w:rFonts w:ascii="Arial" w:hAnsi="Arial"/>
                <w:sz w:val="18"/>
                <w:szCs w:val="18"/>
              </w:rPr>
              <w:t>1</w:t>
            </w:r>
          </w:p>
        </w:tc>
      </w:tr>
      <w:tr w:rsidR="0057080E" w:rsidRPr="0057080E" w:rsidTr="001C1A6B">
        <w:tc>
          <w:tcPr>
            <w:tcW w:w="3870" w:type="dxa"/>
            <w:vAlign w:val="center"/>
          </w:tcPr>
          <w:p w:rsidR="0057080E" w:rsidRPr="0057080E" w:rsidRDefault="00B47E55" w:rsidP="0057080E">
            <w:pPr>
              <w:jc w:val="both"/>
              <w:rPr>
                <w:rFonts w:ascii="Arial" w:hAnsi="Arial"/>
                <w:sz w:val="18"/>
                <w:szCs w:val="18"/>
              </w:rPr>
            </w:pPr>
            <m:oMath>
              <m:sSub>
                <m:sSubPr>
                  <m:ctrlPr>
                    <w:rPr>
                      <w:rFonts w:ascii="Cambria Math" w:eastAsia="Calibri" w:hAnsi="Cambria Math" w:cs="Arial"/>
                      <w:i/>
                      <w:sz w:val="18"/>
                      <w:szCs w:val="18"/>
                    </w:rPr>
                  </m:ctrlPr>
                </m:sSubPr>
                <m:e>
                  <m:r>
                    <w:rPr>
                      <w:rFonts w:ascii="Cambria Math" w:hAnsi="Cambria Math" w:cs="Arial"/>
                      <w:sz w:val="18"/>
                      <w:szCs w:val="18"/>
                    </w:rPr>
                    <m:t>kWh</m:t>
                  </m:r>
                </m:e>
                <m:sub>
                  <m:r>
                    <w:rPr>
                      <w:rFonts w:ascii="Cambria Math" w:hAnsi="Cambria Math" w:cs="Arial"/>
                      <w:sz w:val="18"/>
                      <w:szCs w:val="18"/>
                    </w:rPr>
                    <m:t>gas</m:t>
                  </m:r>
                </m:sub>
              </m:sSub>
            </m:oMath>
            <w:r w:rsidR="0057080E" w:rsidRPr="0057080E">
              <w:rPr>
                <w:rFonts w:ascii="Arial" w:hAnsi="Arial"/>
                <w:sz w:val="18"/>
                <w:szCs w:val="18"/>
              </w:rPr>
              <w:t xml:space="preserve"> , Annual electricity consumption of gas dryer, deemed</w:t>
            </w:r>
          </w:p>
        </w:tc>
        <w:tc>
          <w:tcPr>
            <w:tcW w:w="1080" w:type="dxa"/>
            <w:vAlign w:val="center"/>
          </w:tcPr>
          <w:p w:rsidR="0057080E" w:rsidRPr="0057080E" w:rsidRDefault="00B47E55" w:rsidP="0057080E">
            <w:pPr>
              <w:jc w:val="center"/>
              <w:rPr>
                <w:rFonts w:ascii="Arial" w:hAnsi="Arial"/>
                <w:sz w:val="18"/>
                <w:szCs w:val="18"/>
              </w:rPr>
            </w:pPr>
            <m:oMathPara>
              <m:oMath>
                <m:f>
                  <m:fPr>
                    <m:ctrlPr>
                      <w:rPr>
                        <w:rFonts w:ascii="Cambria Math" w:eastAsia="Arial Unicode MS" w:hAnsi="Cambria Math"/>
                        <w:i/>
                        <w:sz w:val="18"/>
                        <w:szCs w:val="18"/>
                      </w:rPr>
                    </m:ctrlPr>
                  </m:fPr>
                  <m:num>
                    <m:r>
                      <w:rPr>
                        <w:rFonts w:ascii="Cambria Math" w:eastAsia="Arial Unicode MS" w:hAnsi="Cambria Math"/>
                        <w:sz w:val="18"/>
                        <w:szCs w:val="18"/>
                      </w:rPr>
                      <m:t>kWh</m:t>
                    </m:r>
                  </m:num>
                  <m:den>
                    <m:r>
                      <w:rPr>
                        <w:rFonts w:ascii="Cambria Math" w:eastAsia="Arial Unicode MS" w:hAnsi="Cambria Math"/>
                        <w:sz w:val="18"/>
                        <w:szCs w:val="18"/>
                      </w:rPr>
                      <m:t>yr</m:t>
                    </m:r>
                  </m:den>
                </m:f>
              </m:oMath>
            </m:oMathPara>
          </w:p>
        </w:tc>
        <w:tc>
          <w:tcPr>
            <w:tcW w:w="2340" w:type="dxa"/>
            <w:vAlign w:val="center"/>
          </w:tcPr>
          <w:p w:rsidR="0057080E" w:rsidRPr="0057080E" w:rsidRDefault="0057080E" w:rsidP="0057080E">
            <w:pPr>
              <w:keepNext/>
              <w:tabs>
                <w:tab w:val="left" w:pos="720"/>
              </w:tabs>
              <w:spacing w:before="120"/>
              <w:jc w:val="both"/>
              <w:rPr>
                <w:rFonts w:ascii="Arial" w:hAnsi="Arial"/>
                <w:sz w:val="18"/>
                <w:szCs w:val="18"/>
              </w:rPr>
            </w:pPr>
            <w:r w:rsidRPr="0057080E">
              <w:rPr>
                <w:rFonts w:ascii="Arial" w:hAnsi="Arial"/>
                <w:sz w:val="18"/>
                <w:szCs w:val="18"/>
              </w:rPr>
              <w:t xml:space="preserve">EDC Data Gathering </w:t>
            </w:r>
          </w:p>
          <w:p w:rsidR="0057080E" w:rsidRPr="0057080E" w:rsidRDefault="0057080E" w:rsidP="0057080E">
            <w:pPr>
              <w:jc w:val="both"/>
              <w:rPr>
                <w:rFonts w:ascii="Arial" w:hAnsi="Arial"/>
                <w:sz w:val="18"/>
                <w:szCs w:val="18"/>
              </w:rPr>
            </w:pPr>
            <w:r w:rsidRPr="0057080E">
              <w:rPr>
                <w:rFonts w:ascii="Arial" w:hAnsi="Arial"/>
                <w:sz w:val="18"/>
                <w:szCs w:val="18"/>
              </w:rPr>
              <w:t>Default =  30</w:t>
            </w:r>
          </w:p>
        </w:tc>
        <w:tc>
          <w:tcPr>
            <w:tcW w:w="1458" w:type="dxa"/>
            <w:vAlign w:val="center"/>
          </w:tcPr>
          <w:p w:rsidR="0057080E" w:rsidRPr="0057080E" w:rsidRDefault="0057080E" w:rsidP="0057080E">
            <w:pPr>
              <w:jc w:val="both"/>
              <w:rPr>
                <w:rFonts w:ascii="Arial" w:hAnsi="Arial"/>
                <w:sz w:val="18"/>
                <w:szCs w:val="18"/>
              </w:rPr>
            </w:pPr>
            <w:r w:rsidRPr="0057080E">
              <w:rPr>
                <w:rFonts w:ascii="Arial" w:hAnsi="Arial"/>
                <w:sz w:val="18"/>
                <w:szCs w:val="18"/>
              </w:rPr>
              <w:t>2</w:t>
            </w:r>
          </w:p>
        </w:tc>
      </w:tr>
    </w:tbl>
    <w:p w:rsidR="006B5909" w:rsidRDefault="006B5909" w:rsidP="0057080E">
      <w:pPr>
        <w:tabs>
          <w:tab w:val="left" w:pos="720"/>
          <w:tab w:val="left" w:pos="2880"/>
        </w:tabs>
        <w:overflowPunct w:val="0"/>
        <w:autoSpaceDE w:val="0"/>
        <w:autoSpaceDN w:val="0"/>
        <w:adjustRightInd w:val="0"/>
        <w:jc w:val="both"/>
        <w:textAlignment w:val="baseline"/>
        <w:rPr>
          <w:rFonts w:ascii="Arial" w:hAnsi="Arial"/>
        </w:rPr>
        <w:sectPr w:rsidR="006B5909" w:rsidSect="001C1A6B">
          <w:headerReference w:type="default" r:id="rId55"/>
          <w:footerReference w:type="default" r:id="rId56"/>
          <w:pgSz w:w="12240" w:h="15840"/>
          <w:pgMar w:top="1440" w:right="1800" w:bottom="1440" w:left="1800" w:header="720" w:footer="720" w:gutter="0"/>
          <w:cols w:space="720"/>
          <w:docGrid w:linePitch="360"/>
        </w:sectPr>
      </w:pPr>
    </w:p>
    <w:tbl>
      <w:tblPr>
        <w:tblStyle w:val="TableGrid5"/>
        <w:tblW w:w="0" w:type="auto"/>
        <w:tblInd w:w="108" w:type="dxa"/>
        <w:tblLook w:val="04A0" w:firstRow="1" w:lastRow="0" w:firstColumn="1" w:lastColumn="0" w:noHBand="0" w:noVBand="1"/>
      </w:tblPr>
      <w:tblGrid>
        <w:gridCol w:w="3870"/>
        <w:gridCol w:w="1080"/>
        <w:gridCol w:w="2340"/>
        <w:gridCol w:w="1458"/>
      </w:tblGrid>
      <w:tr w:rsidR="008045A4" w:rsidRPr="008045A4" w:rsidTr="001C1A6B">
        <w:trPr>
          <w:trHeight w:val="260"/>
        </w:trPr>
        <w:tc>
          <w:tcPr>
            <w:tcW w:w="3870" w:type="dxa"/>
            <w:shd w:val="clear" w:color="auto" w:fill="BFBFBF" w:themeFill="background1" w:themeFillShade="BF"/>
            <w:vAlign w:val="center"/>
          </w:tcPr>
          <w:p w:rsidR="008045A4" w:rsidRPr="008045A4" w:rsidRDefault="008045A4" w:rsidP="008045A4">
            <w:pPr>
              <w:spacing w:line="288" w:lineRule="auto"/>
              <w:rPr>
                <w:rFonts w:ascii="Arial" w:hAnsi="Arial"/>
                <w:sz w:val="18"/>
                <w:szCs w:val="18"/>
              </w:rPr>
            </w:pPr>
            <w:r w:rsidRPr="008045A4">
              <w:rPr>
                <w:rFonts w:ascii="Arial" w:hAnsi="Arial"/>
                <w:b/>
                <w:bCs/>
                <w:iCs/>
                <w:sz w:val="18"/>
                <w:szCs w:val="18"/>
              </w:rPr>
              <w:lastRenderedPageBreak/>
              <w:t>Term</w:t>
            </w:r>
          </w:p>
        </w:tc>
        <w:tc>
          <w:tcPr>
            <w:tcW w:w="1080" w:type="dxa"/>
            <w:shd w:val="clear" w:color="auto" w:fill="BFBFBF" w:themeFill="background1" w:themeFillShade="BF"/>
            <w:vAlign w:val="center"/>
          </w:tcPr>
          <w:p w:rsidR="008045A4" w:rsidRPr="008045A4" w:rsidRDefault="008045A4" w:rsidP="008045A4">
            <w:pPr>
              <w:spacing w:line="288" w:lineRule="auto"/>
              <w:jc w:val="center"/>
              <w:rPr>
                <w:rFonts w:ascii="Arial" w:hAnsi="Arial"/>
                <w:sz w:val="18"/>
                <w:szCs w:val="18"/>
              </w:rPr>
            </w:pPr>
            <w:r w:rsidRPr="008045A4">
              <w:rPr>
                <w:rFonts w:ascii="Arial" w:hAnsi="Arial"/>
                <w:b/>
                <w:bCs/>
                <w:iCs/>
                <w:sz w:val="18"/>
                <w:szCs w:val="18"/>
              </w:rPr>
              <w:t>Unit</w:t>
            </w:r>
          </w:p>
        </w:tc>
        <w:tc>
          <w:tcPr>
            <w:tcW w:w="2340" w:type="dxa"/>
            <w:shd w:val="clear" w:color="auto" w:fill="BFBFBF" w:themeFill="background1" w:themeFillShade="BF"/>
            <w:vAlign w:val="center"/>
          </w:tcPr>
          <w:p w:rsidR="008045A4" w:rsidRPr="008045A4" w:rsidRDefault="008045A4" w:rsidP="008045A4">
            <w:pPr>
              <w:spacing w:line="288" w:lineRule="auto"/>
              <w:rPr>
                <w:rFonts w:ascii="Arial" w:hAnsi="Arial"/>
                <w:sz w:val="18"/>
                <w:szCs w:val="18"/>
              </w:rPr>
            </w:pPr>
            <w:r w:rsidRPr="008045A4">
              <w:rPr>
                <w:rFonts w:ascii="Arial" w:hAnsi="Arial"/>
                <w:b/>
                <w:bCs/>
                <w:iCs/>
                <w:sz w:val="18"/>
                <w:szCs w:val="18"/>
              </w:rPr>
              <w:t>Values</w:t>
            </w:r>
          </w:p>
        </w:tc>
        <w:tc>
          <w:tcPr>
            <w:tcW w:w="1458" w:type="dxa"/>
            <w:shd w:val="clear" w:color="auto" w:fill="BFBFBF" w:themeFill="background1" w:themeFillShade="BF"/>
            <w:vAlign w:val="center"/>
          </w:tcPr>
          <w:p w:rsidR="008045A4" w:rsidRPr="008045A4" w:rsidRDefault="008045A4" w:rsidP="008045A4">
            <w:pPr>
              <w:spacing w:line="288" w:lineRule="auto"/>
              <w:rPr>
                <w:rFonts w:ascii="Arial" w:hAnsi="Arial"/>
                <w:sz w:val="18"/>
                <w:szCs w:val="18"/>
              </w:rPr>
            </w:pPr>
            <w:r w:rsidRPr="008045A4">
              <w:rPr>
                <w:rFonts w:ascii="Arial" w:hAnsi="Arial"/>
                <w:b/>
                <w:bCs/>
                <w:iCs/>
                <w:sz w:val="18"/>
                <w:szCs w:val="18"/>
              </w:rPr>
              <w:t>Source</w:t>
            </w:r>
          </w:p>
        </w:tc>
      </w:tr>
      <w:tr w:rsidR="008045A4" w:rsidRPr="008045A4" w:rsidTr="001C1A6B">
        <w:tc>
          <w:tcPr>
            <w:tcW w:w="3870" w:type="dxa"/>
            <w:vAlign w:val="center"/>
          </w:tcPr>
          <w:p w:rsidR="008045A4" w:rsidRPr="008045A4" w:rsidRDefault="008045A4" w:rsidP="008045A4">
            <w:pPr>
              <w:jc w:val="both"/>
              <w:rPr>
                <w:rFonts w:ascii="Arial" w:hAnsi="Arial"/>
                <w:sz w:val="18"/>
                <w:szCs w:val="18"/>
              </w:rPr>
            </w:pPr>
            <m:oMath>
              <m:r>
                <m:rPr>
                  <m:sty m:val="p"/>
                </m:rPr>
                <w:rPr>
                  <w:rFonts w:ascii="Cambria Math" w:hAnsi="Cambria Math" w:cs="Arial"/>
                  <w:sz w:val="18"/>
                  <w:szCs w:val="18"/>
                </w:rPr>
                <w:sym w:font="Symbol" w:char="F044"/>
              </m:r>
              <m:r>
                <m:rPr>
                  <m:sty m:val="p"/>
                </m:rPr>
                <w:rPr>
                  <w:rFonts w:ascii="Cambria Math" w:hAnsi="Cambria Math" w:cs="Arial"/>
                  <w:sz w:val="18"/>
                  <w:szCs w:val="18"/>
                </w:rPr>
                <m:t>MMBtu</m:t>
              </m:r>
            </m:oMath>
            <w:r w:rsidRPr="008045A4">
              <w:rPr>
                <w:rFonts w:ascii="Arial" w:hAnsi="Arial"/>
                <w:sz w:val="18"/>
                <w:szCs w:val="18"/>
              </w:rPr>
              <w:t>, Weighted average gas fuel increase</w:t>
            </w:r>
          </w:p>
        </w:tc>
        <w:tc>
          <w:tcPr>
            <w:tcW w:w="1080" w:type="dxa"/>
            <w:vAlign w:val="center"/>
          </w:tcPr>
          <w:p w:rsidR="008045A4" w:rsidRPr="008045A4" w:rsidRDefault="008045A4" w:rsidP="008045A4">
            <w:pPr>
              <w:jc w:val="center"/>
              <w:rPr>
                <w:rFonts w:ascii="Arial" w:hAnsi="Arial"/>
                <w:sz w:val="18"/>
                <w:szCs w:val="18"/>
              </w:rPr>
            </w:pPr>
            <w:r w:rsidRPr="008045A4">
              <w:rPr>
                <w:rFonts w:ascii="Arial" w:eastAsia="Arial Unicode MS" w:hAnsi="Arial"/>
                <w:sz w:val="18"/>
                <w:szCs w:val="18"/>
              </w:rPr>
              <w:t>MMBtu</w:t>
            </w:r>
          </w:p>
        </w:tc>
        <w:tc>
          <w:tcPr>
            <w:tcW w:w="2340" w:type="dxa"/>
            <w:vAlign w:val="center"/>
          </w:tcPr>
          <w:p w:rsidR="008045A4" w:rsidRPr="008045A4" w:rsidRDefault="008045A4" w:rsidP="008045A4">
            <w:pPr>
              <w:keepNext/>
              <w:tabs>
                <w:tab w:val="left" w:pos="720"/>
              </w:tabs>
              <w:spacing w:before="120" w:after="120"/>
              <w:jc w:val="both"/>
              <w:rPr>
                <w:rFonts w:ascii="Arial" w:hAnsi="Arial"/>
                <w:sz w:val="18"/>
                <w:szCs w:val="18"/>
              </w:rPr>
            </w:pPr>
            <w:r w:rsidRPr="008045A4">
              <w:rPr>
                <w:rFonts w:ascii="Arial" w:hAnsi="Arial"/>
                <w:sz w:val="18"/>
                <w:szCs w:val="18"/>
              </w:rPr>
              <w:t xml:space="preserve">EDC Data Gathering </w:t>
            </w:r>
          </w:p>
          <w:p w:rsidR="008045A4" w:rsidRPr="008045A4" w:rsidRDefault="008045A4" w:rsidP="008045A4">
            <w:pPr>
              <w:jc w:val="both"/>
              <w:rPr>
                <w:rFonts w:ascii="Arial" w:hAnsi="Arial"/>
                <w:sz w:val="18"/>
                <w:szCs w:val="18"/>
              </w:rPr>
            </w:pPr>
            <w:r w:rsidRPr="008045A4">
              <w:rPr>
                <w:rFonts w:ascii="Arial" w:hAnsi="Arial"/>
                <w:sz w:val="18"/>
                <w:szCs w:val="18"/>
              </w:rPr>
              <w:t>Default =  -2.99</w:t>
            </w:r>
          </w:p>
        </w:tc>
        <w:tc>
          <w:tcPr>
            <w:tcW w:w="1458" w:type="dxa"/>
            <w:vAlign w:val="center"/>
          </w:tcPr>
          <w:p w:rsidR="008045A4" w:rsidRPr="008045A4" w:rsidRDefault="008045A4" w:rsidP="008045A4">
            <w:pPr>
              <w:jc w:val="both"/>
              <w:rPr>
                <w:rFonts w:ascii="Arial" w:hAnsi="Arial"/>
                <w:sz w:val="18"/>
                <w:szCs w:val="18"/>
              </w:rPr>
            </w:pPr>
            <w:r w:rsidRPr="008045A4">
              <w:rPr>
                <w:rFonts w:ascii="Arial" w:hAnsi="Arial"/>
                <w:sz w:val="18"/>
                <w:szCs w:val="18"/>
              </w:rPr>
              <w:t>Calculated, 3</w:t>
            </w:r>
          </w:p>
        </w:tc>
      </w:tr>
      <w:tr w:rsidR="008045A4" w:rsidRPr="008045A4" w:rsidTr="001C1A6B">
        <w:tc>
          <w:tcPr>
            <w:tcW w:w="3870" w:type="dxa"/>
            <w:vAlign w:val="center"/>
          </w:tcPr>
          <w:p w:rsidR="008045A4" w:rsidRPr="008045A4" w:rsidRDefault="008045A4" w:rsidP="008045A4">
            <w:pPr>
              <w:jc w:val="both"/>
              <w:rPr>
                <w:rFonts w:ascii="Arial" w:hAnsi="Arial"/>
                <w:sz w:val="18"/>
                <w:szCs w:val="18"/>
              </w:rPr>
            </w:pPr>
            <w:r w:rsidRPr="008045A4">
              <w:rPr>
                <w:rFonts w:ascii="Arial" w:hAnsi="Arial"/>
                <w:sz w:val="18"/>
                <w:szCs w:val="18"/>
              </w:rPr>
              <w:t>0.003412, Conversion factor</w:t>
            </w:r>
          </w:p>
        </w:tc>
        <w:tc>
          <w:tcPr>
            <w:tcW w:w="1080" w:type="dxa"/>
            <w:vAlign w:val="center"/>
          </w:tcPr>
          <w:p w:rsidR="008045A4" w:rsidRPr="008045A4" w:rsidRDefault="00B47E55" w:rsidP="008045A4">
            <w:pPr>
              <w:jc w:val="center"/>
              <w:rPr>
                <w:rFonts w:ascii="Arial" w:hAnsi="Arial"/>
                <w:sz w:val="18"/>
                <w:szCs w:val="18"/>
              </w:rPr>
            </w:pPr>
            <m:oMathPara>
              <m:oMath>
                <m:f>
                  <m:fPr>
                    <m:ctrlPr>
                      <w:rPr>
                        <w:rFonts w:ascii="Cambria Math" w:eastAsia="Arial Unicode MS" w:hAnsi="Cambria Math"/>
                        <w:i/>
                        <w:sz w:val="18"/>
                        <w:szCs w:val="18"/>
                      </w:rPr>
                    </m:ctrlPr>
                  </m:fPr>
                  <m:num>
                    <m:r>
                      <w:rPr>
                        <w:rFonts w:ascii="Cambria Math" w:eastAsia="Arial Unicode MS" w:hAnsi="Cambria Math"/>
                        <w:sz w:val="18"/>
                        <w:szCs w:val="18"/>
                      </w:rPr>
                      <m:t>MMBtu</m:t>
                    </m:r>
                  </m:num>
                  <m:den>
                    <m:r>
                      <w:rPr>
                        <w:rFonts w:ascii="Cambria Math" w:eastAsia="Arial Unicode MS" w:hAnsi="Cambria Math"/>
                        <w:sz w:val="18"/>
                        <w:szCs w:val="18"/>
                      </w:rPr>
                      <m:t>kWh</m:t>
                    </m:r>
                  </m:den>
                </m:f>
              </m:oMath>
            </m:oMathPara>
          </w:p>
        </w:tc>
        <w:tc>
          <w:tcPr>
            <w:tcW w:w="2340" w:type="dxa"/>
            <w:vAlign w:val="center"/>
          </w:tcPr>
          <w:p w:rsidR="008045A4" w:rsidRPr="008045A4" w:rsidRDefault="008045A4" w:rsidP="008045A4">
            <w:pPr>
              <w:keepNext/>
              <w:tabs>
                <w:tab w:val="left" w:pos="720"/>
              </w:tabs>
              <w:spacing w:before="120" w:after="120"/>
              <w:jc w:val="both"/>
              <w:rPr>
                <w:rFonts w:ascii="Arial" w:hAnsi="Arial"/>
                <w:sz w:val="18"/>
                <w:szCs w:val="18"/>
              </w:rPr>
            </w:pPr>
            <w:r w:rsidRPr="008045A4">
              <w:rPr>
                <w:rFonts w:ascii="Arial" w:hAnsi="Arial"/>
                <w:sz w:val="18"/>
                <w:szCs w:val="18"/>
              </w:rPr>
              <w:t xml:space="preserve">EDC Data Gathering </w:t>
            </w:r>
          </w:p>
          <w:p w:rsidR="008045A4" w:rsidRPr="008045A4" w:rsidRDefault="008045A4" w:rsidP="008045A4">
            <w:pPr>
              <w:jc w:val="both"/>
              <w:rPr>
                <w:rFonts w:ascii="Arial" w:hAnsi="Arial"/>
                <w:sz w:val="18"/>
                <w:szCs w:val="18"/>
              </w:rPr>
            </w:pPr>
            <w:r w:rsidRPr="008045A4">
              <w:rPr>
                <w:rFonts w:ascii="Arial" w:hAnsi="Arial"/>
                <w:sz w:val="18"/>
                <w:szCs w:val="18"/>
              </w:rPr>
              <w:t>Default =  0.003412</w:t>
            </w:r>
          </w:p>
        </w:tc>
        <w:tc>
          <w:tcPr>
            <w:tcW w:w="1458" w:type="dxa"/>
            <w:vAlign w:val="center"/>
          </w:tcPr>
          <w:p w:rsidR="008045A4" w:rsidRPr="008045A4" w:rsidRDefault="008045A4" w:rsidP="008045A4">
            <w:pPr>
              <w:jc w:val="both"/>
              <w:rPr>
                <w:rFonts w:ascii="Arial" w:hAnsi="Arial"/>
                <w:sz w:val="18"/>
                <w:szCs w:val="18"/>
              </w:rPr>
            </w:pPr>
            <w:r w:rsidRPr="008045A4">
              <w:rPr>
                <w:rFonts w:ascii="Arial" w:hAnsi="Arial"/>
                <w:sz w:val="18"/>
                <w:szCs w:val="18"/>
              </w:rPr>
              <w:t>None</w:t>
            </w:r>
          </w:p>
        </w:tc>
      </w:tr>
      <w:tr w:rsidR="008045A4" w:rsidRPr="008045A4" w:rsidTr="001C1A6B">
        <w:tc>
          <w:tcPr>
            <w:tcW w:w="3870" w:type="dxa"/>
            <w:vAlign w:val="center"/>
          </w:tcPr>
          <w:p w:rsidR="008045A4" w:rsidRPr="008045A4" w:rsidRDefault="00B47E55" w:rsidP="008045A4">
            <w:pPr>
              <w:jc w:val="both"/>
              <w:rPr>
                <w:rFonts w:ascii="Arial" w:hAnsi="Arial"/>
                <w:sz w:val="18"/>
                <w:szCs w:val="18"/>
              </w:rPr>
            </w:pPr>
            <m:oMath>
              <m:sSub>
                <m:sSubPr>
                  <m:ctrlPr>
                    <w:rPr>
                      <w:rFonts w:ascii="Cambria Math" w:hAnsi="Cambria Math"/>
                      <w:i/>
                      <w:sz w:val="18"/>
                      <w:szCs w:val="18"/>
                    </w:rPr>
                  </m:ctrlPr>
                </m:sSubPr>
                <m:e>
                  <m:r>
                    <w:rPr>
                      <w:rFonts w:ascii="Cambria Math" w:hAnsi="Cambria Math"/>
                      <w:sz w:val="18"/>
                      <w:szCs w:val="18"/>
                    </w:rPr>
                    <m:t>Cycles</m:t>
                  </m:r>
                </m:e>
                <m:sub>
                  <m:r>
                    <w:rPr>
                      <w:rFonts w:ascii="Cambria Math" w:hAnsi="Cambria Math"/>
                      <w:sz w:val="18"/>
                      <w:szCs w:val="18"/>
                    </w:rPr>
                    <m:t>wash</m:t>
                  </m:r>
                </m:sub>
              </m:sSub>
            </m:oMath>
            <w:r w:rsidR="008045A4" w:rsidRPr="008045A4">
              <w:rPr>
                <w:rFonts w:ascii="Arial" w:hAnsi="Arial"/>
                <w:sz w:val="18"/>
                <w:szCs w:val="18"/>
              </w:rPr>
              <w:t xml:space="preserve"> , Number of washing machine cycles per year</w:t>
            </w:r>
          </w:p>
        </w:tc>
        <w:tc>
          <w:tcPr>
            <w:tcW w:w="1080" w:type="dxa"/>
            <w:vAlign w:val="center"/>
          </w:tcPr>
          <w:p w:rsidR="008045A4" w:rsidRPr="008045A4" w:rsidRDefault="008045A4" w:rsidP="008045A4">
            <w:pPr>
              <w:jc w:val="center"/>
              <w:rPr>
                <w:rFonts w:ascii="Arial" w:hAnsi="Arial"/>
                <w:sz w:val="18"/>
                <w:szCs w:val="18"/>
              </w:rPr>
            </w:pPr>
            <w:r w:rsidRPr="008045A4">
              <w:rPr>
                <w:rFonts w:ascii="Arial" w:hAnsi="Arial"/>
                <w:sz w:val="18"/>
                <w:szCs w:val="18"/>
              </w:rPr>
              <w:t>cycles/yr</w:t>
            </w:r>
          </w:p>
        </w:tc>
        <w:tc>
          <w:tcPr>
            <w:tcW w:w="2340" w:type="dxa"/>
            <w:vAlign w:val="center"/>
          </w:tcPr>
          <w:p w:rsidR="008045A4" w:rsidRPr="008045A4" w:rsidRDefault="008045A4" w:rsidP="008045A4">
            <w:pPr>
              <w:jc w:val="both"/>
              <w:rPr>
                <w:rFonts w:ascii="Arial" w:hAnsi="Arial"/>
                <w:sz w:val="18"/>
                <w:szCs w:val="18"/>
              </w:rPr>
            </w:pPr>
            <w:r w:rsidRPr="008045A4">
              <w:rPr>
                <w:rFonts w:ascii="Arial" w:eastAsia="Arial Unicode MS" w:hAnsi="Arial" w:cs="Arial"/>
                <w:iCs/>
                <w:sz w:val="18"/>
                <w:szCs w:val="18"/>
              </w:rPr>
              <w:t>260</w:t>
            </w:r>
          </w:p>
        </w:tc>
        <w:tc>
          <w:tcPr>
            <w:tcW w:w="1458" w:type="dxa"/>
            <w:vAlign w:val="center"/>
          </w:tcPr>
          <w:p w:rsidR="008045A4" w:rsidRPr="008045A4" w:rsidRDefault="008045A4" w:rsidP="008045A4">
            <w:pPr>
              <w:jc w:val="both"/>
              <w:rPr>
                <w:rFonts w:ascii="Arial" w:hAnsi="Arial"/>
                <w:sz w:val="18"/>
                <w:szCs w:val="18"/>
              </w:rPr>
            </w:pPr>
            <w:r w:rsidRPr="008045A4">
              <w:rPr>
                <w:rFonts w:ascii="Arial" w:hAnsi="Arial"/>
                <w:sz w:val="18"/>
                <w:szCs w:val="18"/>
              </w:rPr>
              <w:t>4</w:t>
            </w:r>
          </w:p>
        </w:tc>
      </w:tr>
      <w:tr w:rsidR="008045A4" w:rsidRPr="008045A4" w:rsidTr="001C1A6B">
        <w:tc>
          <w:tcPr>
            <w:tcW w:w="3870" w:type="dxa"/>
            <w:vAlign w:val="center"/>
          </w:tcPr>
          <w:p w:rsidR="008045A4" w:rsidRPr="008045A4" w:rsidRDefault="00B47E55" w:rsidP="008045A4">
            <w:pPr>
              <w:jc w:val="both"/>
              <w:rPr>
                <w:rFonts w:ascii="Arial" w:hAnsi="Arial"/>
                <w:sz w:val="18"/>
                <w:szCs w:val="18"/>
              </w:rPr>
            </w:pPr>
            <m:oMath>
              <m:sSub>
                <m:sSubPr>
                  <m:ctrlPr>
                    <w:rPr>
                      <w:rFonts w:ascii="Cambria Math" w:eastAsia="Calibri" w:hAnsi="Cambria Math" w:cs="Arial"/>
                      <w:i/>
                      <w:sz w:val="18"/>
                      <w:szCs w:val="18"/>
                    </w:rPr>
                  </m:ctrlPr>
                </m:sSubPr>
                <m:e>
                  <m:r>
                    <m:rPr>
                      <m:sty m:val="p"/>
                    </m:rPr>
                    <w:rPr>
                      <w:rFonts w:ascii="Cambria Math" w:hAnsi="Cambria Math" w:cs="Arial"/>
                      <w:sz w:val="18"/>
                      <w:szCs w:val="18"/>
                    </w:rPr>
                    <m:t>%</m:t>
                  </m:r>
                </m:e>
                <m:sub>
                  <m:r>
                    <m:rPr>
                      <m:sty m:val="p"/>
                    </m:rPr>
                    <w:rPr>
                      <w:rFonts w:ascii="Cambria Math" w:hAnsi="Cambria Math" w:cs="Arial"/>
                      <w:sz w:val="18"/>
                      <w:szCs w:val="18"/>
                    </w:rPr>
                    <m:t>dry/wash</m:t>
                  </m:r>
                </m:sub>
              </m:sSub>
            </m:oMath>
            <w:r w:rsidR="008045A4" w:rsidRPr="008045A4">
              <w:rPr>
                <w:rFonts w:ascii="Arial" w:hAnsi="Arial"/>
                <w:sz w:val="18"/>
                <w:szCs w:val="18"/>
              </w:rPr>
              <w:t xml:space="preserve"> , Percentage of homes with a dryer that use the dryer every time clothes are washed</w:t>
            </w:r>
          </w:p>
        </w:tc>
        <w:tc>
          <w:tcPr>
            <w:tcW w:w="1080" w:type="dxa"/>
            <w:vAlign w:val="center"/>
          </w:tcPr>
          <w:p w:rsidR="008045A4" w:rsidRPr="008045A4" w:rsidRDefault="008045A4" w:rsidP="008045A4">
            <w:pPr>
              <w:jc w:val="center"/>
              <w:rPr>
                <w:rFonts w:ascii="Arial" w:hAnsi="Arial"/>
                <w:sz w:val="18"/>
                <w:szCs w:val="18"/>
              </w:rPr>
            </w:pPr>
            <w:r w:rsidRPr="008045A4">
              <w:rPr>
                <w:rFonts w:ascii="Arial" w:eastAsia="Arial Unicode MS" w:hAnsi="Arial" w:cs="Arial"/>
                <w:iCs/>
                <w:sz w:val="18"/>
                <w:szCs w:val="18"/>
              </w:rPr>
              <w:t>%</w:t>
            </w:r>
          </w:p>
        </w:tc>
        <w:tc>
          <w:tcPr>
            <w:tcW w:w="2340" w:type="dxa"/>
            <w:vAlign w:val="center"/>
          </w:tcPr>
          <w:p w:rsidR="008045A4" w:rsidRPr="008045A4" w:rsidRDefault="008045A4" w:rsidP="008045A4">
            <w:pPr>
              <w:jc w:val="both"/>
              <w:rPr>
                <w:rFonts w:ascii="Arial" w:hAnsi="Arial"/>
                <w:sz w:val="18"/>
                <w:szCs w:val="18"/>
              </w:rPr>
            </w:pPr>
            <w:r w:rsidRPr="008045A4">
              <w:rPr>
                <w:rFonts w:ascii="Arial" w:eastAsia="Arial Unicode MS" w:hAnsi="Arial" w:cs="Arial"/>
                <w:iCs/>
                <w:sz w:val="18"/>
                <w:szCs w:val="18"/>
              </w:rPr>
              <w:t>95%</w:t>
            </w:r>
          </w:p>
        </w:tc>
        <w:tc>
          <w:tcPr>
            <w:tcW w:w="1458" w:type="dxa"/>
            <w:vAlign w:val="center"/>
          </w:tcPr>
          <w:p w:rsidR="008045A4" w:rsidRPr="008045A4" w:rsidRDefault="008045A4" w:rsidP="008045A4">
            <w:pPr>
              <w:jc w:val="both"/>
              <w:rPr>
                <w:rFonts w:ascii="Arial" w:hAnsi="Arial"/>
                <w:sz w:val="18"/>
                <w:szCs w:val="18"/>
              </w:rPr>
            </w:pPr>
            <w:r w:rsidRPr="008045A4">
              <w:rPr>
                <w:rFonts w:ascii="Arial" w:hAnsi="Arial"/>
                <w:sz w:val="18"/>
                <w:szCs w:val="18"/>
              </w:rPr>
              <w:t>5</w:t>
            </w:r>
          </w:p>
        </w:tc>
      </w:tr>
      <w:tr w:rsidR="008045A4" w:rsidRPr="008045A4" w:rsidTr="001C1A6B">
        <w:tc>
          <w:tcPr>
            <w:tcW w:w="3870" w:type="dxa"/>
            <w:vAlign w:val="center"/>
          </w:tcPr>
          <w:p w:rsidR="008045A4" w:rsidRPr="008045A4" w:rsidRDefault="00B47E55" w:rsidP="008045A4">
            <w:pPr>
              <w:jc w:val="both"/>
              <w:rPr>
                <w:rFonts w:ascii="Arial" w:hAnsi="Arial"/>
                <w:sz w:val="18"/>
                <w:szCs w:val="18"/>
              </w:rPr>
            </w:pPr>
            <m:oMath>
              <m:sSub>
                <m:sSubPr>
                  <m:ctrlPr>
                    <w:rPr>
                      <w:rFonts w:ascii="Cambria Math" w:eastAsia="Calibri" w:hAnsi="Cambria Math" w:cs="Arial"/>
                      <w:i/>
                      <w:sz w:val="18"/>
                      <w:szCs w:val="18"/>
                    </w:rPr>
                  </m:ctrlPr>
                </m:sSubPr>
                <m:e>
                  <m:r>
                    <w:rPr>
                      <w:rFonts w:ascii="Cambria Math" w:hAnsi="Cambria Math" w:cs="Arial"/>
                      <w:sz w:val="18"/>
                      <w:szCs w:val="18"/>
                    </w:rPr>
                    <m:t>time</m:t>
                  </m:r>
                </m:e>
                <m:sub>
                  <m:r>
                    <w:rPr>
                      <w:rFonts w:ascii="Cambria Math" w:hAnsi="Cambria Math" w:cs="Arial"/>
                      <w:sz w:val="18"/>
                      <w:szCs w:val="18"/>
                    </w:rPr>
                    <m:t>cycle</m:t>
                  </m:r>
                </m:sub>
              </m:sSub>
            </m:oMath>
            <w:r w:rsidR="008045A4" w:rsidRPr="008045A4">
              <w:rPr>
                <w:rFonts w:ascii="Arial" w:hAnsi="Arial"/>
                <w:sz w:val="18"/>
                <w:szCs w:val="18"/>
              </w:rPr>
              <w:t xml:space="preserve"> , Duration of average drying cycle in hours</w:t>
            </w:r>
          </w:p>
        </w:tc>
        <w:tc>
          <w:tcPr>
            <w:tcW w:w="1080" w:type="dxa"/>
            <w:vAlign w:val="center"/>
          </w:tcPr>
          <w:p w:rsidR="008045A4" w:rsidRPr="008045A4" w:rsidRDefault="008045A4" w:rsidP="008045A4">
            <w:pPr>
              <w:jc w:val="center"/>
              <w:rPr>
                <w:rFonts w:ascii="Arial" w:hAnsi="Arial"/>
                <w:sz w:val="18"/>
                <w:szCs w:val="18"/>
              </w:rPr>
            </w:pPr>
            <w:r w:rsidRPr="008045A4">
              <w:rPr>
                <w:rFonts w:ascii="Arial" w:eastAsia="Arial Unicode MS" w:hAnsi="Arial" w:cs="Arial"/>
                <w:iCs/>
                <w:sz w:val="18"/>
                <w:szCs w:val="18"/>
              </w:rPr>
              <w:t>hours</w:t>
            </w:r>
          </w:p>
        </w:tc>
        <w:tc>
          <w:tcPr>
            <w:tcW w:w="2340" w:type="dxa"/>
            <w:vAlign w:val="center"/>
          </w:tcPr>
          <w:p w:rsidR="008045A4" w:rsidRPr="008045A4" w:rsidRDefault="008045A4" w:rsidP="008045A4">
            <w:pPr>
              <w:keepNext/>
              <w:tabs>
                <w:tab w:val="left" w:pos="720"/>
              </w:tabs>
              <w:spacing w:before="120" w:after="120"/>
              <w:jc w:val="both"/>
              <w:rPr>
                <w:rFonts w:ascii="Arial" w:hAnsi="Arial"/>
                <w:sz w:val="18"/>
                <w:szCs w:val="18"/>
              </w:rPr>
            </w:pPr>
            <w:r w:rsidRPr="008045A4">
              <w:rPr>
                <w:rFonts w:ascii="Arial" w:hAnsi="Arial"/>
                <w:sz w:val="18"/>
                <w:szCs w:val="18"/>
              </w:rPr>
              <w:t>EDC Data Gathering</w:t>
            </w:r>
          </w:p>
          <w:p w:rsidR="008045A4" w:rsidRPr="008045A4" w:rsidRDefault="008045A4" w:rsidP="008045A4">
            <w:pPr>
              <w:jc w:val="both"/>
              <w:rPr>
                <w:rFonts w:ascii="Arial" w:hAnsi="Arial"/>
                <w:sz w:val="18"/>
                <w:szCs w:val="18"/>
              </w:rPr>
            </w:pPr>
            <w:r w:rsidRPr="008045A4">
              <w:rPr>
                <w:rFonts w:ascii="Arial" w:hAnsi="Arial"/>
                <w:sz w:val="18"/>
                <w:szCs w:val="18"/>
              </w:rPr>
              <w:t>Default= 1</w:t>
            </w:r>
          </w:p>
        </w:tc>
        <w:tc>
          <w:tcPr>
            <w:tcW w:w="1458" w:type="dxa"/>
            <w:vAlign w:val="center"/>
          </w:tcPr>
          <w:p w:rsidR="008045A4" w:rsidRPr="008045A4" w:rsidRDefault="008045A4" w:rsidP="008045A4">
            <w:pPr>
              <w:jc w:val="both"/>
              <w:rPr>
                <w:rFonts w:ascii="Arial" w:hAnsi="Arial"/>
                <w:sz w:val="18"/>
                <w:szCs w:val="18"/>
              </w:rPr>
            </w:pPr>
            <w:r w:rsidRPr="008045A4">
              <w:rPr>
                <w:rFonts w:ascii="Arial" w:hAnsi="Arial"/>
                <w:sz w:val="18"/>
                <w:szCs w:val="18"/>
              </w:rPr>
              <w:t>Assumption</w:t>
            </w:r>
          </w:p>
        </w:tc>
      </w:tr>
      <w:tr w:rsidR="008045A4" w:rsidRPr="008045A4" w:rsidTr="001C1A6B">
        <w:tc>
          <w:tcPr>
            <w:tcW w:w="3870" w:type="dxa"/>
            <w:vAlign w:val="center"/>
          </w:tcPr>
          <w:p w:rsidR="008045A4" w:rsidRPr="008045A4" w:rsidRDefault="008045A4" w:rsidP="008045A4">
            <w:pPr>
              <w:jc w:val="both"/>
              <w:rPr>
                <w:rFonts w:ascii="Arial" w:hAnsi="Arial"/>
                <w:sz w:val="18"/>
                <w:szCs w:val="18"/>
              </w:rPr>
            </w:pPr>
            <w:r w:rsidRPr="008045A4">
              <w:rPr>
                <w:rFonts w:ascii="Arial" w:hAnsi="Arial"/>
                <w:sz w:val="18"/>
                <w:szCs w:val="18"/>
              </w:rPr>
              <w:t>CF, Coincidence Factor</w:t>
            </w:r>
          </w:p>
        </w:tc>
        <w:tc>
          <w:tcPr>
            <w:tcW w:w="1080" w:type="dxa"/>
            <w:vAlign w:val="center"/>
          </w:tcPr>
          <w:p w:rsidR="008045A4" w:rsidRPr="008045A4" w:rsidRDefault="008045A4" w:rsidP="008045A4">
            <w:pPr>
              <w:jc w:val="center"/>
              <w:rPr>
                <w:rFonts w:ascii="Arial" w:hAnsi="Arial"/>
                <w:sz w:val="18"/>
                <w:szCs w:val="18"/>
              </w:rPr>
            </w:pPr>
            <w:r w:rsidRPr="008045A4">
              <w:rPr>
                <w:rFonts w:ascii="Arial" w:hAnsi="Arial"/>
                <w:i/>
              </w:rPr>
              <w:t>Fraction</w:t>
            </w:r>
          </w:p>
        </w:tc>
        <w:tc>
          <w:tcPr>
            <w:tcW w:w="2340" w:type="dxa"/>
            <w:vAlign w:val="center"/>
          </w:tcPr>
          <w:p w:rsidR="008045A4" w:rsidRPr="008045A4" w:rsidRDefault="008045A4" w:rsidP="008045A4">
            <w:pPr>
              <w:keepNext/>
              <w:tabs>
                <w:tab w:val="left" w:pos="720"/>
              </w:tabs>
              <w:spacing w:before="120" w:after="120"/>
              <w:jc w:val="both"/>
              <w:rPr>
                <w:rFonts w:ascii="Arial" w:hAnsi="Arial"/>
                <w:sz w:val="18"/>
                <w:szCs w:val="18"/>
              </w:rPr>
            </w:pPr>
            <w:r w:rsidRPr="008045A4">
              <w:rPr>
                <w:rFonts w:ascii="Arial" w:hAnsi="Arial"/>
                <w:sz w:val="18"/>
                <w:szCs w:val="18"/>
              </w:rPr>
              <w:t xml:space="preserve">EDC Data Gathering </w:t>
            </w:r>
          </w:p>
          <w:p w:rsidR="008045A4" w:rsidRPr="008045A4" w:rsidRDefault="008045A4" w:rsidP="008045A4">
            <w:pPr>
              <w:jc w:val="both"/>
              <w:rPr>
                <w:rFonts w:ascii="Arial" w:hAnsi="Arial"/>
                <w:sz w:val="18"/>
                <w:szCs w:val="18"/>
              </w:rPr>
            </w:pPr>
            <w:r w:rsidRPr="008045A4">
              <w:rPr>
                <w:rFonts w:ascii="Arial" w:hAnsi="Arial"/>
                <w:sz w:val="18"/>
                <w:szCs w:val="18"/>
              </w:rPr>
              <w:t>Default =  0.042</w:t>
            </w:r>
          </w:p>
        </w:tc>
        <w:tc>
          <w:tcPr>
            <w:tcW w:w="1458" w:type="dxa"/>
            <w:vAlign w:val="center"/>
          </w:tcPr>
          <w:p w:rsidR="008045A4" w:rsidRPr="008045A4" w:rsidRDefault="008045A4" w:rsidP="008045A4">
            <w:pPr>
              <w:jc w:val="both"/>
              <w:rPr>
                <w:rFonts w:ascii="Arial" w:hAnsi="Arial"/>
                <w:sz w:val="18"/>
                <w:szCs w:val="18"/>
              </w:rPr>
            </w:pPr>
            <w:r w:rsidRPr="008045A4">
              <w:rPr>
                <w:rFonts w:ascii="Arial" w:hAnsi="Arial"/>
                <w:sz w:val="18"/>
                <w:szCs w:val="18"/>
              </w:rPr>
              <w:t>6</w:t>
            </w:r>
          </w:p>
        </w:tc>
      </w:tr>
    </w:tbl>
    <w:p w:rsidR="008045A4" w:rsidRPr="008045A4" w:rsidRDefault="008045A4" w:rsidP="008045A4">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8045A4" w:rsidRPr="008045A4" w:rsidRDefault="008045A4" w:rsidP="008045A4">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8045A4">
        <w:rPr>
          <w:rFonts w:ascii="Arial Black" w:hAnsi="Arial Black"/>
          <w:b/>
          <w:smallCaps/>
          <w:color w:val="1F497D"/>
          <w:spacing w:val="40"/>
        </w:rPr>
        <w:t>Default Savings</w:t>
      </w:r>
    </w:p>
    <w:p w:rsidR="008045A4" w:rsidRPr="008045A4" w:rsidRDefault="008045A4" w:rsidP="008045A4">
      <w:pPr>
        <w:overflowPunct w:val="0"/>
        <w:autoSpaceDE w:val="0"/>
        <w:autoSpaceDN w:val="0"/>
        <w:adjustRightInd w:val="0"/>
        <w:jc w:val="both"/>
        <w:textAlignment w:val="baseline"/>
        <w:rPr>
          <w:rFonts w:ascii="Arial" w:hAnsi="Arial"/>
        </w:rPr>
      </w:pPr>
      <w:r w:rsidRPr="008045A4">
        <w:rPr>
          <w:rFonts w:ascii="Arial" w:hAnsi="Arial"/>
        </w:rPr>
        <w:t>Savings estimates for this measure are fully deemed and may be claimed using the algorithms above and the deemed variable inputs.</w:t>
      </w:r>
    </w:p>
    <w:p w:rsidR="008045A4" w:rsidRPr="008045A4" w:rsidRDefault="008045A4" w:rsidP="008045A4">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8045A4" w:rsidRPr="008045A4" w:rsidRDefault="008045A4" w:rsidP="008045A4">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8045A4">
        <w:rPr>
          <w:rFonts w:ascii="Arial Black" w:hAnsi="Arial Black"/>
          <w:b/>
          <w:smallCaps/>
          <w:color w:val="1F497D"/>
          <w:spacing w:val="40"/>
        </w:rPr>
        <w:t>Evaluation Protocols</w:t>
      </w:r>
    </w:p>
    <w:p w:rsidR="008045A4" w:rsidRPr="008045A4" w:rsidRDefault="008045A4" w:rsidP="008045A4">
      <w:pPr>
        <w:overflowPunct w:val="0"/>
        <w:autoSpaceDE w:val="0"/>
        <w:autoSpaceDN w:val="0"/>
        <w:adjustRightInd w:val="0"/>
        <w:jc w:val="both"/>
        <w:textAlignment w:val="baseline"/>
        <w:rPr>
          <w:rFonts w:ascii="Arial" w:hAnsi="Arial"/>
        </w:rPr>
      </w:pPr>
      <w:r w:rsidRPr="008045A4">
        <w:rPr>
          <w:rFonts w:ascii="Arial" w:hAnsi="Arial"/>
        </w:rPr>
        <w:t>The appropriate evaluation protocol is to verify installation and proper selection of deemed values.</w:t>
      </w:r>
    </w:p>
    <w:p w:rsidR="008045A4" w:rsidRPr="008045A4" w:rsidRDefault="008045A4" w:rsidP="008045A4">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8045A4" w:rsidRPr="008045A4" w:rsidRDefault="008045A4" w:rsidP="008045A4">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8045A4">
        <w:rPr>
          <w:rFonts w:ascii="Arial Black" w:hAnsi="Arial Black"/>
          <w:b/>
          <w:smallCaps/>
          <w:color w:val="1F497D"/>
          <w:spacing w:val="40"/>
        </w:rPr>
        <w:t>Sources</w:t>
      </w:r>
    </w:p>
    <w:p w:rsidR="008045A4" w:rsidRPr="008045A4" w:rsidRDefault="008045A4" w:rsidP="008045A4">
      <w:pPr>
        <w:numPr>
          <w:ilvl w:val="0"/>
          <w:numId w:val="24"/>
        </w:numPr>
        <w:overflowPunct w:val="0"/>
        <w:autoSpaceDE w:val="0"/>
        <w:autoSpaceDN w:val="0"/>
        <w:adjustRightInd w:val="0"/>
        <w:spacing w:after="120"/>
        <w:ind w:left="720"/>
        <w:jc w:val="both"/>
        <w:textAlignment w:val="baseline"/>
        <w:rPr>
          <w:rFonts w:ascii="Arial" w:hAnsi="Arial" w:cs="Arial"/>
        </w:rPr>
      </w:pPr>
      <w:r w:rsidRPr="008045A4">
        <w:rPr>
          <w:rFonts w:ascii="Arial" w:hAnsi="Arial" w:cs="Arial"/>
        </w:rPr>
        <w:t xml:space="preserve">Average annual dryer kWh without moisture sensor per 2014 PA TRM protocol 2.2 </w:t>
      </w:r>
      <w:r w:rsidRPr="008045A4">
        <w:rPr>
          <w:rFonts w:ascii="Arial" w:hAnsi="Arial" w:cs="Arial"/>
          <w:i/>
        </w:rPr>
        <w:t>Electric Clothes Dryer with Moisture Sensor</w:t>
      </w:r>
      <w:r w:rsidRPr="008045A4">
        <w:rPr>
          <w:rFonts w:ascii="Arial" w:hAnsi="Arial" w:cs="Arial"/>
        </w:rPr>
        <w:t>.</w:t>
      </w:r>
    </w:p>
    <w:p w:rsidR="008045A4" w:rsidRPr="008045A4" w:rsidRDefault="008045A4" w:rsidP="008045A4">
      <w:pPr>
        <w:numPr>
          <w:ilvl w:val="0"/>
          <w:numId w:val="24"/>
        </w:numPr>
        <w:overflowPunct w:val="0"/>
        <w:autoSpaceDE w:val="0"/>
        <w:autoSpaceDN w:val="0"/>
        <w:adjustRightInd w:val="0"/>
        <w:spacing w:after="120"/>
        <w:ind w:left="720"/>
        <w:jc w:val="both"/>
        <w:textAlignment w:val="baseline"/>
        <w:rPr>
          <w:rFonts w:ascii="Arial" w:hAnsi="Arial" w:cs="Arial"/>
        </w:rPr>
      </w:pPr>
      <w:r w:rsidRPr="008045A4">
        <w:rPr>
          <w:rFonts w:ascii="Arial" w:hAnsi="Arial" w:cs="Arial"/>
        </w:rPr>
        <w:t xml:space="preserve">2011-04 Technical Support Document: Energy Efficiency Program for Consumer Products and Commercial and Industrial Equipment. Residential Clothes Dryers and Room Air Conditioners, Chapter 7. Median annual electricity consumption of gas dryers from Table 7.3.4: Electric Standard and Gas Clothes Dryer: Average Annual Energy Consumption Levels by Efficiency </w:t>
      </w:r>
      <w:r w:rsidRPr="008045A4">
        <w:rPr>
          <w:rFonts w:ascii="Arial" w:hAnsi="Arial"/>
          <w:color w:val="0000FF"/>
          <w:u w:val="single"/>
        </w:rPr>
        <w:t>http://www.regulations.gov/#!documentDetail;D=EERE-2007-BT-STD-0010-0053</w:t>
      </w:r>
    </w:p>
    <w:p w:rsidR="008045A4" w:rsidRPr="008045A4" w:rsidRDefault="008045A4" w:rsidP="008045A4">
      <w:pPr>
        <w:numPr>
          <w:ilvl w:val="0"/>
          <w:numId w:val="24"/>
        </w:numPr>
        <w:overflowPunct w:val="0"/>
        <w:autoSpaceDE w:val="0"/>
        <w:autoSpaceDN w:val="0"/>
        <w:adjustRightInd w:val="0"/>
        <w:spacing w:after="120"/>
        <w:ind w:left="720"/>
        <w:jc w:val="both"/>
        <w:textAlignment w:val="baseline"/>
        <w:rPr>
          <w:rFonts w:ascii="Arial" w:hAnsi="Arial" w:cs="Arial"/>
        </w:rPr>
      </w:pPr>
      <w:r w:rsidRPr="008045A4">
        <w:rPr>
          <w:rFonts w:ascii="Arial" w:hAnsi="Arial" w:cs="Arial"/>
        </w:rPr>
        <w:t xml:space="preserve">Negative gas fuel savings indicate increase in fuel consumption. It is assumed that gas and electric dryers have similar efficiencies. All heated air passes through the clothes and contributes to drying. </w:t>
      </w:r>
    </w:p>
    <w:p w:rsidR="008045A4" w:rsidRPr="008045A4" w:rsidRDefault="008045A4" w:rsidP="008045A4">
      <w:pPr>
        <w:numPr>
          <w:ilvl w:val="0"/>
          <w:numId w:val="24"/>
        </w:numPr>
        <w:overflowPunct w:val="0"/>
        <w:autoSpaceDE w:val="0"/>
        <w:autoSpaceDN w:val="0"/>
        <w:adjustRightInd w:val="0"/>
        <w:spacing w:after="120"/>
        <w:ind w:left="720"/>
        <w:jc w:val="both"/>
        <w:textAlignment w:val="baseline"/>
        <w:rPr>
          <w:rFonts w:ascii="Arial" w:hAnsi="Arial" w:cs="Arial"/>
        </w:rPr>
      </w:pPr>
      <w:r w:rsidRPr="008045A4">
        <w:rPr>
          <w:rFonts w:ascii="Arial" w:hAnsi="Arial" w:cs="Arial"/>
        </w:rPr>
        <w:t>Statewide average for all housing types from Pennsylvania Statewide Residential End-Use and Saturation Study, 2014.</w:t>
      </w:r>
    </w:p>
    <w:p w:rsidR="008045A4" w:rsidRPr="008045A4" w:rsidRDefault="008045A4" w:rsidP="008045A4">
      <w:pPr>
        <w:numPr>
          <w:ilvl w:val="0"/>
          <w:numId w:val="24"/>
        </w:numPr>
        <w:overflowPunct w:val="0"/>
        <w:autoSpaceDE w:val="0"/>
        <w:autoSpaceDN w:val="0"/>
        <w:adjustRightInd w:val="0"/>
        <w:spacing w:after="120"/>
        <w:ind w:left="720"/>
        <w:jc w:val="both"/>
        <w:textAlignment w:val="baseline"/>
        <w:rPr>
          <w:rFonts w:ascii="Arial" w:hAnsi="Arial" w:cs="Arial"/>
        </w:rPr>
      </w:pPr>
      <w:r w:rsidRPr="008045A4">
        <w:rPr>
          <w:rFonts w:ascii="Arial" w:hAnsi="Arial"/>
        </w:rPr>
        <w:t>2011-04 Technical Support Document: Energy Efficiency Program for Consumer Products and Commercial and Industrial Equipment. Residential Clothes Dryers and Room Air Conditioners, Chapter 7. Clothes Dryer Frequency from Table 7.3.3 for Electric Standard. http://www.regulations.gov/contentStreamer?objectId=0900006480c8ee11&amp;disposition=attachment&amp;contentType=pdf</w:t>
      </w:r>
    </w:p>
    <w:p w:rsidR="00FA0C32" w:rsidRDefault="00FA0C32" w:rsidP="0057080E">
      <w:pPr>
        <w:tabs>
          <w:tab w:val="left" w:pos="720"/>
          <w:tab w:val="left" w:pos="2880"/>
        </w:tabs>
        <w:overflowPunct w:val="0"/>
        <w:autoSpaceDE w:val="0"/>
        <w:autoSpaceDN w:val="0"/>
        <w:adjustRightInd w:val="0"/>
        <w:jc w:val="both"/>
        <w:textAlignment w:val="baseline"/>
        <w:rPr>
          <w:rFonts w:ascii="Arial" w:hAnsi="Arial"/>
        </w:rPr>
        <w:sectPr w:rsidR="00FA0C32" w:rsidSect="001C1A6B">
          <w:headerReference w:type="default" r:id="rId57"/>
          <w:footerReference w:type="default" r:id="rId58"/>
          <w:pgSz w:w="12240" w:h="15840"/>
          <w:pgMar w:top="1440" w:right="1800" w:bottom="1440" w:left="1800" w:header="720" w:footer="720" w:gutter="0"/>
          <w:cols w:space="720"/>
          <w:docGrid w:linePitch="360"/>
        </w:sectPr>
      </w:pPr>
    </w:p>
    <w:p w:rsidR="00A2462F" w:rsidRPr="00A2462F" w:rsidRDefault="00A2462F" w:rsidP="00A2462F">
      <w:pPr>
        <w:keepNext/>
        <w:numPr>
          <w:ilvl w:val="2"/>
          <w:numId w:val="17"/>
        </w:numPr>
        <w:tabs>
          <w:tab w:val="left" w:pos="900"/>
        </w:tabs>
        <w:overflowPunct w:val="0"/>
        <w:autoSpaceDE w:val="0"/>
        <w:autoSpaceDN w:val="0"/>
        <w:adjustRightInd w:val="0"/>
        <w:spacing w:before="200" w:after="120" w:line="288" w:lineRule="auto"/>
        <w:jc w:val="both"/>
        <w:textAlignment w:val="baseline"/>
        <w:outlineLvl w:val="2"/>
        <w:rPr>
          <w:rFonts w:ascii="Arial" w:hAnsi="Arial"/>
          <w:b/>
          <w:bCs/>
          <w:smallCaps/>
          <w:sz w:val="24"/>
          <w:szCs w:val="26"/>
        </w:rPr>
      </w:pPr>
      <w:r w:rsidRPr="00A2462F">
        <w:rPr>
          <w:rFonts w:ascii="Arial" w:hAnsi="Arial"/>
          <w:b/>
          <w:bCs/>
          <w:smallCaps/>
          <w:sz w:val="24"/>
          <w:szCs w:val="26"/>
        </w:rPr>
        <w:lastRenderedPageBreak/>
        <w:t>ENERGY STAR Dehumidifiers</w:t>
      </w:r>
    </w:p>
    <w:tbl>
      <w:tblPr>
        <w:tblW w:w="0" w:type="auto"/>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4428"/>
        <w:gridCol w:w="4428"/>
      </w:tblGrid>
      <w:tr w:rsidR="00A2462F" w:rsidRPr="00A2462F" w:rsidTr="001C1A6B">
        <w:tc>
          <w:tcPr>
            <w:tcW w:w="4428" w:type="dxa"/>
            <w:tcBorders>
              <w:top w:val="single" w:sz="8" w:space="0" w:color="404040"/>
              <w:left w:val="single" w:sz="8" w:space="0" w:color="404040"/>
              <w:bottom w:val="single" w:sz="8" w:space="0" w:color="404040"/>
              <w:right w:val="single" w:sz="8" w:space="0" w:color="404040"/>
            </w:tcBorders>
            <w:shd w:val="clear" w:color="auto" w:fill="BFBFBF"/>
          </w:tcPr>
          <w:p w:rsidR="00A2462F" w:rsidRPr="00A2462F" w:rsidRDefault="00A2462F" w:rsidP="00A2462F">
            <w:pPr>
              <w:keepNext/>
              <w:tabs>
                <w:tab w:val="left" w:pos="720"/>
              </w:tabs>
              <w:overflowPunct w:val="0"/>
              <w:autoSpaceDE w:val="0"/>
              <w:autoSpaceDN w:val="0"/>
              <w:adjustRightInd w:val="0"/>
              <w:spacing w:before="60" w:after="60"/>
              <w:jc w:val="both"/>
              <w:textAlignment w:val="baseline"/>
              <w:rPr>
                <w:rFonts w:ascii="Arial" w:hAnsi="Arial"/>
                <w:b/>
                <w:bCs/>
                <w:sz w:val="18"/>
              </w:rPr>
            </w:pPr>
            <w:bookmarkStart w:id="50" w:name="_Toc373320440"/>
            <w:bookmarkEnd w:id="50"/>
            <w:r w:rsidRPr="00A2462F">
              <w:rPr>
                <w:rFonts w:ascii="Arial" w:hAnsi="Arial"/>
                <w:b/>
                <w:bCs/>
                <w:sz w:val="18"/>
              </w:rPr>
              <w:t>Measure Name</w:t>
            </w:r>
          </w:p>
        </w:tc>
        <w:tc>
          <w:tcPr>
            <w:tcW w:w="4428" w:type="dxa"/>
            <w:tcBorders>
              <w:top w:val="single" w:sz="8" w:space="0" w:color="404040"/>
              <w:left w:val="single" w:sz="8" w:space="0" w:color="404040"/>
              <w:bottom w:val="single" w:sz="8" w:space="0" w:color="404040"/>
              <w:right w:val="single" w:sz="8" w:space="0" w:color="404040"/>
            </w:tcBorders>
            <w:shd w:val="clear" w:color="auto" w:fill="BFBFBF"/>
          </w:tcPr>
          <w:p w:rsidR="00A2462F" w:rsidRPr="00A2462F" w:rsidRDefault="00A2462F" w:rsidP="00A2462F">
            <w:pPr>
              <w:keepNext/>
              <w:tabs>
                <w:tab w:val="left" w:pos="720"/>
              </w:tabs>
              <w:overflowPunct w:val="0"/>
              <w:autoSpaceDE w:val="0"/>
              <w:autoSpaceDN w:val="0"/>
              <w:adjustRightInd w:val="0"/>
              <w:spacing w:before="60" w:after="60"/>
              <w:jc w:val="both"/>
              <w:textAlignment w:val="baseline"/>
              <w:rPr>
                <w:rFonts w:ascii="Arial" w:hAnsi="Arial"/>
                <w:b/>
                <w:bCs/>
                <w:sz w:val="18"/>
              </w:rPr>
            </w:pPr>
            <w:r w:rsidRPr="00A2462F">
              <w:rPr>
                <w:rFonts w:ascii="Arial" w:hAnsi="Arial"/>
                <w:b/>
                <w:bCs/>
                <w:sz w:val="18"/>
              </w:rPr>
              <w:t>Dehumidifiers</w:t>
            </w:r>
          </w:p>
        </w:tc>
      </w:tr>
      <w:tr w:rsidR="00A2462F" w:rsidRPr="00A2462F" w:rsidTr="001C1A6B">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A2462F" w:rsidRPr="00A2462F" w:rsidRDefault="00A2462F" w:rsidP="00A2462F">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A2462F">
              <w:rPr>
                <w:rFonts w:ascii="Arial" w:hAnsi="Arial"/>
                <w:b/>
                <w:bCs/>
                <w:color w:val="000000"/>
                <w:sz w:val="18"/>
              </w:rPr>
              <w:t>Target Sector</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A2462F" w:rsidRPr="00A2462F" w:rsidRDefault="00A2462F" w:rsidP="00A2462F">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A2462F">
              <w:rPr>
                <w:rFonts w:ascii="Arial" w:hAnsi="Arial"/>
                <w:color w:val="000000"/>
                <w:sz w:val="18"/>
              </w:rPr>
              <w:t>Residential Establishments</w:t>
            </w:r>
          </w:p>
        </w:tc>
      </w:tr>
      <w:tr w:rsidR="00A2462F" w:rsidRPr="00A2462F" w:rsidTr="001C1A6B">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A2462F" w:rsidRPr="00A2462F" w:rsidRDefault="00A2462F" w:rsidP="00A2462F">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A2462F">
              <w:rPr>
                <w:rFonts w:ascii="Arial" w:hAnsi="Arial"/>
                <w:b/>
                <w:bCs/>
                <w:color w:val="000000"/>
                <w:sz w:val="18"/>
              </w:rPr>
              <w:t>Measure Unit</w:t>
            </w:r>
          </w:p>
        </w:tc>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A2462F" w:rsidRPr="00A2462F" w:rsidRDefault="00A2462F" w:rsidP="00A2462F">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A2462F">
              <w:rPr>
                <w:rFonts w:ascii="Arial" w:hAnsi="Arial"/>
                <w:color w:val="000000"/>
                <w:sz w:val="18"/>
              </w:rPr>
              <w:t>Dehumidifier</w:t>
            </w:r>
          </w:p>
        </w:tc>
      </w:tr>
      <w:tr w:rsidR="00A2462F" w:rsidRPr="00A2462F" w:rsidTr="001C1A6B">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A2462F" w:rsidRPr="00A2462F" w:rsidRDefault="00A2462F" w:rsidP="00A2462F">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A2462F">
              <w:rPr>
                <w:rFonts w:ascii="Arial" w:hAnsi="Arial"/>
                <w:b/>
                <w:bCs/>
                <w:color w:val="000000"/>
                <w:sz w:val="18"/>
              </w:rPr>
              <w:t>Unit Energy Savings</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A2462F" w:rsidRPr="00A2462F" w:rsidRDefault="00A2462F" w:rsidP="00A2462F">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A2462F">
              <w:rPr>
                <w:rFonts w:ascii="Arial" w:hAnsi="Arial"/>
                <w:color w:val="000000"/>
                <w:sz w:val="18"/>
              </w:rPr>
              <w:t>Varies based on capacity</w:t>
            </w:r>
          </w:p>
        </w:tc>
      </w:tr>
      <w:tr w:rsidR="00A2462F" w:rsidRPr="00A2462F" w:rsidTr="001C1A6B">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A2462F" w:rsidRPr="00A2462F" w:rsidRDefault="00A2462F" w:rsidP="00A2462F">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A2462F">
              <w:rPr>
                <w:rFonts w:ascii="Arial" w:hAnsi="Arial"/>
                <w:b/>
                <w:bCs/>
                <w:color w:val="000000"/>
                <w:sz w:val="18"/>
              </w:rPr>
              <w:t>Unit Peak Demand Reduction</w:t>
            </w:r>
          </w:p>
        </w:tc>
        <w:tc>
          <w:tcPr>
            <w:tcW w:w="4428" w:type="dxa"/>
            <w:tcBorders>
              <w:top w:val="single" w:sz="8" w:space="0" w:color="404040"/>
              <w:left w:val="single" w:sz="8" w:space="0" w:color="404040"/>
              <w:bottom w:val="single" w:sz="8" w:space="0" w:color="404040"/>
              <w:right w:val="single" w:sz="8" w:space="0" w:color="404040"/>
            </w:tcBorders>
            <w:shd w:val="clear" w:color="auto" w:fill="auto"/>
          </w:tcPr>
          <w:p w:rsidR="00A2462F" w:rsidRPr="00A2462F" w:rsidRDefault="00A2462F" w:rsidP="00A2462F">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A2462F">
              <w:rPr>
                <w:rFonts w:ascii="Arial" w:hAnsi="Arial"/>
                <w:color w:val="000000"/>
                <w:sz w:val="18"/>
              </w:rPr>
              <w:t>Varies based on capacity</w:t>
            </w:r>
            <w:r w:rsidRPr="00A2462F" w:rsidDel="00EC70FC">
              <w:rPr>
                <w:rFonts w:ascii="Arial" w:hAnsi="Arial"/>
                <w:color w:val="000000"/>
                <w:sz w:val="18"/>
              </w:rPr>
              <w:t xml:space="preserve"> </w:t>
            </w:r>
          </w:p>
        </w:tc>
      </w:tr>
      <w:tr w:rsidR="00A2462F" w:rsidRPr="00A2462F" w:rsidTr="001C1A6B">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A2462F" w:rsidRPr="00A2462F" w:rsidRDefault="00A2462F" w:rsidP="00A2462F">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A2462F">
              <w:rPr>
                <w:rFonts w:ascii="Arial" w:hAnsi="Arial"/>
                <w:b/>
                <w:bCs/>
                <w:color w:val="000000"/>
                <w:sz w:val="18"/>
              </w:rPr>
              <w:t>Measure Life</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A2462F" w:rsidRPr="00A2462F" w:rsidRDefault="00A2462F" w:rsidP="00A2462F">
            <w:pPr>
              <w:keepNext/>
              <w:tabs>
                <w:tab w:val="left" w:pos="720"/>
              </w:tabs>
              <w:overflowPunct w:val="0"/>
              <w:autoSpaceDE w:val="0"/>
              <w:autoSpaceDN w:val="0"/>
              <w:adjustRightInd w:val="0"/>
              <w:spacing w:before="60" w:after="60"/>
              <w:jc w:val="both"/>
              <w:textAlignment w:val="baseline"/>
              <w:rPr>
                <w:rFonts w:ascii="Arial" w:hAnsi="Arial"/>
                <w:color w:val="000000"/>
                <w:sz w:val="18"/>
                <w:vertAlign w:val="superscript"/>
              </w:rPr>
            </w:pPr>
            <w:r w:rsidRPr="00A2462F">
              <w:rPr>
                <w:rFonts w:ascii="Arial" w:hAnsi="Arial"/>
                <w:color w:val="000000"/>
                <w:sz w:val="18"/>
              </w:rPr>
              <w:t>12 years</w:t>
            </w:r>
            <w:r w:rsidRPr="00A2462F">
              <w:rPr>
                <w:rFonts w:ascii="Arial" w:hAnsi="Arial"/>
                <w:vertAlign w:val="superscript"/>
              </w:rPr>
              <w:footnoteReference w:id="31"/>
            </w:r>
          </w:p>
        </w:tc>
      </w:tr>
      <w:tr w:rsidR="00A2462F" w:rsidRPr="00A2462F" w:rsidTr="001C1A6B">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A2462F" w:rsidRPr="00A2462F" w:rsidRDefault="00A2462F" w:rsidP="00A2462F">
            <w:pPr>
              <w:keepNext/>
              <w:tabs>
                <w:tab w:val="left" w:pos="720"/>
              </w:tabs>
              <w:overflowPunct w:val="0"/>
              <w:autoSpaceDE w:val="0"/>
              <w:autoSpaceDN w:val="0"/>
              <w:adjustRightInd w:val="0"/>
              <w:spacing w:before="60" w:after="60"/>
              <w:jc w:val="both"/>
              <w:textAlignment w:val="baseline"/>
              <w:rPr>
                <w:rFonts w:ascii="Arial" w:hAnsi="Arial"/>
                <w:b/>
                <w:bCs/>
                <w:color w:val="000000"/>
                <w:sz w:val="18"/>
              </w:rPr>
            </w:pPr>
            <w:r w:rsidRPr="00A2462F">
              <w:rPr>
                <w:rFonts w:ascii="Arial" w:hAnsi="Arial"/>
                <w:b/>
                <w:bCs/>
                <w:color w:val="000000"/>
                <w:sz w:val="18"/>
              </w:rPr>
              <w:t>Vintage</w:t>
            </w:r>
          </w:p>
        </w:tc>
        <w:tc>
          <w:tcPr>
            <w:tcW w:w="4428" w:type="dxa"/>
            <w:tcBorders>
              <w:top w:val="single" w:sz="8" w:space="0" w:color="404040"/>
              <w:left w:val="single" w:sz="8" w:space="0" w:color="404040"/>
              <w:bottom w:val="single" w:sz="8" w:space="0" w:color="404040"/>
              <w:right w:val="single" w:sz="8" w:space="0" w:color="404040"/>
            </w:tcBorders>
            <w:shd w:val="clear" w:color="auto" w:fill="FFFFFF"/>
          </w:tcPr>
          <w:p w:rsidR="00A2462F" w:rsidRPr="00A2462F" w:rsidRDefault="00A2462F" w:rsidP="00A2462F">
            <w:pPr>
              <w:keepNext/>
              <w:tabs>
                <w:tab w:val="left" w:pos="720"/>
              </w:tabs>
              <w:overflowPunct w:val="0"/>
              <w:autoSpaceDE w:val="0"/>
              <w:autoSpaceDN w:val="0"/>
              <w:adjustRightInd w:val="0"/>
              <w:spacing w:before="60" w:after="60"/>
              <w:jc w:val="both"/>
              <w:textAlignment w:val="baseline"/>
              <w:rPr>
                <w:rFonts w:ascii="Arial" w:hAnsi="Arial"/>
                <w:color w:val="000000"/>
                <w:sz w:val="18"/>
              </w:rPr>
            </w:pPr>
            <w:r w:rsidRPr="00A2462F">
              <w:rPr>
                <w:rFonts w:ascii="Arial" w:hAnsi="Arial"/>
                <w:color w:val="000000"/>
                <w:sz w:val="18"/>
              </w:rPr>
              <w:t>Replace on Burnout</w:t>
            </w:r>
          </w:p>
        </w:tc>
      </w:tr>
    </w:tbl>
    <w:p w:rsidR="00A2462F" w:rsidRPr="00A2462F" w:rsidRDefault="00A2462F" w:rsidP="00A2462F">
      <w:pPr>
        <w:rPr>
          <w:rFonts w:ascii="Arial" w:eastAsia="Calibri" w:hAnsi="Arial" w:cs="Arial"/>
        </w:rPr>
      </w:pPr>
    </w:p>
    <w:p w:rsidR="00A2462F" w:rsidRPr="00A2462F" w:rsidRDefault="00A2462F" w:rsidP="00A2462F">
      <w:pPr>
        <w:jc w:val="both"/>
        <w:rPr>
          <w:rFonts w:ascii="Arial" w:eastAsia="Calibri" w:hAnsi="Arial" w:cs="Arial"/>
        </w:rPr>
      </w:pPr>
      <w:r w:rsidRPr="00A2462F">
        <w:rPr>
          <w:rFonts w:ascii="Arial" w:eastAsia="Calibri" w:hAnsi="Arial" w:cs="Arial"/>
        </w:rPr>
        <w:t xml:space="preserve">ENERGY STAR qualified dehumidifiers are 15 percent more efficient than non-qualified models due to more efficient refrigeration coils, compressors and fans.  </w:t>
      </w:r>
    </w:p>
    <w:p w:rsidR="00A2462F" w:rsidRPr="00A2462F" w:rsidRDefault="00A2462F" w:rsidP="00A2462F">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A2462F" w:rsidRPr="00A2462F" w:rsidRDefault="00A2462F" w:rsidP="00A2462F">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A2462F">
        <w:rPr>
          <w:rFonts w:ascii="Arial Black" w:hAnsi="Arial Black"/>
          <w:b/>
          <w:smallCaps/>
          <w:color w:val="1F497D"/>
          <w:spacing w:val="40"/>
        </w:rPr>
        <w:t xml:space="preserve">Eligibility </w:t>
      </w:r>
    </w:p>
    <w:p w:rsidR="00A2462F" w:rsidRPr="00A2462F" w:rsidRDefault="00A2462F" w:rsidP="00A2462F">
      <w:pPr>
        <w:jc w:val="both"/>
        <w:rPr>
          <w:rFonts w:ascii="Arial" w:eastAsia="Calibri" w:hAnsi="Arial" w:cs="Arial"/>
        </w:rPr>
      </w:pPr>
      <w:r w:rsidRPr="00A2462F">
        <w:rPr>
          <w:rFonts w:ascii="Arial" w:eastAsia="Calibri" w:hAnsi="Arial" w:cs="Arial"/>
        </w:rPr>
        <w:t>This protocol documents the energy and demand savings attributed to purchasing an ENERGY STAR dehumidifier instead of a standard one. Dehumidifiers must meet ENERGY STAR Version 3.0 Product Specifications to qualify. The target sector is residential.</w:t>
      </w:r>
    </w:p>
    <w:p w:rsidR="00A2462F" w:rsidRPr="00A2462F" w:rsidRDefault="00A2462F" w:rsidP="00A2462F">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A2462F" w:rsidRPr="00A2462F" w:rsidRDefault="00A2462F" w:rsidP="00A2462F">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A2462F">
        <w:rPr>
          <w:rFonts w:ascii="Arial Black" w:hAnsi="Arial Black"/>
          <w:b/>
          <w:smallCaps/>
          <w:color w:val="1F497D"/>
          <w:spacing w:val="40"/>
        </w:rPr>
        <w:t>Algorithms</w:t>
      </w:r>
    </w:p>
    <w:p w:rsidR="00A2462F" w:rsidRPr="00A2462F" w:rsidRDefault="00A2462F" w:rsidP="00A2462F">
      <w:pPr>
        <w:spacing w:after="120"/>
        <w:jc w:val="both"/>
        <w:rPr>
          <w:rFonts w:ascii="Arial" w:eastAsia="Calibri" w:hAnsi="Arial" w:cs="Arial"/>
        </w:rPr>
      </w:pPr>
      <w:r w:rsidRPr="00A2462F">
        <w:rPr>
          <w:rFonts w:ascii="Arial" w:eastAsia="Calibri" w:hAnsi="Arial" w:cs="Arial"/>
        </w:rPr>
        <w:t>The general form of the equation for the ENERGY STAR Dehumidifier measure savings algorithm is:</w:t>
      </w:r>
    </w:p>
    <w:p w:rsidR="00A2462F" w:rsidRPr="00A2462F" w:rsidRDefault="00A2462F" w:rsidP="00A2462F">
      <w:pPr>
        <w:spacing w:line="360" w:lineRule="auto"/>
        <w:rPr>
          <w:rFonts w:ascii="Arial" w:eastAsia="Calibri" w:hAnsi="Arial" w:cs="Arial"/>
          <w:i/>
        </w:rPr>
      </w:pPr>
      <w:r w:rsidRPr="00A2462F">
        <w:rPr>
          <w:rFonts w:ascii="Arial" w:eastAsia="Calibri" w:hAnsi="Arial" w:cs="Arial"/>
          <w:i/>
        </w:rPr>
        <w:t>Total Savings</w:t>
      </w:r>
      <w:r w:rsidRPr="00A2462F">
        <w:rPr>
          <w:rFonts w:ascii="Arial" w:eastAsia="Calibri" w:hAnsi="Arial" w:cs="Arial"/>
          <w:i/>
        </w:rPr>
        <w:tab/>
      </w:r>
      <w:r w:rsidRPr="00A2462F">
        <w:rPr>
          <w:rFonts w:ascii="Arial" w:eastAsia="Calibri" w:hAnsi="Arial" w:cs="Arial"/>
          <w:i/>
        </w:rPr>
        <w:tab/>
      </w:r>
      <m:oMath>
        <m:r>
          <w:rPr>
            <w:rFonts w:ascii="Cambria Math" w:eastAsia="Calibri" w:hAnsi="Cambria Math" w:cs="Arial"/>
          </w:rPr>
          <m:t>=Number of Dehumidifiers × Savings per Dehumidifier</m:t>
        </m:r>
      </m:oMath>
    </w:p>
    <w:p w:rsidR="00A2462F" w:rsidRPr="00A2462F" w:rsidRDefault="00A2462F" w:rsidP="00A2462F">
      <w:pPr>
        <w:spacing w:line="360" w:lineRule="auto"/>
        <w:ind w:firstLine="720"/>
        <w:rPr>
          <w:rFonts w:ascii="Arial" w:eastAsia="Calibri" w:hAnsi="Arial" w:cs="Arial"/>
          <w:i/>
        </w:rPr>
      </w:pPr>
    </w:p>
    <w:p w:rsidR="00A2462F" w:rsidRPr="00A2462F" w:rsidRDefault="00A2462F" w:rsidP="00A2462F">
      <w:pPr>
        <w:jc w:val="both"/>
        <w:rPr>
          <w:rFonts w:ascii="Arial" w:eastAsia="Calibri" w:hAnsi="Arial" w:cs="Arial"/>
        </w:rPr>
      </w:pPr>
      <w:r w:rsidRPr="00A2462F">
        <w:rPr>
          <w:rFonts w:ascii="Arial" w:eastAsia="Calibri" w:hAnsi="Arial" w:cs="Arial"/>
        </w:rPr>
        <w:t>To determine resource savings, the per-unit estimates in the algorithms will be multiplied by the number of dehumidifiers. The number of dehumidifiers will be determined using market assessments and market tracking.</w:t>
      </w:r>
    </w:p>
    <w:p w:rsidR="00A2462F" w:rsidRPr="00A2462F" w:rsidRDefault="00A2462F" w:rsidP="00A2462F">
      <w:pPr>
        <w:jc w:val="both"/>
        <w:rPr>
          <w:rFonts w:ascii="Arial" w:eastAsia="Calibri" w:hAnsi="Arial" w:cs="Arial"/>
        </w:rPr>
      </w:pPr>
    </w:p>
    <w:p w:rsidR="00A2462F" w:rsidRPr="00A2462F" w:rsidRDefault="00A2462F" w:rsidP="00A2462F">
      <w:pPr>
        <w:spacing w:after="120"/>
        <w:jc w:val="both"/>
        <w:rPr>
          <w:rFonts w:ascii="Arial" w:eastAsia="Calibri" w:hAnsi="Arial" w:cs="Arial"/>
        </w:rPr>
      </w:pPr>
      <w:r w:rsidRPr="00A2462F">
        <w:rPr>
          <w:rFonts w:ascii="Arial" w:eastAsia="Calibri" w:hAnsi="Arial" w:cs="Arial"/>
        </w:rPr>
        <w:t>Per unit energy and demand savings algorithms:</w:t>
      </w:r>
    </w:p>
    <w:p w:rsidR="00A2462F" w:rsidRPr="00A2462F" w:rsidRDefault="00A2462F" w:rsidP="00A2462F">
      <w:pPr>
        <w:spacing w:line="360" w:lineRule="auto"/>
        <w:rPr>
          <w:rFonts w:ascii="Arial" w:eastAsia="Calibri" w:hAnsi="Arial" w:cs="Arial"/>
          <w:i/>
        </w:rPr>
      </w:pPr>
      <w:r w:rsidRPr="00A2462F">
        <w:rPr>
          <w:rFonts w:ascii="Arial" w:eastAsia="Calibri" w:hAnsi="Arial" w:cs="Arial"/>
          <w:i/>
        </w:rPr>
        <w:tab/>
      </w:r>
      <w:r w:rsidRPr="00A2462F">
        <w:rPr>
          <w:rFonts w:ascii="Arial" w:eastAsia="Calibri" w:hAnsi="Arial" w:cs="Arial"/>
          <w:i/>
        </w:rPr>
        <w:tab/>
      </w:r>
      <w:r w:rsidRPr="00A2462F">
        <w:rPr>
          <w:rFonts w:ascii="Arial" w:eastAsia="Calibri" w:hAnsi="Arial" w:cs="Arial"/>
          <w:i/>
        </w:rPr>
        <w:tab/>
      </w:r>
    </w:p>
    <w:p w:rsidR="00A2462F" w:rsidRPr="00A2462F" w:rsidRDefault="00A2462F" w:rsidP="00A2462F">
      <w:pPr>
        <w:spacing w:line="360" w:lineRule="auto"/>
        <w:rPr>
          <w:rFonts w:ascii="Arial" w:eastAsia="Calibri" w:hAnsi="Arial" w:cs="Arial"/>
          <w:i/>
        </w:rPr>
      </w:pPr>
      <m:oMathPara>
        <m:oMathParaPr>
          <m:jc m:val="left"/>
        </m:oMathParaPr>
        <m:oMath>
          <m:r>
            <w:rPr>
              <w:rFonts w:ascii="Cambria Math" w:hAnsi="Cambria Math" w:cs="Arial"/>
            </w:rPr>
            <m:t>∆</m:t>
          </m:r>
          <m:f>
            <m:fPr>
              <m:type m:val="lin"/>
              <m:ctrlPr>
                <w:rPr>
                  <w:rFonts w:ascii="Cambria Math" w:hAnsi="Cambria Math" w:cs="Arial"/>
                  <w:i/>
                </w:rPr>
              </m:ctrlPr>
            </m:fPr>
            <m:num>
              <m:r>
                <w:rPr>
                  <w:rFonts w:ascii="Cambria Math" w:hAnsi="Cambria Math" w:cs="Arial"/>
                </w:rPr>
                <m:t>kWh</m:t>
              </m:r>
            </m:num>
            <m:den>
              <m:r>
                <w:rPr>
                  <w:rFonts w:ascii="Cambria Math" w:hAnsi="Cambria Math" w:cs="Arial"/>
                </w:rPr>
                <m:t>yr</m:t>
              </m:r>
            </m:den>
          </m:f>
          <m:r>
            <w:rPr>
              <w:rFonts w:ascii="Cambria Math" w:eastAsia="Calibri" w:hAnsi="Cambria Math" w:cs="Arial"/>
            </w:rPr>
            <m:t xml:space="preserve">                            = </m:t>
          </m:r>
          <m:d>
            <m:dPr>
              <m:ctrlPr>
                <w:rPr>
                  <w:rFonts w:ascii="Cambria Math" w:eastAsia="Calibri" w:hAnsi="Cambria Math" w:cs="Arial"/>
                  <w:i/>
                </w:rPr>
              </m:ctrlPr>
            </m:dPr>
            <m:e>
              <m:f>
                <m:fPr>
                  <m:ctrlPr>
                    <w:rPr>
                      <w:rFonts w:ascii="Cambria Math" w:eastAsia="Calibri" w:hAnsi="Cambria Math" w:cs="Arial"/>
                      <w:i/>
                    </w:rPr>
                  </m:ctrlPr>
                </m:fPr>
                <m:num>
                  <m:r>
                    <w:rPr>
                      <w:rFonts w:ascii="Cambria Math" w:eastAsia="Calibri" w:hAnsi="Cambria Math" w:cs="Arial"/>
                    </w:rPr>
                    <m:t>CAPY×0.437</m:t>
                  </m:r>
                  <m:box>
                    <m:boxPr>
                      <m:ctrlPr>
                        <w:rPr>
                          <w:rFonts w:ascii="Cambria Math" w:eastAsia="Calibri" w:hAnsi="Cambria Math" w:cs="Arial"/>
                          <w:i/>
                        </w:rPr>
                      </m:ctrlPr>
                    </m:boxPr>
                    <m:e>
                      <m:argPr>
                        <m:argSz m:val="-1"/>
                      </m:argPr>
                      <m:f>
                        <m:fPr>
                          <m:ctrlPr>
                            <w:rPr>
                              <w:rFonts w:ascii="Cambria Math" w:eastAsia="Calibri" w:hAnsi="Cambria Math" w:cs="Arial"/>
                              <w:i/>
                            </w:rPr>
                          </m:ctrlPr>
                        </m:fPr>
                        <m:num>
                          <m:r>
                            <w:rPr>
                              <w:rFonts w:ascii="Cambria Math" w:eastAsia="Calibri" w:hAnsi="Cambria Math" w:cs="Arial"/>
                            </w:rPr>
                            <m:t>liters</m:t>
                          </m:r>
                        </m:num>
                        <m:den>
                          <m:r>
                            <w:rPr>
                              <w:rFonts w:ascii="Cambria Math" w:eastAsia="Calibri" w:hAnsi="Cambria Math" w:cs="Arial"/>
                            </w:rPr>
                            <m:t>pint</m:t>
                          </m:r>
                        </m:den>
                      </m:f>
                    </m:e>
                  </m:box>
                </m:num>
                <m:den>
                  <m:r>
                    <w:rPr>
                      <w:rFonts w:ascii="Cambria Math" w:eastAsia="Calibri" w:hAnsi="Cambria Math" w:cs="Arial"/>
                    </w:rPr>
                    <m:t>24</m:t>
                  </m:r>
                  <m:box>
                    <m:boxPr>
                      <m:ctrlPr>
                        <w:rPr>
                          <w:rFonts w:ascii="Cambria Math" w:eastAsia="Calibri" w:hAnsi="Cambria Math" w:cs="Arial"/>
                          <w:i/>
                        </w:rPr>
                      </m:ctrlPr>
                    </m:boxPr>
                    <m:e>
                      <m:argPr>
                        <m:argSz m:val="-1"/>
                      </m:argPr>
                      <m:f>
                        <m:fPr>
                          <m:ctrlPr>
                            <w:rPr>
                              <w:rFonts w:ascii="Cambria Math" w:eastAsia="Calibri" w:hAnsi="Cambria Math" w:cs="Arial"/>
                              <w:i/>
                            </w:rPr>
                          </m:ctrlPr>
                        </m:fPr>
                        <m:num>
                          <m:r>
                            <w:rPr>
                              <w:rFonts w:ascii="Cambria Math" w:eastAsia="Calibri" w:hAnsi="Cambria Math" w:cs="Arial"/>
                            </w:rPr>
                            <m:t>hours</m:t>
                          </m:r>
                        </m:num>
                        <m:den>
                          <m:r>
                            <w:rPr>
                              <w:rFonts w:ascii="Cambria Math" w:eastAsia="Calibri" w:hAnsi="Cambria Math" w:cs="Arial"/>
                            </w:rPr>
                            <m:t>day</m:t>
                          </m:r>
                        </m:den>
                      </m:f>
                    </m:e>
                  </m:box>
                </m:den>
              </m:f>
              <m:r>
                <w:rPr>
                  <w:rFonts w:ascii="Cambria Math" w:eastAsia="Calibri" w:hAnsi="Cambria Math" w:cs="Arial"/>
                </w:rPr>
                <m:t xml:space="preserve"> </m:t>
              </m:r>
            </m:e>
          </m:d>
          <m:r>
            <w:rPr>
              <w:rFonts w:ascii="Cambria Math" w:eastAsia="Calibri" w:hAnsi="Cambria Math" w:cs="Arial"/>
            </w:rPr>
            <m:t xml:space="preserve">×HOU × </m:t>
          </m:r>
          <m:d>
            <m:dPr>
              <m:ctrlPr>
                <w:rPr>
                  <w:rFonts w:ascii="Cambria Math" w:eastAsia="Calibri" w:hAnsi="Cambria Math" w:cs="Arial"/>
                  <w:i/>
                </w:rPr>
              </m:ctrlPr>
            </m:dPr>
            <m:e>
              <m:f>
                <m:fPr>
                  <m:ctrlPr>
                    <w:rPr>
                      <w:rFonts w:ascii="Cambria Math" w:eastAsia="Calibri" w:hAnsi="Cambria Math" w:cs="Arial"/>
                      <w:i/>
                    </w:rPr>
                  </m:ctrlPr>
                </m:fPr>
                <m:num>
                  <m:r>
                    <w:rPr>
                      <w:rFonts w:ascii="Cambria Math" w:eastAsia="Calibri" w:hAnsi="Cambria Math" w:cs="Arial"/>
                    </w:rPr>
                    <m:t>1</m:t>
                  </m:r>
                </m:num>
                <m:den>
                  <m:f>
                    <m:fPr>
                      <m:type m:val="lin"/>
                      <m:ctrlPr>
                        <w:rPr>
                          <w:rFonts w:ascii="Cambria Math" w:hAnsi="Cambria Math"/>
                          <w:i/>
                          <w:sz w:val="18"/>
                        </w:rPr>
                      </m:ctrlPr>
                    </m:fPr>
                    <m:num>
                      <m:r>
                        <w:rPr>
                          <w:rFonts w:ascii="Cambria Math" w:eastAsia="Calibri" w:hAnsi="Cambria Math"/>
                          <w:sz w:val="22"/>
                          <w:szCs w:val="22"/>
                        </w:rPr>
                        <m:t>L</m:t>
                      </m:r>
                    </m:num>
                    <m:den>
                      <m:sSub>
                        <m:sSubPr>
                          <m:ctrlPr>
                            <w:rPr>
                              <w:rFonts w:ascii="Cambria Math" w:eastAsia="Calibri" w:hAnsi="Cambria Math"/>
                              <w:i/>
                              <w:sz w:val="22"/>
                              <w:szCs w:val="22"/>
                            </w:rPr>
                          </m:ctrlPr>
                        </m:sSubPr>
                        <m:e>
                          <m:r>
                            <w:rPr>
                              <w:rFonts w:ascii="Cambria Math" w:eastAsia="Calibri" w:hAnsi="Cambria Math"/>
                              <w:sz w:val="22"/>
                              <w:szCs w:val="22"/>
                            </w:rPr>
                            <m:t>kWh</m:t>
                          </m:r>
                        </m:e>
                        <m:sub>
                          <m:r>
                            <w:rPr>
                              <w:rFonts w:ascii="Cambria Math" w:eastAsia="Calibri" w:hAnsi="Cambria Math"/>
                              <w:sz w:val="22"/>
                              <w:szCs w:val="22"/>
                            </w:rPr>
                            <m:t>ba</m:t>
                          </m:r>
                          <m:r>
                            <w:rPr>
                              <w:rFonts w:ascii="Cambria Math" w:eastAsia="Calibri" w:hAnsi="Cambria Math"/>
                              <w:sz w:val="22"/>
                              <w:szCs w:val="22"/>
                            </w:rPr>
                            <m:t>se</m:t>
                          </m:r>
                        </m:sub>
                      </m:sSub>
                    </m:den>
                  </m:f>
                </m:den>
              </m:f>
              <m:r>
                <w:rPr>
                  <w:rFonts w:ascii="Cambria Math" w:eastAsia="Calibri" w:hAnsi="Cambria Math" w:cs="Arial"/>
                </w:rPr>
                <m:t xml:space="preserve"> -   </m:t>
              </m:r>
              <m:f>
                <m:fPr>
                  <m:ctrlPr>
                    <w:rPr>
                      <w:rFonts w:ascii="Cambria Math" w:eastAsia="Calibri" w:hAnsi="Cambria Math" w:cs="Arial"/>
                      <w:i/>
                    </w:rPr>
                  </m:ctrlPr>
                </m:fPr>
                <m:num>
                  <m:r>
                    <w:rPr>
                      <w:rFonts w:ascii="Cambria Math" w:eastAsia="Calibri" w:hAnsi="Cambria Math" w:cs="Arial"/>
                    </w:rPr>
                    <m:t>1</m:t>
                  </m:r>
                </m:num>
                <m:den>
                  <m:f>
                    <m:fPr>
                      <m:type m:val="lin"/>
                      <m:ctrlPr>
                        <w:rPr>
                          <w:rFonts w:ascii="Cambria Math" w:hAnsi="Cambria Math"/>
                          <w:i/>
                          <w:sz w:val="18"/>
                        </w:rPr>
                      </m:ctrlPr>
                    </m:fPr>
                    <m:num>
                      <m:r>
                        <w:rPr>
                          <w:rFonts w:ascii="Cambria Math" w:eastAsia="Calibri" w:hAnsi="Cambria Math"/>
                          <w:sz w:val="22"/>
                          <w:szCs w:val="22"/>
                        </w:rPr>
                        <m:t>L</m:t>
                      </m:r>
                    </m:num>
                    <m:den>
                      <m:sSub>
                        <m:sSubPr>
                          <m:ctrlPr>
                            <w:rPr>
                              <w:rFonts w:ascii="Cambria Math" w:eastAsia="Calibri" w:hAnsi="Cambria Math"/>
                              <w:i/>
                              <w:sz w:val="22"/>
                              <w:szCs w:val="22"/>
                            </w:rPr>
                          </m:ctrlPr>
                        </m:sSubPr>
                        <m:e>
                          <m:r>
                            <w:rPr>
                              <w:rFonts w:ascii="Cambria Math" w:eastAsia="Calibri" w:hAnsi="Cambria Math"/>
                              <w:sz w:val="22"/>
                              <w:szCs w:val="22"/>
                            </w:rPr>
                            <m:t>kWh</m:t>
                          </m:r>
                        </m:e>
                        <m:sub>
                          <m:r>
                            <w:rPr>
                              <w:rFonts w:ascii="Cambria Math" w:eastAsia="Calibri" w:hAnsi="Cambria Math"/>
                              <w:sz w:val="22"/>
                              <w:szCs w:val="22"/>
                            </w:rPr>
                            <m:t>ee</m:t>
                          </m:r>
                        </m:sub>
                      </m:sSub>
                    </m:den>
                  </m:f>
                </m:den>
              </m:f>
            </m:e>
          </m:d>
          <m:r>
            <w:rPr>
              <w:rFonts w:ascii="Cambria Math" w:eastAsia="Calibri" w:hAnsi="Cambria Math" w:cs="Arial"/>
            </w:rPr>
            <m:t xml:space="preserve"> </m:t>
          </m:r>
        </m:oMath>
      </m:oMathPara>
    </w:p>
    <w:p w:rsidR="00A2462F" w:rsidRPr="00A2462F" w:rsidRDefault="00A2462F" w:rsidP="00A2462F">
      <w:pPr>
        <w:spacing w:line="360" w:lineRule="auto"/>
        <w:rPr>
          <w:rFonts w:ascii="Arial" w:eastAsia="Calibri" w:hAnsi="Arial" w:cs="Arial"/>
          <w:i/>
        </w:rPr>
      </w:pPr>
      <m:oMathPara>
        <m:oMathParaPr>
          <m:jc m:val="left"/>
        </m:oMathParaPr>
        <m:oMath>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kW</m:t>
              </m:r>
            </m:e>
            <m:sub>
              <m:r>
                <w:rPr>
                  <w:rFonts w:ascii="Cambria Math" w:eastAsia="Calibri" w:hAnsi="Cambria Math" w:cs="Arial"/>
                </w:rPr>
                <m:t>peak</m:t>
              </m:r>
            </m:sub>
          </m:sSub>
          <m:r>
            <w:rPr>
              <w:rFonts w:ascii="Cambria Math" w:hAnsi="Cambria Math" w:cs="Arial"/>
            </w:rPr>
            <m:t xml:space="preserve">                               =</m:t>
          </m:r>
          <m:f>
            <m:fPr>
              <m:ctrlPr>
                <w:rPr>
                  <w:rFonts w:ascii="Cambria Math" w:hAnsi="Cambria Math" w:cs="Arial"/>
                  <w:i/>
                </w:rPr>
              </m:ctrlPr>
            </m:fPr>
            <m:num>
              <m:r>
                <w:rPr>
                  <w:rFonts w:ascii="Cambria Math" w:hAnsi="Cambria Math" w:cs="Arial"/>
                </w:rPr>
                <m:t>∆</m:t>
              </m:r>
              <m:f>
                <m:fPr>
                  <m:type m:val="lin"/>
                  <m:ctrlPr>
                    <w:rPr>
                      <w:rFonts w:ascii="Cambria Math" w:hAnsi="Cambria Math" w:cs="Arial"/>
                      <w:i/>
                    </w:rPr>
                  </m:ctrlPr>
                </m:fPr>
                <m:num>
                  <m:r>
                    <w:rPr>
                      <w:rFonts w:ascii="Cambria Math" w:hAnsi="Cambria Math" w:cs="Arial"/>
                    </w:rPr>
                    <m:t>kWh</m:t>
                  </m:r>
                </m:num>
                <m:den>
                  <m:r>
                    <w:rPr>
                      <w:rFonts w:ascii="Cambria Math" w:hAnsi="Cambria Math" w:cs="Arial"/>
                    </w:rPr>
                    <m:t>yr</m:t>
                  </m:r>
                </m:den>
              </m:f>
            </m:num>
            <m:den>
              <m:r>
                <w:rPr>
                  <w:rFonts w:ascii="Cambria Math" w:hAnsi="Cambria Math" w:cs="Arial"/>
                </w:rPr>
                <m:t>HOU</m:t>
              </m:r>
            </m:den>
          </m:f>
          <m:r>
            <w:rPr>
              <w:rFonts w:ascii="Cambria Math" w:hAnsi="Cambria Math" w:cs="Arial"/>
            </w:rPr>
            <m:t>×CF</m:t>
          </m:r>
        </m:oMath>
      </m:oMathPara>
    </w:p>
    <w:p w:rsidR="00A2462F" w:rsidRPr="00A2462F" w:rsidRDefault="00A2462F" w:rsidP="00A2462F">
      <w:pPr>
        <w:overflowPunct w:val="0"/>
        <w:autoSpaceDE w:val="0"/>
        <w:autoSpaceDN w:val="0"/>
        <w:adjustRightInd w:val="0"/>
        <w:jc w:val="both"/>
        <w:textAlignment w:val="baseline"/>
        <w:rPr>
          <w:rFonts w:ascii="Arial" w:hAnsi="Arial"/>
        </w:rPr>
      </w:pPr>
    </w:p>
    <w:p w:rsidR="00A2462F" w:rsidRPr="00A2462F" w:rsidRDefault="00A2462F" w:rsidP="00A2462F">
      <w:pPr>
        <w:overflowPunct w:val="0"/>
        <w:autoSpaceDE w:val="0"/>
        <w:autoSpaceDN w:val="0"/>
        <w:adjustRightInd w:val="0"/>
        <w:jc w:val="both"/>
        <w:textAlignment w:val="baseline"/>
        <w:rPr>
          <w:rFonts w:ascii="Arial" w:hAnsi="Arial"/>
        </w:rPr>
      </w:pPr>
    </w:p>
    <w:p w:rsidR="00A2462F" w:rsidRPr="00A2462F" w:rsidRDefault="00A2462F" w:rsidP="00A2462F">
      <w:pPr>
        <w:overflowPunct w:val="0"/>
        <w:autoSpaceDE w:val="0"/>
        <w:autoSpaceDN w:val="0"/>
        <w:adjustRightInd w:val="0"/>
        <w:jc w:val="both"/>
        <w:textAlignment w:val="baseline"/>
        <w:rPr>
          <w:rFonts w:ascii="Arial" w:hAnsi="Arial"/>
        </w:rPr>
      </w:pPr>
    </w:p>
    <w:p w:rsidR="00A2462F" w:rsidRPr="00A2462F" w:rsidRDefault="00A2462F" w:rsidP="00A2462F">
      <w:pPr>
        <w:overflowPunct w:val="0"/>
        <w:autoSpaceDE w:val="0"/>
        <w:autoSpaceDN w:val="0"/>
        <w:adjustRightInd w:val="0"/>
        <w:spacing w:after="200" w:line="288" w:lineRule="auto"/>
        <w:textAlignment w:val="baseline"/>
        <w:rPr>
          <w:rFonts w:ascii="Arial" w:hAnsi="Arial"/>
        </w:rPr>
      </w:pPr>
    </w:p>
    <w:p w:rsidR="00A2462F" w:rsidRDefault="00A2462F" w:rsidP="0057080E">
      <w:pPr>
        <w:tabs>
          <w:tab w:val="left" w:pos="720"/>
          <w:tab w:val="left" w:pos="2880"/>
        </w:tabs>
        <w:overflowPunct w:val="0"/>
        <w:autoSpaceDE w:val="0"/>
        <w:autoSpaceDN w:val="0"/>
        <w:adjustRightInd w:val="0"/>
        <w:jc w:val="both"/>
        <w:textAlignment w:val="baseline"/>
        <w:rPr>
          <w:rFonts w:ascii="Arial" w:hAnsi="Arial"/>
        </w:rPr>
        <w:sectPr w:rsidR="00A2462F" w:rsidSect="001C1A6B">
          <w:headerReference w:type="default" r:id="rId59"/>
          <w:footerReference w:type="default" r:id="rId60"/>
          <w:pgSz w:w="12240" w:h="15840"/>
          <w:pgMar w:top="1440" w:right="1800" w:bottom="1440" w:left="1800" w:header="720" w:footer="720" w:gutter="0"/>
          <w:cols w:space="720"/>
          <w:docGrid w:linePitch="360"/>
        </w:sectPr>
      </w:pPr>
    </w:p>
    <w:p w:rsidR="00AC37D6" w:rsidRPr="00AC37D6" w:rsidRDefault="00AC37D6" w:rsidP="00AC37D6">
      <w:pPr>
        <w:keepNext/>
        <w:numPr>
          <w:ilvl w:val="2"/>
          <w:numId w:val="17"/>
        </w:numPr>
        <w:tabs>
          <w:tab w:val="left" w:pos="900"/>
        </w:tabs>
        <w:overflowPunct w:val="0"/>
        <w:autoSpaceDE w:val="0"/>
        <w:autoSpaceDN w:val="0"/>
        <w:adjustRightInd w:val="0"/>
        <w:spacing w:before="200" w:after="120" w:line="288" w:lineRule="auto"/>
        <w:jc w:val="both"/>
        <w:textAlignment w:val="baseline"/>
        <w:outlineLvl w:val="2"/>
        <w:rPr>
          <w:rFonts w:ascii="Arial" w:hAnsi="Arial"/>
          <w:b/>
          <w:bCs/>
          <w:smallCaps/>
          <w:sz w:val="24"/>
          <w:szCs w:val="26"/>
        </w:rPr>
      </w:pPr>
      <w:r w:rsidRPr="00AC37D6">
        <w:rPr>
          <w:rFonts w:ascii="Arial" w:hAnsi="Arial"/>
          <w:b/>
          <w:bCs/>
          <w:smallCaps/>
          <w:sz w:val="24"/>
          <w:szCs w:val="26"/>
        </w:rPr>
        <w:lastRenderedPageBreak/>
        <w:t xml:space="preserve">ENERGY STAR Water Coolers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0"/>
        <w:gridCol w:w="5440"/>
      </w:tblGrid>
      <w:tr w:rsidR="00AC37D6" w:rsidRPr="00AC37D6" w:rsidTr="001C1A6B">
        <w:trPr>
          <w:jc w:val="center"/>
        </w:trPr>
        <w:tc>
          <w:tcPr>
            <w:tcW w:w="270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b/>
                <w:sz w:val="18"/>
              </w:rPr>
            </w:pPr>
            <w:r w:rsidRPr="00AC37D6">
              <w:rPr>
                <w:rFonts w:ascii="Arial" w:hAnsi="Arial"/>
                <w:b/>
                <w:sz w:val="18"/>
              </w:rPr>
              <w:t>Measure Name</w:t>
            </w:r>
          </w:p>
        </w:tc>
        <w:tc>
          <w:tcPr>
            <w:tcW w:w="4590" w:type="dxa"/>
            <w:tcBorders>
              <w:top w:val="single" w:sz="4" w:space="0" w:color="auto"/>
              <w:left w:val="single" w:sz="4" w:space="0" w:color="auto"/>
              <w:bottom w:val="single" w:sz="4" w:space="0" w:color="auto"/>
              <w:right w:val="single" w:sz="4" w:space="0" w:color="auto"/>
              <w:tl2br w:val="nil"/>
              <w:tr2bl w:val="nil"/>
            </w:tcBorders>
            <w:shd w:val="clear" w:color="auto" w:fill="BFBFBF"/>
          </w:tcPr>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b/>
                <w:sz w:val="18"/>
              </w:rPr>
            </w:pPr>
            <w:r w:rsidRPr="00AC37D6">
              <w:rPr>
                <w:rFonts w:ascii="Arial" w:hAnsi="Arial"/>
                <w:b/>
                <w:sz w:val="18"/>
              </w:rPr>
              <w:t>ENERGY STAR Water Coolers</w:t>
            </w:r>
          </w:p>
        </w:tc>
      </w:tr>
      <w:tr w:rsidR="00AC37D6" w:rsidRPr="00AC37D6" w:rsidTr="001C1A6B">
        <w:trPr>
          <w:jc w:val="center"/>
        </w:trPr>
        <w:tc>
          <w:tcPr>
            <w:tcW w:w="2700" w:type="dxa"/>
          </w:tcPr>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b/>
                <w:sz w:val="18"/>
              </w:rPr>
            </w:pPr>
            <w:r w:rsidRPr="00AC37D6">
              <w:rPr>
                <w:rFonts w:ascii="Arial" w:hAnsi="Arial"/>
                <w:b/>
                <w:sz w:val="18"/>
              </w:rPr>
              <w:t>Target Sector</w:t>
            </w:r>
          </w:p>
        </w:tc>
        <w:tc>
          <w:tcPr>
            <w:tcW w:w="4590" w:type="dxa"/>
          </w:tcPr>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sz w:val="18"/>
              </w:rPr>
            </w:pPr>
            <w:r w:rsidRPr="00AC37D6">
              <w:rPr>
                <w:rFonts w:ascii="Arial" w:hAnsi="Arial"/>
                <w:sz w:val="18"/>
              </w:rPr>
              <w:t>Residential Establishments</w:t>
            </w:r>
          </w:p>
        </w:tc>
      </w:tr>
      <w:tr w:rsidR="00AC37D6" w:rsidRPr="00AC37D6" w:rsidTr="001C1A6B">
        <w:trPr>
          <w:jc w:val="center"/>
        </w:trPr>
        <w:tc>
          <w:tcPr>
            <w:tcW w:w="2700" w:type="dxa"/>
          </w:tcPr>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b/>
                <w:sz w:val="18"/>
              </w:rPr>
            </w:pPr>
            <w:r w:rsidRPr="00AC37D6">
              <w:rPr>
                <w:rFonts w:ascii="Arial" w:hAnsi="Arial"/>
                <w:b/>
                <w:sz w:val="18"/>
              </w:rPr>
              <w:t>Measure Unit</w:t>
            </w:r>
          </w:p>
        </w:tc>
        <w:tc>
          <w:tcPr>
            <w:tcW w:w="4590" w:type="dxa"/>
          </w:tcPr>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sz w:val="18"/>
              </w:rPr>
            </w:pPr>
            <w:r w:rsidRPr="00AC37D6">
              <w:rPr>
                <w:rFonts w:ascii="Arial" w:hAnsi="Arial"/>
                <w:sz w:val="18"/>
              </w:rPr>
              <w:t>Water Cooler</w:t>
            </w:r>
          </w:p>
        </w:tc>
      </w:tr>
      <w:tr w:rsidR="00AC37D6" w:rsidRPr="00AC37D6" w:rsidTr="001C1A6B">
        <w:trPr>
          <w:jc w:val="center"/>
        </w:trPr>
        <w:tc>
          <w:tcPr>
            <w:tcW w:w="2700" w:type="dxa"/>
          </w:tcPr>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b/>
                <w:sz w:val="18"/>
              </w:rPr>
            </w:pPr>
            <w:r w:rsidRPr="00AC37D6">
              <w:rPr>
                <w:rFonts w:ascii="Arial" w:hAnsi="Arial"/>
                <w:b/>
                <w:sz w:val="18"/>
              </w:rPr>
              <w:t>Unit Energy Savings</w:t>
            </w:r>
          </w:p>
        </w:tc>
        <w:tc>
          <w:tcPr>
            <w:tcW w:w="4590" w:type="dxa"/>
          </w:tcPr>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sz w:val="18"/>
              </w:rPr>
            </w:pPr>
            <w:r w:rsidRPr="00AC37D6">
              <w:rPr>
                <w:rFonts w:ascii="Arial" w:hAnsi="Arial"/>
                <w:sz w:val="18"/>
              </w:rPr>
              <w:t>Cold Only: 47.5 kWh</w:t>
            </w:r>
          </w:p>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rPr>
            </w:pPr>
            <w:r w:rsidRPr="00AC37D6">
              <w:rPr>
                <w:rFonts w:ascii="Arial" w:hAnsi="Arial"/>
              </w:rPr>
              <w:t>Hot &amp; Cold Storage: 481.8 kWh</w:t>
            </w:r>
          </w:p>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sz w:val="18"/>
              </w:rPr>
            </w:pPr>
            <w:r w:rsidRPr="00AC37D6">
              <w:rPr>
                <w:rFonts w:ascii="Arial" w:hAnsi="Arial"/>
              </w:rPr>
              <w:t>Hot &amp; Cold On-Demand: 733.65 kWh</w:t>
            </w:r>
          </w:p>
        </w:tc>
      </w:tr>
      <w:tr w:rsidR="00AC37D6" w:rsidRPr="00AC37D6" w:rsidTr="001C1A6B">
        <w:trPr>
          <w:jc w:val="center"/>
        </w:trPr>
        <w:tc>
          <w:tcPr>
            <w:tcW w:w="2700" w:type="dxa"/>
          </w:tcPr>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b/>
                <w:sz w:val="18"/>
              </w:rPr>
            </w:pPr>
            <w:r w:rsidRPr="00AC37D6">
              <w:rPr>
                <w:rFonts w:ascii="Arial" w:hAnsi="Arial"/>
                <w:b/>
                <w:sz w:val="18"/>
              </w:rPr>
              <w:t>Unit Peak Demand Reduction</w:t>
            </w:r>
          </w:p>
        </w:tc>
        <w:tc>
          <w:tcPr>
            <w:tcW w:w="4590" w:type="dxa"/>
          </w:tcPr>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sz w:val="18"/>
              </w:rPr>
            </w:pPr>
            <w:r w:rsidRPr="00AC37D6">
              <w:rPr>
                <w:rFonts w:ascii="Arial" w:hAnsi="Arial"/>
                <w:sz w:val="18"/>
              </w:rPr>
              <w:t xml:space="preserve"> Cold Only: 0.00532 kW</w:t>
            </w:r>
          </w:p>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rPr>
            </w:pPr>
            <w:r w:rsidRPr="00AC37D6">
              <w:rPr>
                <w:rFonts w:ascii="Arial" w:hAnsi="Arial"/>
              </w:rPr>
              <w:t>Hot &amp; Cold Storage: 0.0539 kW</w:t>
            </w:r>
          </w:p>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sz w:val="18"/>
              </w:rPr>
            </w:pPr>
            <w:r w:rsidRPr="00AC37D6">
              <w:rPr>
                <w:rFonts w:ascii="Arial" w:hAnsi="Arial"/>
              </w:rPr>
              <w:t>Hot &amp; Cold On-Demand: 0.0821 kW</w:t>
            </w:r>
          </w:p>
        </w:tc>
      </w:tr>
      <w:tr w:rsidR="00AC37D6" w:rsidRPr="00AC37D6" w:rsidTr="001C1A6B">
        <w:trPr>
          <w:jc w:val="center"/>
        </w:trPr>
        <w:tc>
          <w:tcPr>
            <w:tcW w:w="2700" w:type="dxa"/>
          </w:tcPr>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b/>
                <w:sz w:val="18"/>
              </w:rPr>
            </w:pPr>
            <w:r w:rsidRPr="00AC37D6">
              <w:rPr>
                <w:rFonts w:ascii="Arial" w:hAnsi="Arial"/>
                <w:b/>
                <w:sz w:val="18"/>
              </w:rPr>
              <w:t>Measure Life</w:t>
            </w:r>
          </w:p>
        </w:tc>
        <w:tc>
          <w:tcPr>
            <w:tcW w:w="4590" w:type="dxa"/>
          </w:tcPr>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sz w:val="18"/>
                <w:vertAlign w:val="superscript"/>
              </w:rPr>
            </w:pPr>
            <w:r w:rsidRPr="00AC37D6">
              <w:rPr>
                <w:rFonts w:ascii="Arial" w:hAnsi="Arial"/>
                <w:sz w:val="18"/>
              </w:rPr>
              <w:t>10 years</w:t>
            </w:r>
            <w:r w:rsidRPr="00AC37D6">
              <w:rPr>
                <w:rFonts w:ascii="Arial" w:hAnsi="Arial"/>
                <w:sz w:val="18"/>
                <w:vertAlign w:val="superscript"/>
              </w:rPr>
              <w:footnoteReference w:id="32"/>
            </w:r>
          </w:p>
        </w:tc>
      </w:tr>
      <w:tr w:rsidR="00AC37D6" w:rsidRPr="00AC37D6" w:rsidTr="001C1A6B">
        <w:trPr>
          <w:jc w:val="center"/>
        </w:trPr>
        <w:tc>
          <w:tcPr>
            <w:tcW w:w="2700" w:type="dxa"/>
          </w:tcPr>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b/>
                <w:sz w:val="18"/>
              </w:rPr>
            </w:pPr>
            <w:r w:rsidRPr="00AC37D6">
              <w:rPr>
                <w:rFonts w:ascii="Arial" w:hAnsi="Arial"/>
                <w:b/>
                <w:sz w:val="18"/>
              </w:rPr>
              <w:t>Vintage</w:t>
            </w:r>
          </w:p>
        </w:tc>
        <w:tc>
          <w:tcPr>
            <w:tcW w:w="4590" w:type="dxa"/>
          </w:tcPr>
          <w:p w:rsidR="00AC37D6" w:rsidRPr="00AC37D6" w:rsidRDefault="00AC37D6" w:rsidP="00AC37D6">
            <w:pPr>
              <w:keepNext/>
              <w:tabs>
                <w:tab w:val="left" w:pos="720"/>
              </w:tabs>
              <w:overflowPunct w:val="0"/>
              <w:autoSpaceDE w:val="0"/>
              <w:autoSpaceDN w:val="0"/>
              <w:adjustRightInd w:val="0"/>
              <w:spacing w:before="60" w:after="60"/>
              <w:jc w:val="both"/>
              <w:textAlignment w:val="baseline"/>
              <w:rPr>
                <w:rFonts w:ascii="Arial" w:hAnsi="Arial"/>
                <w:sz w:val="18"/>
              </w:rPr>
            </w:pPr>
            <w:r w:rsidRPr="00AC37D6">
              <w:rPr>
                <w:rFonts w:ascii="Arial" w:hAnsi="Arial"/>
                <w:sz w:val="18"/>
              </w:rPr>
              <w:t>Replace on Burnout</w:t>
            </w:r>
          </w:p>
        </w:tc>
      </w:tr>
    </w:tbl>
    <w:p w:rsidR="00AC37D6" w:rsidRPr="00AC37D6" w:rsidRDefault="00AC37D6" w:rsidP="00AC37D6">
      <w:pPr>
        <w:overflowPunct w:val="0"/>
        <w:autoSpaceDE w:val="0"/>
        <w:autoSpaceDN w:val="0"/>
        <w:adjustRightInd w:val="0"/>
        <w:jc w:val="both"/>
        <w:textAlignment w:val="baseline"/>
        <w:rPr>
          <w:rFonts w:ascii="Arial" w:hAnsi="Arial"/>
        </w:rPr>
      </w:pPr>
    </w:p>
    <w:p w:rsidR="00AC37D6" w:rsidRPr="00AC37D6" w:rsidRDefault="00AC37D6" w:rsidP="00AC37D6">
      <w:pPr>
        <w:overflowPunct w:val="0"/>
        <w:autoSpaceDE w:val="0"/>
        <w:autoSpaceDN w:val="0"/>
        <w:adjustRightInd w:val="0"/>
        <w:jc w:val="both"/>
        <w:textAlignment w:val="baseline"/>
        <w:rPr>
          <w:rFonts w:ascii="Arial" w:hAnsi="Arial"/>
        </w:rPr>
      </w:pPr>
      <w:r w:rsidRPr="00AC37D6">
        <w:rPr>
          <w:rFonts w:ascii="PalatinoLinotype" w:hAnsi="PalatinoLinotype" w:cs="PalatinoLinotype"/>
        </w:rPr>
        <w:t xml:space="preserve">This protocol estimates savings for installing ENERGY STAR Water Coolers </w:t>
      </w:r>
      <w:r w:rsidRPr="00AC37D6">
        <w:rPr>
          <w:rFonts w:ascii="Arial" w:hAnsi="Arial"/>
        </w:rPr>
        <w:t>compared to standard efficiency equipment in residential applications. The measurement of energy and demand savings is based on a deemed savings value multiplied by the quantity of the measure.</w:t>
      </w:r>
    </w:p>
    <w:p w:rsidR="00AC37D6" w:rsidRPr="00AC37D6" w:rsidRDefault="00AC37D6" w:rsidP="00AC37D6">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AC37D6" w:rsidRPr="00AC37D6" w:rsidRDefault="00AC37D6" w:rsidP="00AC37D6">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AC37D6">
        <w:rPr>
          <w:rFonts w:ascii="Arial Black" w:hAnsi="Arial Black"/>
          <w:b/>
          <w:smallCaps/>
          <w:color w:val="1F497D"/>
          <w:spacing w:val="40"/>
        </w:rPr>
        <w:t>Eligibility</w:t>
      </w:r>
    </w:p>
    <w:p w:rsidR="00AC37D6" w:rsidRPr="00AC37D6" w:rsidRDefault="00AC37D6" w:rsidP="00AC37D6">
      <w:pPr>
        <w:overflowPunct w:val="0"/>
        <w:autoSpaceDE w:val="0"/>
        <w:autoSpaceDN w:val="0"/>
        <w:adjustRightInd w:val="0"/>
        <w:jc w:val="both"/>
        <w:textAlignment w:val="baseline"/>
        <w:rPr>
          <w:rFonts w:ascii="Arial" w:hAnsi="Arial"/>
        </w:rPr>
      </w:pPr>
      <w:r w:rsidRPr="00AC37D6">
        <w:rPr>
          <w:rFonts w:ascii="Arial" w:hAnsi="Arial"/>
        </w:rPr>
        <w:t xml:space="preserve">In order for this measure protocol to apply, the high-efficiency equipment must meet the ENERGY STAR 2.0 efficiency criteria: Cold Only or Cook &amp; Cold Units </w:t>
      </w:r>
      <w:r w:rsidRPr="00AC37D6">
        <w:rPr>
          <w:rFonts w:ascii="Arial" w:hAnsi="Arial" w:cs="Arial"/>
        </w:rPr>
        <w:t>≤</w:t>
      </w:r>
      <w:r w:rsidRPr="00AC37D6">
        <w:rPr>
          <w:rFonts w:ascii="Arial" w:hAnsi="Arial"/>
        </w:rPr>
        <w:t>0.16 kWh</w:t>
      </w:r>
      <w:r w:rsidRPr="00AC37D6" w:rsidDel="00620557">
        <w:rPr>
          <w:rFonts w:ascii="Arial" w:hAnsi="Arial"/>
        </w:rPr>
        <w:t xml:space="preserve"> </w:t>
      </w:r>
      <w:r w:rsidRPr="00AC37D6">
        <w:rPr>
          <w:rFonts w:ascii="Arial" w:hAnsi="Arial"/>
        </w:rPr>
        <w:t xml:space="preserve">/day, Hot &amp; Cold Storage Units </w:t>
      </w:r>
      <w:r w:rsidRPr="00AC37D6">
        <w:rPr>
          <w:rFonts w:ascii="Arial" w:hAnsi="Arial" w:cs="Arial"/>
        </w:rPr>
        <w:t>≤</w:t>
      </w:r>
      <w:r w:rsidRPr="00AC37D6">
        <w:rPr>
          <w:rFonts w:ascii="Arial" w:hAnsi="Arial"/>
        </w:rPr>
        <w:t xml:space="preserve">0.87 kWh/day, and Hot &amp; Cold On-Demand </w:t>
      </w:r>
      <w:r w:rsidRPr="00AC37D6">
        <w:rPr>
          <w:rFonts w:ascii="Arial" w:hAnsi="Arial" w:cs="Arial"/>
        </w:rPr>
        <w:t>≤0.18 kWh/day</w:t>
      </w:r>
      <w:r w:rsidRPr="00AC37D6">
        <w:rPr>
          <w:rFonts w:ascii="Arial" w:hAnsi="Arial"/>
        </w:rPr>
        <w:t>.</w:t>
      </w:r>
    </w:p>
    <w:p w:rsidR="00AC37D6" w:rsidRPr="00AC37D6" w:rsidRDefault="00AC37D6" w:rsidP="00AC37D6">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AC37D6" w:rsidRPr="00AC37D6" w:rsidRDefault="00AC37D6" w:rsidP="00AC37D6">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AC37D6">
        <w:rPr>
          <w:rFonts w:ascii="Arial Black" w:hAnsi="Arial Black"/>
          <w:b/>
          <w:smallCaps/>
          <w:color w:val="1F497D"/>
          <w:spacing w:val="40"/>
        </w:rPr>
        <w:t>Algorithms</w:t>
      </w:r>
    </w:p>
    <w:p w:rsidR="00AC37D6" w:rsidRPr="00AC37D6" w:rsidRDefault="00AC37D6" w:rsidP="00AC37D6">
      <w:pPr>
        <w:overflowPunct w:val="0"/>
        <w:autoSpaceDE w:val="0"/>
        <w:autoSpaceDN w:val="0"/>
        <w:adjustRightInd w:val="0"/>
        <w:spacing w:after="120"/>
        <w:jc w:val="both"/>
        <w:textAlignment w:val="baseline"/>
        <w:rPr>
          <w:rFonts w:ascii="Arial" w:hAnsi="Arial"/>
        </w:rPr>
      </w:pPr>
      <w:r w:rsidRPr="00AC37D6">
        <w:rPr>
          <w:rFonts w:ascii="Arial" w:hAnsi="Arial"/>
        </w:rPr>
        <w:t>The general form of the equation for the ENERGY STAR Water Coolers measure savings algorithms is:</w:t>
      </w:r>
    </w:p>
    <w:p w:rsidR="00AC37D6" w:rsidRPr="00AC37D6" w:rsidRDefault="00AC37D6" w:rsidP="00AC37D6">
      <w:pPr>
        <w:spacing w:line="360" w:lineRule="auto"/>
        <w:rPr>
          <w:rFonts w:ascii="Arial" w:eastAsia="Calibri" w:hAnsi="Arial" w:cs="Arial"/>
          <w:i/>
        </w:rPr>
      </w:pPr>
      <w:r w:rsidRPr="00AC37D6">
        <w:rPr>
          <w:rFonts w:ascii="Arial" w:eastAsia="Calibri" w:hAnsi="Arial" w:cs="Arial"/>
          <w:i/>
        </w:rPr>
        <w:t>Total Savings</w:t>
      </w:r>
      <w:r w:rsidRPr="00AC37D6">
        <w:rPr>
          <w:rFonts w:ascii="Arial" w:eastAsia="Calibri" w:hAnsi="Arial" w:cs="Arial"/>
          <w:i/>
        </w:rPr>
        <w:tab/>
      </w:r>
      <w:r w:rsidRPr="00AC37D6">
        <w:rPr>
          <w:rFonts w:ascii="Arial" w:eastAsia="Calibri" w:hAnsi="Arial" w:cs="Arial"/>
          <w:i/>
        </w:rPr>
        <w:tab/>
        <w:t>=</w:t>
      </w:r>
      <m:oMath>
        <m:r>
          <w:rPr>
            <w:rFonts w:ascii="Cambria Math" w:eastAsia="Calibri" w:hAnsi="Cambria Math" w:cs="Arial"/>
          </w:rPr>
          <m:t>Number of Water Coolers × Savings per Water Cooler</m:t>
        </m:r>
      </m:oMath>
    </w:p>
    <w:p w:rsidR="00AC37D6" w:rsidRPr="00AC37D6" w:rsidRDefault="00AC37D6" w:rsidP="00AC37D6">
      <w:pPr>
        <w:overflowPunct w:val="0"/>
        <w:autoSpaceDE w:val="0"/>
        <w:autoSpaceDN w:val="0"/>
        <w:adjustRightInd w:val="0"/>
        <w:jc w:val="both"/>
        <w:textAlignment w:val="baseline"/>
        <w:rPr>
          <w:rFonts w:ascii="Arial" w:hAnsi="Arial"/>
        </w:rPr>
      </w:pPr>
    </w:p>
    <w:p w:rsidR="00AC37D6" w:rsidRPr="00AC37D6" w:rsidRDefault="00AC37D6" w:rsidP="00AC37D6">
      <w:pPr>
        <w:overflowPunct w:val="0"/>
        <w:autoSpaceDE w:val="0"/>
        <w:autoSpaceDN w:val="0"/>
        <w:adjustRightInd w:val="0"/>
        <w:jc w:val="both"/>
        <w:textAlignment w:val="baseline"/>
        <w:rPr>
          <w:rFonts w:ascii="Arial" w:hAnsi="Arial"/>
        </w:rPr>
      </w:pPr>
      <w:r w:rsidRPr="00AC37D6">
        <w:rPr>
          <w:rFonts w:ascii="Arial" w:hAnsi="Arial"/>
        </w:rPr>
        <w:t xml:space="preserve">To determine resource savings, the per unit estimates in the algorithms will be multiplied by the number of water coolers. Per unit savings are primarily derived from the May 2012 release of the ENERGY STAR calculator for water coolers.  </w:t>
      </w:r>
    </w:p>
    <w:p w:rsidR="00AC37D6" w:rsidRPr="00AC37D6" w:rsidRDefault="00AC37D6" w:rsidP="00AC37D6">
      <w:pPr>
        <w:spacing w:after="120"/>
        <w:jc w:val="both"/>
        <w:rPr>
          <w:rFonts w:ascii="Arial" w:eastAsia="Calibri" w:hAnsi="Arial" w:cs="Arial"/>
        </w:rPr>
      </w:pPr>
    </w:p>
    <w:p w:rsidR="00AC37D6" w:rsidRPr="00AC37D6" w:rsidRDefault="00AC37D6" w:rsidP="00AC37D6">
      <w:pPr>
        <w:spacing w:after="120"/>
        <w:jc w:val="both"/>
        <w:rPr>
          <w:rFonts w:ascii="Arial" w:eastAsia="Calibri" w:hAnsi="Arial" w:cs="Arial"/>
        </w:rPr>
      </w:pPr>
      <w:r w:rsidRPr="00AC37D6">
        <w:rPr>
          <w:rFonts w:ascii="Arial" w:eastAsia="Calibri" w:hAnsi="Arial" w:cs="Arial"/>
        </w:rPr>
        <w:t>Per unit energy and demand savings algorithms:</w:t>
      </w:r>
    </w:p>
    <w:p w:rsidR="00AC37D6" w:rsidRPr="00AC37D6" w:rsidRDefault="00AC37D6" w:rsidP="00AC37D6">
      <w:pPr>
        <w:overflowPunct w:val="0"/>
        <w:autoSpaceDE w:val="0"/>
        <w:autoSpaceDN w:val="0"/>
        <w:adjustRightInd w:val="0"/>
        <w:jc w:val="both"/>
        <w:textAlignment w:val="baseline"/>
        <w:rPr>
          <w:rFonts w:ascii="Arial" w:hAnsi="Arial"/>
        </w:rPr>
      </w:pPr>
      <m:oMathPara>
        <m:oMathParaPr>
          <m:jc m:val="left"/>
        </m:oMathParaPr>
        <m:oMath>
          <m:r>
            <w:rPr>
              <w:rFonts w:ascii="Cambria Math" w:hAnsi="Cambria Math"/>
            </w:rPr>
            <m:t xml:space="preserve">∆kWh                                   = </m:t>
          </m:r>
          <m:d>
            <m:dPr>
              <m:ctrlPr>
                <w:rPr>
                  <w:rFonts w:ascii="Cambria Math" w:hAnsi="Cambria Math"/>
                  <w:i/>
                </w:rPr>
              </m:ctrlPr>
            </m:dPr>
            <m:e>
              <m:sSub>
                <m:sSubPr>
                  <m:ctrlPr>
                    <w:rPr>
                      <w:rFonts w:ascii="Cambria Math" w:hAnsi="Cambria Math"/>
                      <w:i/>
                    </w:rPr>
                  </m:ctrlPr>
                </m:sSubPr>
                <m:e>
                  <m:r>
                    <w:rPr>
                      <w:rFonts w:ascii="Cambria Math" w:hAnsi="Cambria Math"/>
                    </w:rPr>
                    <m:t>kWh</m:t>
                  </m:r>
                </m:e>
                <m:sub>
                  <m:r>
                    <w:rPr>
                      <w:rFonts w:ascii="Cambria Math" w:hAnsi="Cambria Math"/>
                    </w:rPr>
                    <m:t>base</m:t>
                  </m:r>
                </m:sub>
              </m:sSub>
              <m:r>
                <w:rPr>
                  <w:rFonts w:ascii="Cambria Math" w:hAnsi="Cambria Math"/>
                </w:rPr>
                <m:t>-</m:t>
              </m:r>
              <m:sSub>
                <m:sSubPr>
                  <m:ctrlPr>
                    <w:rPr>
                      <w:rFonts w:ascii="Cambria Math" w:hAnsi="Cambria Math"/>
                      <w:i/>
                    </w:rPr>
                  </m:ctrlPr>
                </m:sSubPr>
                <m:e>
                  <m:r>
                    <w:rPr>
                      <w:rFonts w:ascii="Cambria Math" w:hAnsi="Cambria Math"/>
                    </w:rPr>
                    <m:t>kWh</m:t>
                  </m:r>
                </m:e>
                <m:sub>
                  <m:r>
                    <w:rPr>
                      <w:rFonts w:ascii="Cambria Math" w:hAnsi="Cambria Math"/>
                    </w:rPr>
                    <m:t>ee</m:t>
                  </m:r>
                </m:sub>
              </m:sSub>
            </m:e>
          </m:d>
          <m:r>
            <w:rPr>
              <w:rFonts w:ascii="Cambria Math" w:hAnsi="Cambria Math"/>
            </w:rPr>
            <m:t>×365</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days</m:t>
                  </m:r>
                </m:num>
                <m:den>
                  <m:r>
                    <w:rPr>
                      <w:rFonts w:ascii="Cambria Math" w:hAnsi="Cambria Math"/>
                    </w:rPr>
                    <m:t>yea</m:t>
                  </m:r>
                  <m:r>
                    <w:rPr>
                      <w:rFonts w:ascii="Cambria Math" w:hAnsi="Cambria Math"/>
                    </w:rPr>
                    <m:t>r</m:t>
                  </m:r>
                </m:den>
              </m:f>
            </m:e>
          </m:box>
        </m:oMath>
      </m:oMathPara>
    </w:p>
    <w:p w:rsidR="00AC37D6" w:rsidRPr="00AC37D6" w:rsidRDefault="00B47E55" w:rsidP="00AC37D6">
      <w:pPr>
        <w:overflowPunct w:val="0"/>
        <w:autoSpaceDE w:val="0"/>
        <w:autoSpaceDN w:val="0"/>
        <w:adjustRightInd w:val="0"/>
        <w:jc w:val="both"/>
        <w:textAlignment w:val="baseline"/>
        <w:rPr>
          <w:rFonts w:ascii="Arial" w:hAnsi="Arial"/>
        </w:rPr>
      </w:pPr>
      <m:oMathPara>
        <m:oMathParaPr>
          <m:jc m:val="left"/>
        </m:oMathParaPr>
        <m:oMath>
          <m:sSub>
            <m:sSubPr>
              <m:ctrlPr>
                <w:rPr>
                  <w:rFonts w:ascii="Cambria Math" w:hAnsi="Cambria Math"/>
                  <w:i/>
                </w:rPr>
              </m:ctrlPr>
            </m:sSubPr>
            <m:e>
              <m:r>
                <w:rPr>
                  <w:rFonts w:ascii="Cambria Math" w:hAnsi="Cambria Math"/>
                </w:rPr>
                <m:t>∆kW</m:t>
              </m:r>
            </m:e>
            <m:sub>
              <m:r>
                <w:rPr>
                  <w:rFonts w:ascii="Cambria Math" w:hAnsi="Cambria Math"/>
                </w:rPr>
                <m:t>peak</m:t>
              </m:r>
            </m:sub>
          </m:sSub>
          <m:r>
            <w:rPr>
              <w:rFonts w:ascii="Cambria Math" w:hAnsi="Cambria Math"/>
            </w:rPr>
            <m:t xml:space="preserve">                              =∆kWh ×ETDF</m:t>
          </m:r>
        </m:oMath>
      </m:oMathPara>
    </w:p>
    <w:p w:rsidR="00AC37D6" w:rsidRPr="00AC37D6" w:rsidRDefault="00AC37D6" w:rsidP="00AC37D6">
      <w:pPr>
        <w:overflowPunct w:val="0"/>
        <w:autoSpaceDE w:val="0"/>
        <w:autoSpaceDN w:val="0"/>
        <w:adjustRightInd w:val="0"/>
        <w:jc w:val="both"/>
        <w:textAlignment w:val="baseline"/>
        <w:rPr>
          <w:rFonts w:ascii="Arial" w:hAnsi="Arial"/>
        </w:rPr>
      </w:pPr>
    </w:p>
    <w:p w:rsidR="00AC37D6" w:rsidRPr="00AC37D6" w:rsidRDefault="00AC37D6" w:rsidP="00AC37D6">
      <w:pPr>
        <w:overflowPunct w:val="0"/>
        <w:autoSpaceDE w:val="0"/>
        <w:autoSpaceDN w:val="0"/>
        <w:adjustRightInd w:val="0"/>
        <w:jc w:val="both"/>
        <w:textAlignment w:val="baseline"/>
        <w:rPr>
          <w:rFonts w:ascii="Arial" w:hAnsi="Arial"/>
        </w:rPr>
      </w:pPr>
    </w:p>
    <w:p w:rsidR="00AC37D6" w:rsidRPr="00AC37D6" w:rsidRDefault="00AC37D6" w:rsidP="00AC37D6">
      <w:pPr>
        <w:overflowPunct w:val="0"/>
        <w:autoSpaceDE w:val="0"/>
        <w:autoSpaceDN w:val="0"/>
        <w:adjustRightInd w:val="0"/>
        <w:spacing w:after="200" w:line="288" w:lineRule="auto"/>
        <w:textAlignment w:val="baseline"/>
        <w:rPr>
          <w:rFonts w:ascii="Arial" w:hAnsi="Arial"/>
        </w:rPr>
      </w:pPr>
    </w:p>
    <w:p w:rsidR="00AC37D6" w:rsidRDefault="00AC37D6" w:rsidP="0057080E">
      <w:pPr>
        <w:tabs>
          <w:tab w:val="left" w:pos="720"/>
          <w:tab w:val="left" w:pos="2880"/>
        </w:tabs>
        <w:overflowPunct w:val="0"/>
        <w:autoSpaceDE w:val="0"/>
        <w:autoSpaceDN w:val="0"/>
        <w:adjustRightInd w:val="0"/>
        <w:jc w:val="both"/>
        <w:textAlignment w:val="baseline"/>
        <w:rPr>
          <w:rFonts w:ascii="Arial" w:hAnsi="Arial"/>
        </w:rPr>
        <w:sectPr w:rsidR="00AC37D6" w:rsidSect="001C1A6B">
          <w:headerReference w:type="default" r:id="rId61"/>
          <w:footerReference w:type="default" r:id="rId62"/>
          <w:pgSz w:w="12240" w:h="15840"/>
          <w:pgMar w:top="1440" w:right="1800" w:bottom="1440" w:left="1800" w:header="720" w:footer="720" w:gutter="0"/>
          <w:cols w:space="720"/>
          <w:docGrid w:linePitch="360"/>
        </w:sectPr>
      </w:pPr>
    </w:p>
    <w:p w:rsidR="008339A2" w:rsidRPr="008339A2" w:rsidRDefault="008339A2" w:rsidP="008339A2">
      <w:pPr>
        <w:overflowPunct w:val="0"/>
        <w:autoSpaceDE w:val="0"/>
        <w:autoSpaceDN w:val="0"/>
        <w:adjustRightInd w:val="0"/>
        <w:spacing w:after="200"/>
        <w:textAlignment w:val="baseline"/>
        <w:rPr>
          <w:rFonts w:ascii="Arial" w:hAnsi="Arial" w:cs="Arial"/>
        </w:rPr>
      </w:pPr>
    </w:p>
    <w:p w:rsidR="008339A2" w:rsidRPr="008339A2" w:rsidRDefault="008339A2" w:rsidP="008339A2">
      <w:pPr>
        <w:overflowPunct w:val="0"/>
        <w:autoSpaceDE w:val="0"/>
        <w:autoSpaceDN w:val="0"/>
        <w:adjustRightInd w:val="0"/>
        <w:spacing w:after="200" w:line="288" w:lineRule="auto"/>
        <w:textAlignment w:val="baseline"/>
        <w:rPr>
          <w:rFonts w:ascii="Arial" w:hAnsi="Arial"/>
        </w:rPr>
      </w:pP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260"/>
        <w:gridCol w:w="2009"/>
        <w:gridCol w:w="2149"/>
      </w:tblGrid>
      <w:tr w:rsidR="008339A2" w:rsidRPr="008339A2" w:rsidTr="001C1A6B">
        <w:trPr>
          <w:trHeight w:val="188"/>
        </w:trPr>
        <w:tc>
          <w:tcPr>
            <w:tcW w:w="1903" w:type="pct"/>
            <w:shd w:val="clear" w:color="auto" w:fill="BFBFBF" w:themeFill="background1" w:themeFillShade="BF"/>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b/>
                <w:sz w:val="18"/>
              </w:rPr>
            </w:pPr>
            <w:r w:rsidRPr="008339A2">
              <w:rPr>
                <w:rFonts w:ascii="Arial" w:hAnsi="Arial"/>
                <w:b/>
                <w:sz w:val="18"/>
              </w:rPr>
              <w:t>Term</w:t>
            </w:r>
          </w:p>
        </w:tc>
        <w:tc>
          <w:tcPr>
            <w:tcW w:w="720" w:type="pct"/>
            <w:shd w:val="clear" w:color="auto" w:fill="BFBFBF" w:themeFill="background1" w:themeFillShade="BF"/>
          </w:tcPr>
          <w:p w:rsidR="008339A2" w:rsidRPr="008339A2" w:rsidRDefault="008339A2" w:rsidP="008339A2">
            <w:pPr>
              <w:tabs>
                <w:tab w:val="left" w:pos="720"/>
              </w:tabs>
              <w:overflowPunct w:val="0"/>
              <w:autoSpaceDE w:val="0"/>
              <w:autoSpaceDN w:val="0"/>
              <w:adjustRightInd w:val="0"/>
              <w:spacing w:before="60" w:after="60"/>
              <w:jc w:val="center"/>
              <w:textAlignment w:val="baseline"/>
              <w:rPr>
                <w:rFonts w:ascii="Arial" w:hAnsi="Arial"/>
                <w:b/>
                <w:sz w:val="18"/>
              </w:rPr>
            </w:pPr>
            <w:r w:rsidRPr="008339A2">
              <w:rPr>
                <w:rFonts w:ascii="Arial" w:hAnsi="Arial"/>
                <w:b/>
                <w:sz w:val="18"/>
              </w:rPr>
              <w:t>Unit</w:t>
            </w:r>
          </w:p>
        </w:tc>
        <w:tc>
          <w:tcPr>
            <w:tcW w:w="1148" w:type="pct"/>
            <w:shd w:val="clear" w:color="auto" w:fill="BFBFBF" w:themeFill="background1" w:themeFillShade="BF"/>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b/>
                <w:sz w:val="18"/>
              </w:rPr>
            </w:pPr>
            <w:r w:rsidRPr="008339A2">
              <w:rPr>
                <w:rFonts w:ascii="Arial" w:hAnsi="Arial"/>
                <w:b/>
                <w:sz w:val="18"/>
              </w:rPr>
              <w:t>Value</w:t>
            </w:r>
          </w:p>
        </w:tc>
        <w:tc>
          <w:tcPr>
            <w:tcW w:w="1228" w:type="pct"/>
            <w:shd w:val="clear" w:color="auto" w:fill="BFBFBF" w:themeFill="background1" w:themeFillShade="BF"/>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b/>
                <w:sz w:val="18"/>
              </w:rPr>
            </w:pPr>
            <w:r w:rsidRPr="008339A2">
              <w:rPr>
                <w:rFonts w:ascii="Arial" w:hAnsi="Arial"/>
                <w:b/>
                <w:sz w:val="18"/>
              </w:rPr>
              <w:t>Source</w:t>
            </w:r>
          </w:p>
        </w:tc>
      </w:tr>
      <w:tr w:rsidR="008339A2" w:rsidRPr="008339A2" w:rsidTr="001C1A6B">
        <w:trPr>
          <w:trHeight w:val="188"/>
        </w:trPr>
        <w:tc>
          <w:tcPr>
            <w:tcW w:w="1903" w:type="pct"/>
            <w:vMerge w:val="restar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p>
        </w:tc>
        <w:tc>
          <w:tcPr>
            <w:tcW w:w="720" w:type="pct"/>
            <w:vMerge w:val="restart"/>
          </w:tcPr>
          <w:p w:rsidR="008339A2" w:rsidRPr="008339A2" w:rsidRDefault="008339A2" w:rsidP="008339A2">
            <w:pPr>
              <w:tabs>
                <w:tab w:val="left" w:pos="720"/>
              </w:tabs>
              <w:overflowPunct w:val="0"/>
              <w:autoSpaceDE w:val="0"/>
              <w:autoSpaceDN w:val="0"/>
              <w:adjustRightInd w:val="0"/>
              <w:spacing w:before="60" w:after="60"/>
              <w:textAlignment w:val="baseline"/>
              <w:rPr>
                <w:rFonts w:ascii="Arial" w:hAnsi="Arial"/>
                <w:sz w:val="18"/>
              </w:rPr>
            </w:pPr>
          </w:p>
        </w:tc>
        <w:tc>
          <w:tcPr>
            <w:tcW w:w="114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Heat Pump = 16.2</w:t>
            </w:r>
          </w:p>
        </w:tc>
        <w:tc>
          <w:tcPr>
            <w:tcW w:w="122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p>
        </w:tc>
      </w:tr>
      <w:tr w:rsidR="008339A2" w:rsidRPr="008339A2" w:rsidTr="001C1A6B">
        <w:trPr>
          <w:trHeight w:val="187"/>
        </w:trPr>
        <w:tc>
          <w:tcPr>
            <w:tcW w:w="1903" w:type="pct"/>
            <w:vMerge/>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cs="Arial"/>
                <w:sz w:val="18"/>
              </w:rPr>
            </w:pPr>
          </w:p>
        </w:tc>
        <w:tc>
          <w:tcPr>
            <w:tcW w:w="720" w:type="pct"/>
            <w:vMerge/>
          </w:tcPr>
          <w:p w:rsidR="008339A2" w:rsidRPr="008339A2" w:rsidRDefault="008339A2" w:rsidP="008339A2">
            <w:pPr>
              <w:tabs>
                <w:tab w:val="left" w:pos="720"/>
              </w:tabs>
              <w:overflowPunct w:val="0"/>
              <w:autoSpaceDE w:val="0"/>
              <w:autoSpaceDN w:val="0"/>
              <w:adjustRightInd w:val="0"/>
              <w:spacing w:before="60" w:after="60"/>
              <w:jc w:val="center"/>
              <w:textAlignment w:val="baseline"/>
              <w:rPr>
                <w:rFonts w:ascii="Arial" w:hAnsi="Arial"/>
                <w:sz w:val="18"/>
              </w:rPr>
            </w:pPr>
          </w:p>
        </w:tc>
        <w:tc>
          <w:tcPr>
            <w:tcW w:w="114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Nameplate</w:t>
            </w:r>
          </w:p>
        </w:tc>
        <w:tc>
          <w:tcPr>
            <w:tcW w:w="122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EDC Gathering</w:t>
            </w:r>
          </w:p>
        </w:tc>
      </w:tr>
      <w:tr w:rsidR="008339A2" w:rsidRPr="008339A2" w:rsidTr="001C1A6B">
        <w:tc>
          <w:tcPr>
            <w:tcW w:w="1903"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i/>
                <w:sz w:val="18"/>
              </w:rPr>
              <w:t>GSER</w:t>
            </w:r>
            <w:r w:rsidRPr="008339A2">
              <w:rPr>
                <w:rFonts w:ascii="Arial" w:hAnsi="Arial"/>
                <w:sz w:val="18"/>
              </w:rPr>
              <w:t xml:space="preserve"> , </w:t>
            </w:r>
            <w:r w:rsidRPr="008339A2">
              <w:rPr>
                <w:rFonts w:ascii="Arial" w:hAnsi="Arial" w:cs="Arial"/>
                <w:sz w:val="18"/>
              </w:rPr>
              <w:t>Factor to determine the SEER of a GSHP based on its EER</w:t>
            </w:r>
          </w:p>
        </w:tc>
        <w:tc>
          <w:tcPr>
            <w:tcW w:w="720" w:type="pct"/>
          </w:tcPr>
          <w:p w:rsidR="008339A2" w:rsidRPr="008339A2" w:rsidRDefault="008339A2" w:rsidP="008339A2">
            <w:pPr>
              <w:tabs>
                <w:tab w:val="left" w:pos="720"/>
              </w:tabs>
              <w:overflowPunct w:val="0"/>
              <w:autoSpaceDE w:val="0"/>
              <w:autoSpaceDN w:val="0"/>
              <w:adjustRightInd w:val="0"/>
              <w:spacing w:before="60" w:after="60"/>
              <w:jc w:val="center"/>
              <w:textAlignment w:val="baseline"/>
              <w:rPr>
                <w:rFonts w:ascii="Arial" w:hAnsi="Arial"/>
                <w:i/>
                <w:sz w:val="18"/>
              </w:rPr>
            </w:pPr>
            <w:r w:rsidRPr="008339A2">
              <w:rPr>
                <w:rFonts w:ascii="Arial" w:hAnsi="Arial"/>
                <w:i/>
                <w:sz w:val="18"/>
              </w:rPr>
              <w:t>None</w:t>
            </w:r>
          </w:p>
        </w:tc>
        <w:tc>
          <w:tcPr>
            <w:tcW w:w="114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1.02</w:t>
            </w:r>
          </w:p>
        </w:tc>
        <w:tc>
          <w:tcPr>
            <w:tcW w:w="122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6</w:t>
            </w:r>
          </w:p>
        </w:tc>
      </w:tr>
      <w:tr w:rsidR="008339A2" w:rsidRPr="008339A2" w:rsidTr="001C1A6B">
        <w:trPr>
          <w:trHeight w:val="188"/>
        </w:trPr>
        <w:tc>
          <w:tcPr>
            <w:tcW w:w="1903" w:type="pct"/>
            <w:vMerge w:val="restar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cs="Arial"/>
                <w:i/>
                <w:sz w:val="18"/>
              </w:rPr>
              <w:t>COP</w:t>
            </w:r>
            <w:r w:rsidRPr="008339A2">
              <w:rPr>
                <w:rFonts w:ascii="Arial" w:hAnsi="Arial" w:cs="Arial"/>
                <w:i/>
                <w:sz w:val="18"/>
                <w:vertAlign w:val="subscript"/>
              </w:rPr>
              <w:t>GSHP</w:t>
            </w:r>
            <w:r w:rsidRPr="008339A2" w:rsidDel="00853959">
              <w:rPr>
                <w:rFonts w:ascii="Arial" w:hAnsi="Arial" w:cs="Arial"/>
                <w:sz w:val="18"/>
              </w:rPr>
              <w:t xml:space="preserve"> </w:t>
            </w:r>
            <w:r w:rsidRPr="008339A2">
              <w:rPr>
                <w:rFonts w:ascii="Arial" w:hAnsi="Arial" w:cs="Arial"/>
                <w:sz w:val="18"/>
              </w:rPr>
              <w:t>, Coefficient of Performance for existing home ground source heat pump</w:t>
            </w:r>
          </w:p>
        </w:tc>
        <w:tc>
          <w:tcPr>
            <w:tcW w:w="720" w:type="pct"/>
            <w:vMerge w:val="restart"/>
          </w:tcPr>
          <w:p w:rsidR="008339A2" w:rsidRPr="008339A2" w:rsidRDefault="008339A2" w:rsidP="008339A2">
            <w:pPr>
              <w:tabs>
                <w:tab w:val="left" w:pos="720"/>
              </w:tabs>
              <w:overflowPunct w:val="0"/>
              <w:autoSpaceDE w:val="0"/>
              <w:autoSpaceDN w:val="0"/>
              <w:adjustRightInd w:val="0"/>
              <w:spacing w:before="60" w:after="60"/>
              <w:jc w:val="center"/>
              <w:textAlignment w:val="baseline"/>
              <w:rPr>
                <w:rFonts w:ascii="Arial" w:hAnsi="Arial"/>
                <w:i/>
                <w:sz w:val="18"/>
              </w:rPr>
            </w:pPr>
            <w:r w:rsidRPr="008339A2">
              <w:rPr>
                <w:rFonts w:ascii="Arial" w:hAnsi="Arial"/>
                <w:i/>
                <w:sz w:val="18"/>
              </w:rPr>
              <w:t>None</w:t>
            </w:r>
          </w:p>
        </w:tc>
        <w:tc>
          <w:tcPr>
            <w:tcW w:w="114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Default for Ground Source Heat Pump = 3.1</w:t>
            </w:r>
          </w:p>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Default for Groundwater Source Heat Pump = 3.6</w:t>
            </w:r>
          </w:p>
        </w:tc>
        <w:tc>
          <w:tcPr>
            <w:tcW w:w="122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5</w:t>
            </w:r>
          </w:p>
        </w:tc>
      </w:tr>
      <w:tr w:rsidR="008339A2" w:rsidRPr="008339A2" w:rsidTr="001C1A6B">
        <w:trPr>
          <w:trHeight w:val="187"/>
        </w:trPr>
        <w:tc>
          <w:tcPr>
            <w:tcW w:w="1903" w:type="pct"/>
            <w:vMerge/>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cs="Arial"/>
                <w:sz w:val="18"/>
              </w:rPr>
            </w:pPr>
          </w:p>
        </w:tc>
        <w:tc>
          <w:tcPr>
            <w:tcW w:w="720" w:type="pct"/>
            <w:vMerge/>
          </w:tcPr>
          <w:p w:rsidR="008339A2" w:rsidRPr="008339A2" w:rsidRDefault="008339A2" w:rsidP="008339A2">
            <w:pPr>
              <w:tabs>
                <w:tab w:val="left" w:pos="720"/>
              </w:tabs>
              <w:overflowPunct w:val="0"/>
              <w:autoSpaceDE w:val="0"/>
              <w:autoSpaceDN w:val="0"/>
              <w:adjustRightInd w:val="0"/>
              <w:spacing w:before="60" w:after="60"/>
              <w:jc w:val="center"/>
              <w:textAlignment w:val="baseline"/>
              <w:rPr>
                <w:rFonts w:ascii="Arial" w:hAnsi="Arial"/>
                <w:sz w:val="18"/>
              </w:rPr>
            </w:pPr>
          </w:p>
        </w:tc>
        <w:tc>
          <w:tcPr>
            <w:tcW w:w="114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Nameplate</w:t>
            </w:r>
          </w:p>
        </w:tc>
        <w:tc>
          <w:tcPr>
            <w:tcW w:w="122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EDC Gathering</w:t>
            </w:r>
          </w:p>
        </w:tc>
      </w:tr>
      <w:tr w:rsidR="008339A2" w:rsidRPr="008339A2" w:rsidTr="001C1A6B">
        <w:trPr>
          <w:trHeight w:val="187"/>
        </w:trPr>
        <w:tc>
          <w:tcPr>
            <w:tcW w:w="1903"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cs="Arial"/>
                <w:sz w:val="18"/>
              </w:rPr>
            </w:pPr>
            <w:r w:rsidRPr="008339A2">
              <w:rPr>
                <w:rFonts w:ascii="Arial" w:hAnsi="Arial" w:cs="Arial"/>
                <w:i/>
                <w:sz w:val="18"/>
              </w:rPr>
              <w:t>GSOP</w:t>
            </w:r>
            <w:r w:rsidRPr="008339A2">
              <w:rPr>
                <w:rFonts w:ascii="Arial" w:hAnsi="Arial" w:cs="Arial"/>
                <w:sz w:val="18"/>
              </w:rPr>
              <w:t xml:space="preserve"> , Factor to determine the HSPF of a GSHP based on its COP</w:t>
            </w:r>
          </w:p>
        </w:tc>
        <w:tc>
          <w:tcPr>
            <w:tcW w:w="720" w:type="pct"/>
          </w:tcPr>
          <w:p w:rsidR="008339A2" w:rsidRPr="008339A2" w:rsidRDefault="00B47E55" w:rsidP="008339A2">
            <w:pPr>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i/>
                        <w:sz w:val="18"/>
                      </w:rPr>
                    </m:ctrlPr>
                  </m:fPr>
                  <m:num>
                    <m:r>
                      <w:rPr>
                        <w:rFonts w:ascii="Cambria Math" w:hAnsi="Cambria Math"/>
                        <w:sz w:val="18"/>
                      </w:rPr>
                      <m:t>Btu</m:t>
                    </m:r>
                  </m:num>
                  <m:den>
                    <m:r>
                      <w:rPr>
                        <w:rFonts w:ascii="Cambria Math" w:hAnsi="Cambria Math"/>
                        <w:sz w:val="18"/>
                      </w:rPr>
                      <m:t>W∙hr</m:t>
                    </m:r>
                  </m:den>
                </m:f>
              </m:oMath>
            </m:oMathPara>
          </w:p>
        </w:tc>
        <w:tc>
          <w:tcPr>
            <w:tcW w:w="114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3.412</w:t>
            </w:r>
          </w:p>
        </w:tc>
        <w:tc>
          <w:tcPr>
            <w:tcW w:w="122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7</w:t>
            </w:r>
          </w:p>
        </w:tc>
      </w:tr>
      <w:tr w:rsidR="008339A2" w:rsidRPr="008339A2" w:rsidTr="001C1A6B">
        <w:tc>
          <w:tcPr>
            <w:tcW w:w="1903"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cs="Arial"/>
                <w:sz w:val="18"/>
              </w:rPr>
            </w:pPr>
            <w:r w:rsidRPr="008339A2">
              <w:rPr>
                <w:rFonts w:ascii="Arial" w:hAnsi="Arial" w:cs="Arial"/>
                <w:i/>
                <w:sz w:val="18"/>
              </w:rPr>
              <w:t>GSHPDF</w:t>
            </w:r>
            <w:r w:rsidRPr="008339A2">
              <w:rPr>
                <w:rFonts w:ascii="Arial" w:hAnsi="Arial" w:cs="Arial"/>
                <w:sz w:val="18"/>
              </w:rPr>
              <w:t xml:space="preserve"> , Ground Source Heat Pump De-rate Factor</w:t>
            </w:r>
          </w:p>
        </w:tc>
        <w:tc>
          <w:tcPr>
            <w:tcW w:w="720" w:type="pct"/>
          </w:tcPr>
          <w:p w:rsidR="008339A2" w:rsidRPr="008339A2" w:rsidRDefault="008339A2" w:rsidP="008339A2">
            <w:pPr>
              <w:tabs>
                <w:tab w:val="left" w:pos="720"/>
              </w:tabs>
              <w:overflowPunct w:val="0"/>
              <w:autoSpaceDE w:val="0"/>
              <w:autoSpaceDN w:val="0"/>
              <w:adjustRightInd w:val="0"/>
              <w:spacing w:before="60" w:after="60"/>
              <w:jc w:val="center"/>
              <w:textAlignment w:val="baseline"/>
              <w:rPr>
                <w:rFonts w:ascii="Arial" w:hAnsi="Arial"/>
                <w:i/>
                <w:sz w:val="18"/>
              </w:rPr>
            </w:pPr>
            <w:r w:rsidRPr="008339A2">
              <w:rPr>
                <w:rFonts w:ascii="Arial" w:hAnsi="Arial"/>
                <w:i/>
                <w:sz w:val="18"/>
              </w:rPr>
              <w:t>None</w:t>
            </w:r>
          </w:p>
        </w:tc>
        <w:tc>
          <w:tcPr>
            <w:tcW w:w="114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0.885</w:t>
            </w:r>
          </w:p>
        </w:tc>
        <w:tc>
          <w:tcPr>
            <w:tcW w:w="122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 xml:space="preserve">(Engineering Estimate - See </w:t>
            </w:r>
            <w:r w:rsidRPr="008339A2">
              <w:rPr>
                <w:rFonts w:ascii="Arial" w:hAnsi="Arial"/>
                <w:sz w:val="18"/>
              </w:rPr>
              <w:fldChar w:fldCharType="begin"/>
            </w:r>
            <w:r w:rsidRPr="008339A2">
              <w:rPr>
                <w:rFonts w:ascii="Arial" w:hAnsi="Arial"/>
                <w:sz w:val="18"/>
              </w:rPr>
              <w:instrText xml:space="preserve"> REF _Ref395171402 \r \h  \* MERGEFORMAT </w:instrText>
            </w:r>
            <w:r w:rsidRPr="008339A2">
              <w:rPr>
                <w:rFonts w:ascii="Arial" w:hAnsi="Arial"/>
                <w:sz w:val="18"/>
              </w:rPr>
              <w:fldChar w:fldCharType="separate"/>
            </w:r>
            <w:r w:rsidR="00BA07F9">
              <w:rPr>
                <w:rFonts w:ascii="Arial" w:hAnsi="Arial"/>
                <w:b/>
                <w:bCs/>
                <w:sz w:val="18"/>
              </w:rPr>
              <w:t>Error! Reference source not found.</w:t>
            </w:r>
            <w:r w:rsidRPr="008339A2">
              <w:rPr>
                <w:rFonts w:ascii="Arial" w:hAnsi="Arial"/>
                <w:sz w:val="18"/>
              </w:rPr>
              <w:fldChar w:fldCharType="end"/>
            </w:r>
            <w:r w:rsidRPr="008339A2">
              <w:rPr>
                <w:rFonts w:ascii="Arial" w:hAnsi="Arial"/>
                <w:sz w:val="18"/>
              </w:rPr>
              <w:t>)</w:t>
            </w:r>
          </w:p>
        </w:tc>
      </w:tr>
      <w:tr w:rsidR="008339A2" w:rsidRPr="008339A2" w:rsidTr="001C1A6B">
        <w:tc>
          <w:tcPr>
            <w:tcW w:w="1903"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i/>
                <w:sz w:val="18"/>
              </w:rPr>
              <w:t>CF</w:t>
            </w:r>
            <w:r w:rsidRPr="008339A2">
              <w:rPr>
                <w:rFonts w:ascii="Arial" w:hAnsi="Arial"/>
                <w:i/>
                <w:sz w:val="18"/>
                <w:vertAlign w:val="subscript"/>
              </w:rPr>
              <w:t xml:space="preserve">CAC </w:t>
            </w:r>
            <w:r w:rsidRPr="008339A2">
              <w:rPr>
                <w:rFonts w:ascii="Arial" w:hAnsi="Arial"/>
                <w:sz w:val="18"/>
              </w:rPr>
              <w:t xml:space="preserve">, </w:t>
            </w:r>
            <w:r w:rsidRPr="008339A2">
              <w:rPr>
                <w:rFonts w:ascii="Arial" w:hAnsi="Arial" w:cs="Arial"/>
                <w:sz w:val="18"/>
              </w:rPr>
              <w:t>Demand Coincidence Factor for central AC systems</w:t>
            </w:r>
          </w:p>
        </w:tc>
        <w:tc>
          <w:tcPr>
            <w:tcW w:w="720" w:type="pct"/>
          </w:tcPr>
          <w:p w:rsidR="008339A2" w:rsidRPr="008339A2" w:rsidRDefault="008339A2" w:rsidP="008339A2">
            <w:pPr>
              <w:tabs>
                <w:tab w:val="left" w:pos="720"/>
              </w:tabs>
              <w:overflowPunct w:val="0"/>
              <w:autoSpaceDE w:val="0"/>
              <w:autoSpaceDN w:val="0"/>
              <w:adjustRightInd w:val="0"/>
              <w:spacing w:before="60" w:after="60"/>
              <w:jc w:val="center"/>
              <w:textAlignment w:val="baseline"/>
              <w:rPr>
                <w:rFonts w:ascii="Arial" w:hAnsi="Arial"/>
                <w:i/>
                <w:sz w:val="18"/>
              </w:rPr>
            </w:pPr>
            <w:r w:rsidRPr="008339A2">
              <w:rPr>
                <w:rFonts w:ascii="Arial" w:hAnsi="Arial"/>
                <w:i/>
                <w:sz w:val="18"/>
              </w:rPr>
              <w:t>Fraction</w:t>
            </w:r>
          </w:p>
        </w:tc>
        <w:tc>
          <w:tcPr>
            <w:tcW w:w="114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0.647</w:t>
            </w:r>
          </w:p>
        </w:tc>
        <w:tc>
          <w:tcPr>
            <w:tcW w:w="122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8</w:t>
            </w:r>
          </w:p>
        </w:tc>
      </w:tr>
      <w:tr w:rsidR="008339A2" w:rsidRPr="008339A2" w:rsidTr="001C1A6B">
        <w:tc>
          <w:tcPr>
            <w:tcW w:w="1903"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i/>
                <w:sz w:val="18"/>
              </w:rPr>
              <w:t>CF</w:t>
            </w:r>
            <w:r w:rsidRPr="008339A2">
              <w:rPr>
                <w:rFonts w:ascii="Arial" w:hAnsi="Arial"/>
                <w:i/>
                <w:sz w:val="18"/>
                <w:vertAlign w:val="subscript"/>
              </w:rPr>
              <w:t>RAC</w:t>
            </w:r>
            <w:r w:rsidRPr="008339A2">
              <w:rPr>
                <w:rFonts w:ascii="Arial" w:hAnsi="Arial"/>
                <w:sz w:val="18"/>
                <w:vertAlign w:val="subscript"/>
              </w:rPr>
              <w:t xml:space="preserve"> </w:t>
            </w:r>
            <w:r w:rsidRPr="008339A2">
              <w:rPr>
                <w:rFonts w:ascii="Arial" w:hAnsi="Arial"/>
                <w:sz w:val="18"/>
              </w:rPr>
              <w:t xml:space="preserve">, </w:t>
            </w:r>
            <w:r w:rsidRPr="008339A2">
              <w:rPr>
                <w:rFonts w:ascii="Arial" w:hAnsi="Arial" w:cs="Arial"/>
                <w:sz w:val="18"/>
              </w:rPr>
              <w:t>Demand Coincidence Factor for Room AC systems</w:t>
            </w:r>
          </w:p>
        </w:tc>
        <w:tc>
          <w:tcPr>
            <w:tcW w:w="720" w:type="pct"/>
          </w:tcPr>
          <w:p w:rsidR="008339A2" w:rsidRPr="008339A2" w:rsidRDefault="008339A2" w:rsidP="008339A2">
            <w:pPr>
              <w:tabs>
                <w:tab w:val="left" w:pos="720"/>
              </w:tabs>
              <w:overflowPunct w:val="0"/>
              <w:autoSpaceDE w:val="0"/>
              <w:autoSpaceDN w:val="0"/>
              <w:adjustRightInd w:val="0"/>
              <w:spacing w:before="60" w:after="60"/>
              <w:jc w:val="center"/>
              <w:textAlignment w:val="baseline"/>
              <w:rPr>
                <w:rFonts w:ascii="Arial" w:hAnsi="Arial"/>
                <w:i/>
                <w:sz w:val="18"/>
              </w:rPr>
            </w:pPr>
            <w:r w:rsidRPr="008339A2">
              <w:rPr>
                <w:rFonts w:ascii="Arial" w:hAnsi="Arial"/>
                <w:i/>
                <w:sz w:val="18"/>
              </w:rPr>
              <w:t>Fraction</w:t>
            </w:r>
          </w:p>
        </w:tc>
        <w:tc>
          <w:tcPr>
            <w:tcW w:w="114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0.647</w:t>
            </w:r>
          </w:p>
        </w:tc>
        <w:tc>
          <w:tcPr>
            <w:tcW w:w="122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9</w:t>
            </w:r>
          </w:p>
        </w:tc>
      </w:tr>
      <w:tr w:rsidR="008339A2" w:rsidRPr="008339A2" w:rsidTr="001C1A6B">
        <w:tc>
          <w:tcPr>
            <w:tcW w:w="1903"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i/>
                <w:sz w:val="18"/>
              </w:rPr>
              <w:t>CF</w:t>
            </w:r>
            <w:r w:rsidRPr="008339A2">
              <w:rPr>
                <w:rFonts w:ascii="Arial" w:hAnsi="Arial"/>
                <w:i/>
                <w:sz w:val="18"/>
                <w:vertAlign w:val="subscript"/>
              </w:rPr>
              <w:t>ASHP</w:t>
            </w:r>
            <w:r w:rsidRPr="008339A2">
              <w:rPr>
                <w:rFonts w:ascii="Arial" w:hAnsi="Arial"/>
                <w:sz w:val="18"/>
                <w:vertAlign w:val="subscript"/>
              </w:rPr>
              <w:t xml:space="preserve"> </w:t>
            </w:r>
            <w:r w:rsidRPr="008339A2">
              <w:rPr>
                <w:rFonts w:ascii="Arial" w:hAnsi="Arial"/>
                <w:sz w:val="18"/>
              </w:rPr>
              <w:t xml:space="preserve">, </w:t>
            </w:r>
            <w:r w:rsidRPr="008339A2">
              <w:rPr>
                <w:rFonts w:ascii="Arial" w:hAnsi="Arial" w:cs="Arial"/>
                <w:sz w:val="18"/>
              </w:rPr>
              <w:t>Demand Coincidence Factor for ASHP systems</w:t>
            </w:r>
          </w:p>
        </w:tc>
        <w:tc>
          <w:tcPr>
            <w:tcW w:w="720" w:type="pct"/>
          </w:tcPr>
          <w:p w:rsidR="008339A2" w:rsidRPr="008339A2" w:rsidRDefault="008339A2" w:rsidP="008339A2">
            <w:pPr>
              <w:tabs>
                <w:tab w:val="left" w:pos="720"/>
              </w:tabs>
              <w:overflowPunct w:val="0"/>
              <w:autoSpaceDE w:val="0"/>
              <w:autoSpaceDN w:val="0"/>
              <w:adjustRightInd w:val="0"/>
              <w:spacing w:before="60" w:after="60"/>
              <w:jc w:val="center"/>
              <w:textAlignment w:val="baseline"/>
              <w:rPr>
                <w:rFonts w:ascii="Arial" w:hAnsi="Arial"/>
                <w:i/>
                <w:sz w:val="18"/>
              </w:rPr>
            </w:pPr>
            <w:r w:rsidRPr="008339A2">
              <w:rPr>
                <w:rFonts w:ascii="Arial" w:hAnsi="Arial"/>
                <w:i/>
                <w:sz w:val="18"/>
              </w:rPr>
              <w:t>Fraction</w:t>
            </w:r>
          </w:p>
        </w:tc>
        <w:tc>
          <w:tcPr>
            <w:tcW w:w="114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0.647</w:t>
            </w:r>
          </w:p>
        </w:tc>
        <w:tc>
          <w:tcPr>
            <w:tcW w:w="122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8</w:t>
            </w:r>
          </w:p>
        </w:tc>
      </w:tr>
      <w:tr w:rsidR="008339A2" w:rsidRPr="008339A2" w:rsidDel="00AB2EC8" w:rsidTr="001C1A6B">
        <w:tc>
          <w:tcPr>
            <w:tcW w:w="1903"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i/>
                <w:sz w:val="18"/>
              </w:rPr>
              <w:t>CF</w:t>
            </w:r>
            <w:r w:rsidRPr="008339A2">
              <w:rPr>
                <w:rFonts w:ascii="Arial" w:hAnsi="Arial"/>
                <w:i/>
                <w:sz w:val="18"/>
                <w:vertAlign w:val="subscript"/>
              </w:rPr>
              <w:t>GSHP</w:t>
            </w:r>
            <w:r w:rsidRPr="008339A2">
              <w:rPr>
                <w:rFonts w:ascii="Arial" w:hAnsi="Arial"/>
                <w:sz w:val="18"/>
                <w:vertAlign w:val="subscript"/>
              </w:rPr>
              <w:t xml:space="preserve"> </w:t>
            </w:r>
            <w:r w:rsidRPr="008339A2">
              <w:rPr>
                <w:rFonts w:ascii="Arial" w:hAnsi="Arial"/>
                <w:sz w:val="18"/>
              </w:rPr>
              <w:t>, Demand Coincidence Factor for GSHP systems</w:t>
            </w:r>
          </w:p>
        </w:tc>
        <w:tc>
          <w:tcPr>
            <w:tcW w:w="720" w:type="pct"/>
          </w:tcPr>
          <w:p w:rsidR="008339A2" w:rsidRPr="008339A2" w:rsidRDefault="008339A2" w:rsidP="008339A2">
            <w:pPr>
              <w:tabs>
                <w:tab w:val="left" w:pos="720"/>
              </w:tabs>
              <w:overflowPunct w:val="0"/>
              <w:autoSpaceDE w:val="0"/>
              <w:autoSpaceDN w:val="0"/>
              <w:adjustRightInd w:val="0"/>
              <w:spacing w:before="60" w:after="60"/>
              <w:jc w:val="center"/>
              <w:textAlignment w:val="baseline"/>
              <w:rPr>
                <w:rFonts w:ascii="Arial" w:hAnsi="Arial"/>
                <w:i/>
                <w:sz w:val="18"/>
              </w:rPr>
            </w:pPr>
            <w:r w:rsidRPr="008339A2">
              <w:rPr>
                <w:rFonts w:ascii="Arial" w:hAnsi="Arial"/>
                <w:i/>
                <w:sz w:val="18"/>
              </w:rPr>
              <w:t>Fraction</w:t>
            </w:r>
          </w:p>
        </w:tc>
        <w:tc>
          <w:tcPr>
            <w:tcW w:w="1148" w:type="pct"/>
          </w:tcPr>
          <w:p w:rsidR="008339A2" w:rsidRPr="008339A2" w:rsidDel="003400CF"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0.647</w:t>
            </w:r>
          </w:p>
        </w:tc>
        <w:tc>
          <w:tcPr>
            <w:tcW w:w="1228" w:type="pct"/>
          </w:tcPr>
          <w:p w:rsidR="008339A2" w:rsidRPr="008339A2" w:rsidDel="00AB2EC8"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8</w:t>
            </w:r>
          </w:p>
        </w:tc>
      </w:tr>
      <w:tr w:rsidR="008339A2" w:rsidRPr="008339A2" w:rsidTr="001C1A6B">
        <w:tc>
          <w:tcPr>
            <w:tcW w:w="1903"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i/>
                <w:sz w:val="18"/>
              </w:rPr>
              <w:t>F</w:t>
            </w:r>
            <w:r w:rsidRPr="008339A2">
              <w:rPr>
                <w:rFonts w:ascii="Arial" w:hAnsi="Arial"/>
                <w:i/>
                <w:sz w:val="18"/>
                <w:vertAlign w:val="subscript"/>
              </w:rPr>
              <w:t>Room,AC</w:t>
            </w:r>
            <w:r w:rsidRPr="008339A2">
              <w:rPr>
                <w:rFonts w:ascii="Arial" w:hAnsi="Arial"/>
                <w:sz w:val="18"/>
                <w:vertAlign w:val="subscript"/>
              </w:rPr>
              <w:t xml:space="preserve"> </w:t>
            </w:r>
            <w:r w:rsidRPr="008339A2">
              <w:rPr>
                <w:rFonts w:ascii="Arial" w:hAnsi="Arial"/>
                <w:sz w:val="18"/>
              </w:rPr>
              <w:t xml:space="preserve">, </w:t>
            </w:r>
            <w:r w:rsidRPr="008339A2">
              <w:rPr>
                <w:rFonts w:ascii="Arial" w:hAnsi="Arial" w:cs="Arial"/>
                <w:sz w:val="18"/>
              </w:rPr>
              <w:t>Adjustment factor to relate insulated area to area served by Room AC units</w:t>
            </w:r>
          </w:p>
        </w:tc>
        <w:tc>
          <w:tcPr>
            <w:tcW w:w="720" w:type="pct"/>
          </w:tcPr>
          <w:p w:rsidR="008339A2" w:rsidRPr="008339A2" w:rsidRDefault="008339A2" w:rsidP="008339A2">
            <w:pPr>
              <w:tabs>
                <w:tab w:val="left" w:pos="720"/>
              </w:tabs>
              <w:overflowPunct w:val="0"/>
              <w:autoSpaceDE w:val="0"/>
              <w:autoSpaceDN w:val="0"/>
              <w:adjustRightInd w:val="0"/>
              <w:spacing w:before="60" w:after="60"/>
              <w:jc w:val="center"/>
              <w:textAlignment w:val="baseline"/>
              <w:rPr>
                <w:rFonts w:ascii="Arial" w:hAnsi="Arial"/>
                <w:sz w:val="18"/>
              </w:rPr>
            </w:pPr>
            <w:r w:rsidRPr="008339A2">
              <w:rPr>
                <w:rFonts w:ascii="Arial" w:hAnsi="Arial"/>
                <w:i/>
                <w:sz w:val="18"/>
              </w:rPr>
              <w:t>None</w:t>
            </w:r>
          </w:p>
        </w:tc>
        <w:tc>
          <w:tcPr>
            <w:tcW w:w="114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0.38</w:t>
            </w:r>
          </w:p>
        </w:tc>
        <w:tc>
          <w:tcPr>
            <w:tcW w:w="122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Calculated</w:t>
            </w:r>
            <w:r w:rsidRPr="008339A2">
              <w:rPr>
                <w:rFonts w:ascii="Arial" w:hAnsi="Arial"/>
                <w:sz w:val="18"/>
                <w:vertAlign w:val="superscript"/>
              </w:rPr>
              <w:footnoteReference w:id="33"/>
            </w:r>
          </w:p>
        </w:tc>
      </w:tr>
      <w:tr w:rsidR="008339A2" w:rsidRPr="008339A2" w:rsidTr="001C1A6B">
        <w:tc>
          <w:tcPr>
            <w:tcW w:w="1903"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i/>
                <w:sz w:val="18"/>
              </w:rPr>
              <w:t>CDD</w:t>
            </w:r>
            <w:r w:rsidRPr="008339A2">
              <w:rPr>
                <w:rFonts w:ascii="Arial" w:hAnsi="Arial"/>
                <w:sz w:val="18"/>
              </w:rPr>
              <w:t xml:space="preserve"> , </w:t>
            </w:r>
            <w:r w:rsidRPr="008339A2">
              <w:rPr>
                <w:rFonts w:ascii="Arial" w:hAnsi="Arial" w:cs="Arial"/>
                <w:sz w:val="18"/>
              </w:rPr>
              <w:t>Cooling Degree Days</w:t>
            </w:r>
          </w:p>
        </w:tc>
        <w:tc>
          <w:tcPr>
            <w:tcW w:w="720" w:type="pct"/>
          </w:tcPr>
          <w:p w:rsidR="008339A2" w:rsidRPr="008339A2" w:rsidRDefault="008339A2" w:rsidP="008339A2">
            <w:pPr>
              <w:tabs>
                <w:tab w:val="left" w:pos="720"/>
              </w:tabs>
              <w:overflowPunct w:val="0"/>
              <w:autoSpaceDE w:val="0"/>
              <w:autoSpaceDN w:val="0"/>
              <w:adjustRightInd w:val="0"/>
              <w:spacing w:before="60" w:after="60"/>
              <w:jc w:val="center"/>
              <w:textAlignment w:val="baseline"/>
              <w:rPr>
                <w:rFonts w:ascii="Arial" w:hAnsi="Arial"/>
                <w:sz w:val="18"/>
              </w:rPr>
            </w:pPr>
            <m:oMathPara>
              <m:oMath>
                <m:r>
                  <w:rPr>
                    <w:rFonts w:ascii="Cambria Math" w:hAnsi="Cambria Math"/>
                    <w:sz w:val="18"/>
                  </w:rPr>
                  <m:t>°F ∙Days</m:t>
                </m:r>
              </m:oMath>
            </m:oMathPara>
          </w:p>
        </w:tc>
        <w:tc>
          <w:tcPr>
            <w:tcW w:w="1148" w:type="pct"/>
            <w:vAlign w:val="center"/>
          </w:tcPr>
          <w:p w:rsidR="008339A2" w:rsidRPr="008339A2" w:rsidRDefault="008339A2" w:rsidP="008339A2">
            <w:pPr>
              <w:overflowPunct w:val="0"/>
              <w:autoSpaceDE w:val="0"/>
              <w:autoSpaceDN w:val="0"/>
              <w:adjustRightInd w:val="0"/>
              <w:jc w:val="both"/>
              <w:textAlignment w:val="baseline"/>
              <w:rPr>
                <w:rFonts w:ascii="Arial" w:hAnsi="Arial"/>
                <w:sz w:val="18"/>
                <w:szCs w:val="18"/>
              </w:rPr>
            </w:pPr>
            <w:r w:rsidRPr="008339A2">
              <w:rPr>
                <w:rFonts w:ascii="Arial" w:hAnsi="Arial"/>
                <w:sz w:val="18"/>
                <w:szCs w:val="18"/>
              </w:rPr>
              <w:fldChar w:fldCharType="begin"/>
            </w:r>
            <w:r w:rsidRPr="008339A2">
              <w:rPr>
                <w:rFonts w:ascii="Arial" w:hAnsi="Arial"/>
                <w:sz w:val="18"/>
                <w:szCs w:val="18"/>
              </w:rPr>
              <w:instrText xml:space="preserve"> REF _Ref373929803 \h  \* MERGEFORMAT </w:instrText>
            </w:r>
            <w:r w:rsidRPr="008339A2">
              <w:rPr>
                <w:rFonts w:ascii="Arial" w:hAnsi="Arial"/>
                <w:sz w:val="18"/>
                <w:szCs w:val="18"/>
              </w:rPr>
              <w:fldChar w:fldCharType="separate"/>
            </w:r>
            <w:r w:rsidR="00BA07F9">
              <w:rPr>
                <w:rFonts w:ascii="Arial" w:hAnsi="Arial"/>
                <w:b/>
                <w:bCs/>
                <w:sz w:val="18"/>
                <w:szCs w:val="18"/>
              </w:rPr>
              <w:t>Error! Reference source not found.</w:t>
            </w:r>
            <w:r w:rsidRPr="008339A2">
              <w:rPr>
                <w:rFonts w:ascii="Arial" w:hAnsi="Arial"/>
                <w:sz w:val="18"/>
                <w:szCs w:val="18"/>
              </w:rPr>
              <w:fldChar w:fldCharType="end"/>
            </w:r>
          </w:p>
        </w:tc>
        <w:tc>
          <w:tcPr>
            <w:tcW w:w="122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10</w:t>
            </w:r>
          </w:p>
        </w:tc>
      </w:tr>
      <w:tr w:rsidR="008339A2" w:rsidRPr="008339A2" w:rsidTr="001C1A6B">
        <w:tc>
          <w:tcPr>
            <w:tcW w:w="1903"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i/>
                <w:sz w:val="18"/>
              </w:rPr>
              <w:t>HDD</w:t>
            </w:r>
            <w:r w:rsidRPr="008339A2">
              <w:rPr>
                <w:rFonts w:ascii="Arial" w:hAnsi="Arial"/>
                <w:sz w:val="18"/>
              </w:rPr>
              <w:t xml:space="preserve"> , </w:t>
            </w:r>
            <w:r w:rsidRPr="008339A2">
              <w:rPr>
                <w:rFonts w:ascii="Arial" w:hAnsi="Arial" w:cs="Arial"/>
                <w:sz w:val="18"/>
              </w:rPr>
              <w:t>Heating Degree Days</w:t>
            </w:r>
          </w:p>
        </w:tc>
        <w:tc>
          <w:tcPr>
            <w:tcW w:w="720" w:type="pct"/>
          </w:tcPr>
          <w:p w:rsidR="008339A2" w:rsidRPr="008339A2" w:rsidRDefault="008339A2" w:rsidP="008339A2">
            <w:pPr>
              <w:tabs>
                <w:tab w:val="left" w:pos="720"/>
              </w:tabs>
              <w:overflowPunct w:val="0"/>
              <w:autoSpaceDE w:val="0"/>
              <w:autoSpaceDN w:val="0"/>
              <w:adjustRightInd w:val="0"/>
              <w:spacing w:before="60" w:after="60"/>
              <w:jc w:val="center"/>
              <w:textAlignment w:val="baseline"/>
              <w:rPr>
                <w:rFonts w:ascii="Arial" w:hAnsi="Arial"/>
                <w:sz w:val="18"/>
              </w:rPr>
            </w:pPr>
            <m:oMathPara>
              <m:oMath>
                <m:r>
                  <w:rPr>
                    <w:rFonts w:ascii="Cambria Math" w:hAnsi="Cambria Math"/>
                    <w:sz w:val="18"/>
                  </w:rPr>
                  <m:t>°F ∙Days</m:t>
                </m:r>
              </m:oMath>
            </m:oMathPara>
          </w:p>
        </w:tc>
        <w:tc>
          <w:tcPr>
            <w:tcW w:w="1148" w:type="pct"/>
            <w:vAlign w:val="center"/>
          </w:tcPr>
          <w:p w:rsidR="008339A2" w:rsidRPr="008339A2" w:rsidRDefault="008339A2" w:rsidP="008339A2">
            <w:pPr>
              <w:keepNext/>
              <w:overflowPunct w:val="0"/>
              <w:autoSpaceDE w:val="0"/>
              <w:autoSpaceDN w:val="0"/>
              <w:adjustRightInd w:val="0"/>
              <w:spacing w:after="120"/>
              <w:jc w:val="both"/>
              <w:textAlignment w:val="baseline"/>
              <w:rPr>
                <w:rFonts w:ascii="Arial" w:hAnsi="Arial" w:cs="Arial"/>
                <w:bCs/>
                <w:sz w:val="18"/>
                <w:szCs w:val="18"/>
              </w:rPr>
            </w:pPr>
            <w:r w:rsidRPr="008339A2">
              <w:rPr>
                <w:rFonts w:ascii="Arial" w:hAnsi="Arial" w:cs="Arial"/>
                <w:bCs/>
                <w:sz w:val="18"/>
                <w:szCs w:val="18"/>
              </w:rPr>
              <w:fldChar w:fldCharType="begin"/>
            </w:r>
            <w:r w:rsidRPr="008339A2">
              <w:rPr>
                <w:rFonts w:ascii="Arial" w:hAnsi="Arial" w:cs="Arial"/>
                <w:bCs/>
                <w:sz w:val="18"/>
                <w:szCs w:val="18"/>
              </w:rPr>
              <w:instrText xml:space="preserve"> REF _Ref373929803 \h  \* MERGEFORMAT </w:instrText>
            </w:r>
            <w:r w:rsidRPr="008339A2">
              <w:rPr>
                <w:rFonts w:ascii="Arial" w:hAnsi="Arial" w:cs="Arial"/>
                <w:bCs/>
                <w:sz w:val="18"/>
                <w:szCs w:val="18"/>
              </w:rPr>
              <w:fldChar w:fldCharType="separate"/>
            </w:r>
            <w:r w:rsidR="00BA07F9">
              <w:rPr>
                <w:rFonts w:ascii="Arial" w:hAnsi="Arial" w:cs="Arial"/>
                <w:b/>
                <w:sz w:val="18"/>
                <w:szCs w:val="18"/>
              </w:rPr>
              <w:t>Error! Reference source not found.</w:t>
            </w:r>
            <w:r w:rsidRPr="008339A2">
              <w:rPr>
                <w:rFonts w:ascii="Arial" w:hAnsi="Arial" w:cs="Arial"/>
                <w:bCs/>
                <w:sz w:val="18"/>
                <w:szCs w:val="18"/>
              </w:rPr>
              <w:fldChar w:fldCharType="end"/>
            </w:r>
          </w:p>
        </w:tc>
        <w:tc>
          <w:tcPr>
            <w:tcW w:w="122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10</w:t>
            </w:r>
          </w:p>
        </w:tc>
      </w:tr>
      <w:tr w:rsidR="008339A2" w:rsidRPr="008339A2" w:rsidTr="001C1A6B">
        <w:tc>
          <w:tcPr>
            <w:tcW w:w="1903"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cs="Arial"/>
                <w:i/>
                <w:sz w:val="18"/>
              </w:rPr>
              <w:t>EFLH</w:t>
            </w:r>
            <w:r w:rsidRPr="008339A2">
              <w:rPr>
                <w:rFonts w:ascii="Arial" w:hAnsi="Arial" w:cs="Arial"/>
                <w:i/>
                <w:sz w:val="18"/>
                <w:vertAlign w:val="subscript"/>
              </w:rPr>
              <w:t>cool</w:t>
            </w:r>
            <w:r w:rsidRPr="008339A2">
              <w:rPr>
                <w:rFonts w:ascii="Arial" w:hAnsi="Arial" w:cs="Arial"/>
                <w:sz w:val="18"/>
                <w:vertAlign w:val="subscript"/>
              </w:rPr>
              <w:t xml:space="preserve"> </w:t>
            </w:r>
            <w:r w:rsidRPr="008339A2">
              <w:rPr>
                <w:rFonts w:ascii="Arial" w:hAnsi="Arial" w:cs="Arial"/>
                <w:sz w:val="18"/>
              </w:rPr>
              <w:t xml:space="preserve">, Equivalent Full Load Cooling hours for Room AC </w:t>
            </w:r>
          </w:p>
        </w:tc>
        <w:tc>
          <w:tcPr>
            <w:tcW w:w="720" w:type="pct"/>
          </w:tcPr>
          <w:p w:rsidR="008339A2" w:rsidRPr="008339A2" w:rsidRDefault="00B47E55" w:rsidP="008339A2">
            <w:pPr>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i/>
                        <w:sz w:val="18"/>
                      </w:rPr>
                    </m:ctrlPr>
                  </m:fPr>
                  <m:num>
                    <m:r>
                      <w:rPr>
                        <w:rFonts w:ascii="Cambria Math" w:hAnsi="Cambria Math"/>
                        <w:sz w:val="18"/>
                      </w:rPr>
                      <m:t>hours</m:t>
                    </m:r>
                  </m:num>
                  <m:den>
                    <m:r>
                      <w:rPr>
                        <w:rFonts w:ascii="Cambria Math" w:hAnsi="Cambria Math"/>
                        <w:sz w:val="18"/>
                      </w:rPr>
                      <m:t>year</m:t>
                    </m:r>
                  </m:den>
                </m:f>
              </m:oMath>
            </m:oMathPara>
          </w:p>
        </w:tc>
        <w:tc>
          <w:tcPr>
            <w:tcW w:w="1148" w:type="pct"/>
            <w:vAlign w:val="center"/>
          </w:tcPr>
          <w:p w:rsidR="008339A2" w:rsidRPr="008339A2" w:rsidRDefault="008339A2" w:rsidP="008339A2">
            <w:pPr>
              <w:keepNext/>
              <w:overflowPunct w:val="0"/>
              <w:autoSpaceDE w:val="0"/>
              <w:autoSpaceDN w:val="0"/>
              <w:adjustRightInd w:val="0"/>
              <w:spacing w:after="120"/>
              <w:jc w:val="both"/>
              <w:textAlignment w:val="baseline"/>
              <w:rPr>
                <w:rFonts w:ascii="Arial" w:hAnsi="Arial" w:cs="Arial"/>
                <w:bCs/>
                <w:sz w:val="18"/>
                <w:szCs w:val="18"/>
              </w:rPr>
            </w:pPr>
            <w:r w:rsidRPr="008339A2">
              <w:rPr>
                <w:rFonts w:ascii="Arial" w:hAnsi="Arial" w:cs="Arial"/>
                <w:bCs/>
                <w:sz w:val="18"/>
                <w:szCs w:val="18"/>
              </w:rPr>
              <w:fldChar w:fldCharType="begin"/>
            </w:r>
            <w:r w:rsidRPr="008339A2">
              <w:rPr>
                <w:rFonts w:ascii="Arial" w:hAnsi="Arial" w:cs="Arial"/>
                <w:bCs/>
                <w:sz w:val="18"/>
                <w:szCs w:val="18"/>
              </w:rPr>
              <w:instrText xml:space="preserve"> REF _Ref373929803 \h  \* MERGEFORMAT </w:instrText>
            </w:r>
            <w:r w:rsidRPr="008339A2">
              <w:rPr>
                <w:rFonts w:ascii="Arial" w:hAnsi="Arial" w:cs="Arial"/>
                <w:bCs/>
                <w:sz w:val="18"/>
                <w:szCs w:val="18"/>
              </w:rPr>
              <w:fldChar w:fldCharType="separate"/>
            </w:r>
            <w:r w:rsidR="00BA07F9">
              <w:rPr>
                <w:rFonts w:ascii="Arial" w:hAnsi="Arial" w:cs="Arial"/>
                <w:b/>
                <w:sz w:val="18"/>
                <w:szCs w:val="18"/>
              </w:rPr>
              <w:t>Error! Reference source not found.</w:t>
            </w:r>
            <w:r w:rsidRPr="008339A2">
              <w:rPr>
                <w:rFonts w:ascii="Arial" w:hAnsi="Arial" w:cs="Arial"/>
                <w:bCs/>
                <w:sz w:val="18"/>
                <w:szCs w:val="18"/>
              </w:rPr>
              <w:fldChar w:fldCharType="end"/>
            </w:r>
          </w:p>
        </w:tc>
        <w:tc>
          <w:tcPr>
            <w:tcW w:w="122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11</w:t>
            </w:r>
          </w:p>
        </w:tc>
      </w:tr>
      <w:tr w:rsidR="008339A2" w:rsidRPr="008339A2" w:rsidTr="001C1A6B">
        <w:tc>
          <w:tcPr>
            <w:tcW w:w="1903"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cs="Arial"/>
                <w:i/>
                <w:sz w:val="18"/>
              </w:rPr>
              <w:t>EFLH</w:t>
            </w:r>
            <w:r w:rsidRPr="008339A2">
              <w:rPr>
                <w:rFonts w:ascii="Arial" w:hAnsi="Arial" w:cs="Arial"/>
                <w:i/>
                <w:sz w:val="18"/>
                <w:vertAlign w:val="subscript"/>
              </w:rPr>
              <w:t>cool RAC</w:t>
            </w:r>
            <w:r w:rsidRPr="008339A2">
              <w:rPr>
                <w:rFonts w:ascii="Arial" w:hAnsi="Arial" w:cs="Arial"/>
                <w:sz w:val="18"/>
              </w:rPr>
              <w:t>, Equivalent Full Load Cooling hours for Central AC and ASHP</w:t>
            </w:r>
          </w:p>
        </w:tc>
        <w:tc>
          <w:tcPr>
            <w:tcW w:w="720" w:type="pct"/>
          </w:tcPr>
          <w:p w:rsidR="008339A2" w:rsidRPr="008339A2" w:rsidRDefault="00B47E55" w:rsidP="008339A2">
            <w:pPr>
              <w:tabs>
                <w:tab w:val="left" w:pos="720"/>
              </w:tabs>
              <w:overflowPunct w:val="0"/>
              <w:autoSpaceDE w:val="0"/>
              <w:autoSpaceDN w:val="0"/>
              <w:adjustRightInd w:val="0"/>
              <w:spacing w:before="60" w:after="60"/>
              <w:jc w:val="center"/>
              <w:textAlignment w:val="baseline"/>
              <w:rPr>
                <w:rFonts w:ascii="Arial" w:hAnsi="Arial"/>
                <w:sz w:val="18"/>
              </w:rPr>
            </w:pPr>
            <m:oMathPara>
              <m:oMath>
                <m:f>
                  <m:fPr>
                    <m:ctrlPr>
                      <w:rPr>
                        <w:rFonts w:ascii="Cambria Math" w:hAnsi="Cambria Math"/>
                        <w:i/>
                        <w:sz w:val="18"/>
                      </w:rPr>
                    </m:ctrlPr>
                  </m:fPr>
                  <m:num>
                    <m:r>
                      <w:rPr>
                        <w:rFonts w:ascii="Cambria Math" w:hAnsi="Cambria Math"/>
                        <w:sz w:val="18"/>
                      </w:rPr>
                      <m:t>hours</m:t>
                    </m:r>
                  </m:num>
                  <m:den>
                    <m:r>
                      <w:rPr>
                        <w:rFonts w:ascii="Cambria Math" w:hAnsi="Cambria Math"/>
                        <w:sz w:val="18"/>
                      </w:rPr>
                      <m:t>year</m:t>
                    </m:r>
                  </m:den>
                </m:f>
              </m:oMath>
            </m:oMathPara>
          </w:p>
        </w:tc>
        <w:tc>
          <w:tcPr>
            <w:tcW w:w="1148" w:type="pct"/>
            <w:vAlign w:val="center"/>
          </w:tcPr>
          <w:p w:rsidR="008339A2" w:rsidRPr="008339A2" w:rsidRDefault="008339A2" w:rsidP="008339A2">
            <w:pPr>
              <w:keepNext/>
              <w:overflowPunct w:val="0"/>
              <w:autoSpaceDE w:val="0"/>
              <w:autoSpaceDN w:val="0"/>
              <w:adjustRightInd w:val="0"/>
              <w:spacing w:after="120"/>
              <w:jc w:val="both"/>
              <w:textAlignment w:val="baseline"/>
              <w:rPr>
                <w:rFonts w:ascii="Arial" w:hAnsi="Arial" w:cs="Arial"/>
                <w:bCs/>
                <w:sz w:val="18"/>
                <w:szCs w:val="18"/>
              </w:rPr>
            </w:pPr>
            <w:r w:rsidRPr="008339A2">
              <w:rPr>
                <w:rFonts w:ascii="Arial" w:hAnsi="Arial" w:cs="Arial"/>
                <w:bCs/>
                <w:sz w:val="18"/>
                <w:szCs w:val="18"/>
              </w:rPr>
              <w:fldChar w:fldCharType="begin"/>
            </w:r>
            <w:r w:rsidRPr="008339A2">
              <w:rPr>
                <w:rFonts w:ascii="Arial" w:hAnsi="Arial" w:cs="Arial"/>
                <w:bCs/>
                <w:sz w:val="18"/>
                <w:szCs w:val="18"/>
              </w:rPr>
              <w:instrText xml:space="preserve"> REF _Ref373929803 \h  \* MERGEFORMAT </w:instrText>
            </w:r>
            <w:r w:rsidRPr="008339A2">
              <w:rPr>
                <w:rFonts w:ascii="Arial" w:hAnsi="Arial" w:cs="Arial"/>
                <w:bCs/>
                <w:sz w:val="18"/>
                <w:szCs w:val="18"/>
              </w:rPr>
              <w:fldChar w:fldCharType="separate"/>
            </w:r>
            <w:r w:rsidR="00BA07F9">
              <w:rPr>
                <w:rFonts w:ascii="Arial" w:hAnsi="Arial" w:cs="Arial"/>
                <w:b/>
                <w:sz w:val="18"/>
                <w:szCs w:val="18"/>
              </w:rPr>
              <w:t>Error! Reference source not found.</w:t>
            </w:r>
            <w:r w:rsidRPr="008339A2">
              <w:rPr>
                <w:rFonts w:ascii="Arial" w:hAnsi="Arial" w:cs="Arial"/>
                <w:bCs/>
                <w:sz w:val="18"/>
                <w:szCs w:val="18"/>
              </w:rPr>
              <w:fldChar w:fldCharType="end"/>
            </w:r>
          </w:p>
        </w:tc>
        <w:tc>
          <w:tcPr>
            <w:tcW w:w="1228" w:type="pct"/>
          </w:tcPr>
          <w:p w:rsidR="008339A2" w:rsidRPr="008339A2" w:rsidRDefault="008339A2" w:rsidP="008339A2">
            <w:pPr>
              <w:tabs>
                <w:tab w:val="left" w:pos="720"/>
              </w:tabs>
              <w:overflowPunct w:val="0"/>
              <w:autoSpaceDE w:val="0"/>
              <w:autoSpaceDN w:val="0"/>
              <w:adjustRightInd w:val="0"/>
              <w:spacing w:before="60" w:after="60"/>
              <w:jc w:val="both"/>
              <w:textAlignment w:val="baseline"/>
              <w:rPr>
                <w:rFonts w:ascii="Arial" w:hAnsi="Arial"/>
                <w:sz w:val="18"/>
              </w:rPr>
            </w:pPr>
            <w:r w:rsidRPr="008339A2">
              <w:rPr>
                <w:rFonts w:ascii="Arial" w:hAnsi="Arial"/>
                <w:sz w:val="18"/>
              </w:rPr>
              <w:t>12</w:t>
            </w:r>
          </w:p>
        </w:tc>
      </w:tr>
    </w:tbl>
    <w:p w:rsidR="008339A2" w:rsidRPr="008339A2" w:rsidRDefault="008339A2" w:rsidP="008339A2">
      <w:pPr>
        <w:tabs>
          <w:tab w:val="left" w:pos="720"/>
          <w:tab w:val="left" w:pos="2880"/>
        </w:tabs>
        <w:overflowPunct w:val="0"/>
        <w:autoSpaceDE w:val="0"/>
        <w:autoSpaceDN w:val="0"/>
        <w:adjustRightInd w:val="0"/>
        <w:spacing w:after="200" w:line="288" w:lineRule="auto"/>
        <w:ind w:left="2880" w:hanging="2880"/>
        <w:textAlignment w:val="baseline"/>
        <w:rPr>
          <w:rFonts w:ascii="Arial" w:eastAsia="Calibri" w:hAnsi="Arial"/>
          <w:i/>
          <w:szCs w:val="16"/>
        </w:rPr>
      </w:pPr>
    </w:p>
    <w:p w:rsidR="008339A2" w:rsidRDefault="008339A2" w:rsidP="0057080E">
      <w:pPr>
        <w:tabs>
          <w:tab w:val="left" w:pos="720"/>
          <w:tab w:val="left" w:pos="2880"/>
        </w:tabs>
        <w:overflowPunct w:val="0"/>
        <w:autoSpaceDE w:val="0"/>
        <w:autoSpaceDN w:val="0"/>
        <w:adjustRightInd w:val="0"/>
        <w:jc w:val="both"/>
        <w:textAlignment w:val="baseline"/>
        <w:rPr>
          <w:rFonts w:ascii="Arial" w:hAnsi="Arial"/>
        </w:rPr>
        <w:sectPr w:rsidR="008339A2" w:rsidSect="001C1A6B">
          <w:headerReference w:type="default" r:id="rId63"/>
          <w:footerReference w:type="default" r:id="rId64"/>
          <w:pgSz w:w="12240" w:h="15840"/>
          <w:pgMar w:top="1440" w:right="1800" w:bottom="1440" w:left="1800" w:header="720" w:footer="720" w:gutter="0"/>
          <w:cols w:space="720"/>
          <w:docGrid w:linePitch="360"/>
        </w:sectPr>
      </w:pPr>
    </w:p>
    <w:p w:rsidR="007D5E2A" w:rsidRPr="007D5E2A" w:rsidRDefault="007D5E2A" w:rsidP="007D5E2A">
      <w:pPr>
        <w:overflowPunct w:val="0"/>
        <w:autoSpaceDE w:val="0"/>
        <w:autoSpaceDN w:val="0"/>
        <w:adjustRightInd w:val="0"/>
        <w:spacing w:after="200"/>
        <w:textAlignment w:val="baseline"/>
        <w:rPr>
          <w:rFonts w:ascii="Arial" w:hAnsi="Arial" w:cs="Arial"/>
        </w:rPr>
      </w:pPr>
    </w:p>
    <w:p w:rsidR="007D5E2A" w:rsidRPr="007D5E2A" w:rsidRDefault="007D5E2A" w:rsidP="007D5E2A">
      <w:pPr>
        <w:overflowPunct w:val="0"/>
        <w:autoSpaceDE w:val="0"/>
        <w:autoSpaceDN w:val="0"/>
        <w:adjustRightInd w:val="0"/>
        <w:spacing w:after="200" w:line="288" w:lineRule="auto"/>
        <w:textAlignment w:val="baseline"/>
        <w:rPr>
          <w:rFonts w:ascii="Arial" w:hAnsi="Arial"/>
        </w:rPr>
      </w:pPr>
    </w:p>
    <w:p w:rsidR="007D5E2A" w:rsidRPr="007D5E2A" w:rsidRDefault="007D5E2A" w:rsidP="007D5E2A">
      <w:pPr>
        <w:numPr>
          <w:ilvl w:val="0"/>
          <w:numId w:val="25"/>
        </w:numPr>
        <w:overflowPunct w:val="0"/>
        <w:autoSpaceDE w:val="0"/>
        <w:autoSpaceDN w:val="0"/>
        <w:adjustRightInd w:val="0"/>
        <w:spacing w:after="120" w:line="288" w:lineRule="auto"/>
        <w:jc w:val="both"/>
        <w:textAlignment w:val="baseline"/>
        <w:rPr>
          <w:rFonts w:ascii="Arial" w:hAnsi="Arial"/>
        </w:rPr>
      </w:pPr>
      <w:r w:rsidRPr="007D5E2A">
        <w:rPr>
          <w:rFonts w:ascii="Arial" w:hAnsi="Arial"/>
        </w:rPr>
        <w:t xml:space="preserve">NOAA Climatic Data for Pennsylvania cities- Cloudiness (mean number of days Sunny, Partly Cloudy, and Cloudy), </w:t>
      </w:r>
      <w:hyperlink r:id="rId65" w:history="1">
        <w:r w:rsidRPr="007D5E2A">
          <w:rPr>
            <w:rFonts w:ascii="Arial" w:hAnsi="Arial"/>
            <w:color w:val="0000FF"/>
            <w:u w:val="single"/>
          </w:rPr>
          <w:t>http://ols.nndc.noaa.gov/plolstore/plsql/olstore.prodspecific?prodnum=C00095-PUB-A0001</w:t>
        </w:r>
      </w:hyperlink>
      <w:r w:rsidRPr="007D5E2A">
        <w:rPr>
          <w:rFonts w:ascii="Arial" w:hAnsi="Arial"/>
        </w:rPr>
        <w:t>.</w:t>
      </w:r>
    </w:p>
    <w:p w:rsidR="007D5E2A" w:rsidRPr="007D5E2A" w:rsidRDefault="007D5E2A" w:rsidP="007D5E2A">
      <w:pPr>
        <w:numPr>
          <w:ilvl w:val="0"/>
          <w:numId w:val="25"/>
        </w:numPr>
        <w:overflowPunct w:val="0"/>
        <w:autoSpaceDE w:val="0"/>
        <w:autoSpaceDN w:val="0"/>
        <w:adjustRightInd w:val="0"/>
        <w:spacing w:after="120" w:line="288" w:lineRule="auto"/>
        <w:jc w:val="both"/>
        <w:textAlignment w:val="baseline"/>
        <w:rPr>
          <w:rFonts w:ascii="Arial" w:hAnsi="Arial"/>
        </w:rPr>
      </w:pPr>
      <w:r w:rsidRPr="007D5E2A">
        <w:rPr>
          <w:rFonts w:ascii="Arial" w:hAnsi="Arial"/>
        </w:rPr>
        <w:t xml:space="preserve">US DOE Federal Standards for Central Air Conditioners and Heat Pumps. </w:t>
      </w:r>
      <w:hyperlink r:id="rId66" w:history="1">
        <w:r w:rsidRPr="007D5E2A">
          <w:rPr>
            <w:rFonts w:ascii="Arial" w:hAnsi="Arial"/>
            <w:color w:val="0000FF"/>
            <w:u w:val="single"/>
          </w:rPr>
          <w:t>http://www1.eere.energy.gov/buildings/appliance_standards/product.aspx/productid/75</w:t>
        </w:r>
      </w:hyperlink>
    </w:p>
    <w:p w:rsidR="007D5E2A" w:rsidRPr="007D5E2A" w:rsidRDefault="007D5E2A" w:rsidP="007D5E2A">
      <w:pPr>
        <w:numPr>
          <w:ilvl w:val="0"/>
          <w:numId w:val="25"/>
        </w:numPr>
        <w:overflowPunct w:val="0"/>
        <w:autoSpaceDE w:val="0"/>
        <w:autoSpaceDN w:val="0"/>
        <w:adjustRightInd w:val="0"/>
        <w:spacing w:after="120" w:line="288" w:lineRule="auto"/>
        <w:jc w:val="both"/>
        <w:textAlignment w:val="baseline"/>
        <w:rPr>
          <w:rFonts w:ascii="Arial" w:hAnsi="Arial"/>
        </w:rPr>
      </w:pPr>
      <w:r w:rsidRPr="007D5E2A">
        <w:rPr>
          <w:rFonts w:ascii="Arial" w:hAnsi="Arial"/>
        </w:rPr>
        <w:t>Minimum efficiency standards for Ground and Groundwater Source Heat Pumps. IECC 2009.</w:t>
      </w:r>
    </w:p>
    <w:p w:rsidR="007D5E2A" w:rsidRPr="007D5E2A" w:rsidRDefault="007D5E2A" w:rsidP="007D5E2A">
      <w:pPr>
        <w:numPr>
          <w:ilvl w:val="0"/>
          <w:numId w:val="25"/>
        </w:numPr>
        <w:overflowPunct w:val="0"/>
        <w:autoSpaceDE w:val="0"/>
        <w:autoSpaceDN w:val="0"/>
        <w:adjustRightInd w:val="0"/>
        <w:spacing w:after="120" w:line="288" w:lineRule="auto"/>
        <w:jc w:val="both"/>
        <w:textAlignment w:val="baseline"/>
        <w:rPr>
          <w:rFonts w:ascii="Arial" w:hAnsi="Arial" w:cs="Arial"/>
        </w:rPr>
      </w:pPr>
      <w:r w:rsidRPr="007D5E2A">
        <w:rPr>
          <w:rFonts w:ascii="Arial" w:hAnsi="Arial" w:cs="Arial"/>
        </w:rPr>
        <w:t>VEIC estimate.  Extrapolation of manufacturer data.</w:t>
      </w:r>
    </w:p>
    <w:p w:rsidR="007D5E2A" w:rsidRPr="007D5E2A" w:rsidRDefault="007D5E2A" w:rsidP="007D5E2A">
      <w:pPr>
        <w:numPr>
          <w:ilvl w:val="0"/>
          <w:numId w:val="25"/>
        </w:numPr>
        <w:overflowPunct w:val="0"/>
        <w:autoSpaceDE w:val="0"/>
        <w:autoSpaceDN w:val="0"/>
        <w:adjustRightInd w:val="0"/>
        <w:spacing w:after="120" w:line="288" w:lineRule="auto"/>
        <w:jc w:val="both"/>
        <w:textAlignment w:val="baseline"/>
        <w:rPr>
          <w:rFonts w:ascii="Arial" w:hAnsi="Arial"/>
        </w:rPr>
      </w:pPr>
      <w:r w:rsidRPr="007D5E2A">
        <w:rPr>
          <w:rFonts w:ascii="Arial" w:hAnsi="Arial"/>
        </w:rPr>
        <w:t>Engineering calculation, HSPF/COP=3.412</w:t>
      </w:r>
    </w:p>
    <w:p w:rsidR="007D5E2A" w:rsidRPr="007D5E2A" w:rsidRDefault="007D5E2A" w:rsidP="007D5E2A">
      <w:pPr>
        <w:numPr>
          <w:ilvl w:val="0"/>
          <w:numId w:val="25"/>
        </w:numPr>
        <w:overflowPunct w:val="0"/>
        <w:autoSpaceDE w:val="0"/>
        <w:autoSpaceDN w:val="0"/>
        <w:adjustRightInd w:val="0"/>
        <w:spacing w:after="120" w:line="288" w:lineRule="auto"/>
        <w:jc w:val="both"/>
        <w:textAlignment w:val="baseline"/>
        <w:rPr>
          <w:rFonts w:ascii="Arial" w:hAnsi="Arial"/>
        </w:rPr>
      </w:pPr>
      <w:r w:rsidRPr="007D5E2A">
        <w:rPr>
          <w:rFonts w:ascii="Arial" w:hAnsi="Arial"/>
        </w:rPr>
        <w:t xml:space="preserve">Straub, Mary and Switzer, Sheldon. "Using Available Information for Efficient Evaluation of Demand Side Management Programs". Study by BG&amp;E. The Electricity Journal. Aug/Sept. 2011. </w:t>
      </w:r>
      <w:hyperlink r:id="rId67" w:history="1">
        <w:r w:rsidRPr="007D5E2A">
          <w:rPr>
            <w:rFonts w:ascii="Arial" w:hAnsi="Arial"/>
            <w:color w:val="0000FF"/>
            <w:u w:val="single"/>
          </w:rPr>
          <w:t>http://www.sciencedirect.com/science/article/pii/S1040619011001941</w:t>
        </w:r>
      </w:hyperlink>
      <w:r w:rsidRPr="007D5E2A">
        <w:rPr>
          <w:rFonts w:ascii="Arial" w:hAnsi="Arial"/>
        </w:rPr>
        <w:t xml:space="preserve"> </w:t>
      </w:r>
    </w:p>
    <w:p w:rsidR="007D5E2A" w:rsidRPr="007D5E2A" w:rsidRDefault="007D5E2A" w:rsidP="007D5E2A">
      <w:pPr>
        <w:numPr>
          <w:ilvl w:val="0"/>
          <w:numId w:val="25"/>
        </w:numPr>
        <w:overflowPunct w:val="0"/>
        <w:autoSpaceDE w:val="0"/>
        <w:autoSpaceDN w:val="0"/>
        <w:adjustRightInd w:val="0"/>
        <w:spacing w:after="120" w:line="288" w:lineRule="auto"/>
        <w:jc w:val="both"/>
        <w:textAlignment w:val="baseline"/>
        <w:rPr>
          <w:rFonts w:ascii="Arial" w:hAnsi="Arial"/>
        </w:rPr>
      </w:pPr>
      <w:r w:rsidRPr="007D5E2A">
        <w:rPr>
          <w:rFonts w:ascii="Arial" w:hAnsi="Arial"/>
        </w:rPr>
        <w:t>Consistent with CFs found in RLW Report: Final Report Coincidence Factor Study Residential Room Air Conditioners, June 23, 2008.</w:t>
      </w:r>
      <w:r w:rsidRPr="007D5E2A">
        <w:rPr>
          <w:rFonts w:ascii="Arial" w:hAnsi="Arial"/>
          <w:vertAlign w:val="superscript"/>
        </w:rPr>
        <w:footnoteReference w:id="34"/>
      </w:r>
      <w:r w:rsidRPr="007D5E2A">
        <w:rPr>
          <w:rFonts w:ascii="Arial" w:hAnsi="Arial"/>
        </w:rPr>
        <w:t xml:space="preserve"> </w:t>
      </w:r>
    </w:p>
    <w:p w:rsidR="007D5E2A" w:rsidRPr="007D5E2A" w:rsidRDefault="007D5E2A" w:rsidP="007D5E2A">
      <w:pPr>
        <w:numPr>
          <w:ilvl w:val="0"/>
          <w:numId w:val="25"/>
        </w:numPr>
        <w:overflowPunct w:val="0"/>
        <w:autoSpaceDE w:val="0"/>
        <w:autoSpaceDN w:val="0"/>
        <w:adjustRightInd w:val="0"/>
        <w:spacing w:after="120" w:line="288" w:lineRule="auto"/>
        <w:jc w:val="both"/>
        <w:textAlignment w:val="baseline"/>
        <w:rPr>
          <w:rFonts w:ascii="Arial" w:hAnsi="Arial"/>
        </w:rPr>
      </w:pPr>
      <w:r w:rsidRPr="007D5E2A">
        <w:rPr>
          <w:rFonts w:ascii="Arial" w:hAnsi="Arial"/>
        </w:rPr>
        <w:t xml:space="preserve">Climatography of the United States No. 81. Monthly Station Normals of Temperature, Precipitation, and Heating and Cooling Degree Days 1971-2000, 36 Pennsylvania.  NOAA. </w:t>
      </w:r>
      <w:hyperlink r:id="rId68" w:history="1">
        <w:r w:rsidRPr="007D5E2A">
          <w:rPr>
            <w:rFonts w:ascii="Arial" w:hAnsi="Arial"/>
            <w:color w:val="0000FF"/>
            <w:u w:val="single"/>
          </w:rPr>
          <w:t>http://cdo.ncdc.noaa.gov/climatenormals/clim81/PAnorm.pdf</w:t>
        </w:r>
      </w:hyperlink>
    </w:p>
    <w:p w:rsidR="007D5E2A" w:rsidRPr="007D5E2A" w:rsidRDefault="007D5E2A" w:rsidP="007D5E2A">
      <w:pPr>
        <w:numPr>
          <w:ilvl w:val="0"/>
          <w:numId w:val="25"/>
        </w:numPr>
        <w:overflowPunct w:val="0"/>
        <w:autoSpaceDE w:val="0"/>
        <w:autoSpaceDN w:val="0"/>
        <w:adjustRightInd w:val="0"/>
        <w:spacing w:after="120" w:line="288" w:lineRule="auto"/>
        <w:jc w:val="both"/>
        <w:textAlignment w:val="baseline"/>
        <w:rPr>
          <w:rFonts w:ascii="Arial" w:hAnsi="Arial"/>
        </w:rPr>
      </w:pPr>
      <w:r w:rsidRPr="007D5E2A">
        <w:rPr>
          <w:rFonts w:ascii="Arial" w:hAnsi="Arial"/>
        </w:rPr>
        <w:t>Based on REM/Rate modeling using models from the PA 2012 Potential Study. EFLH calculated from kWh consumption for cooling and heating. Models assume 50% over-sizing of air conditioners and 40% oversizing of heat pumps.</w:t>
      </w:r>
      <w:r w:rsidRPr="007D5E2A">
        <w:rPr>
          <w:rFonts w:ascii="Arial" w:hAnsi="Arial"/>
          <w:vertAlign w:val="superscript"/>
        </w:rPr>
        <w:footnoteReference w:id="35"/>
      </w:r>
    </w:p>
    <w:p w:rsidR="007D5E2A" w:rsidRPr="007D5E2A" w:rsidRDefault="007D5E2A" w:rsidP="007D5E2A">
      <w:pPr>
        <w:numPr>
          <w:ilvl w:val="0"/>
          <w:numId w:val="25"/>
        </w:numPr>
        <w:overflowPunct w:val="0"/>
        <w:autoSpaceDE w:val="0"/>
        <w:autoSpaceDN w:val="0"/>
        <w:adjustRightInd w:val="0"/>
        <w:spacing w:after="120" w:line="288" w:lineRule="auto"/>
        <w:jc w:val="both"/>
        <w:textAlignment w:val="baseline"/>
        <w:rPr>
          <w:rFonts w:ascii="Arial" w:hAnsi="Arial"/>
        </w:rPr>
      </w:pPr>
      <w:r w:rsidRPr="007D5E2A">
        <w:rPr>
          <w:rFonts w:ascii="Arial" w:hAnsi="Arial"/>
        </w:rPr>
        <w:t>2014 PA TRM Section 2.2.4 Room AC Retirement.</w:t>
      </w:r>
    </w:p>
    <w:p w:rsidR="007D5E2A" w:rsidRPr="007D5E2A" w:rsidRDefault="007D5E2A" w:rsidP="007D5E2A">
      <w:pPr>
        <w:tabs>
          <w:tab w:val="left" w:pos="720"/>
          <w:tab w:val="left" w:pos="2880"/>
        </w:tabs>
        <w:overflowPunct w:val="0"/>
        <w:autoSpaceDE w:val="0"/>
        <w:autoSpaceDN w:val="0"/>
        <w:adjustRightInd w:val="0"/>
        <w:spacing w:after="200" w:line="288" w:lineRule="auto"/>
        <w:textAlignment w:val="baseline"/>
        <w:rPr>
          <w:rFonts w:ascii="Arial" w:eastAsia="Calibri" w:hAnsi="Arial"/>
          <w:i/>
          <w:szCs w:val="16"/>
        </w:rPr>
      </w:pPr>
    </w:p>
    <w:p w:rsidR="007D5E2A" w:rsidRDefault="007D5E2A" w:rsidP="0057080E">
      <w:pPr>
        <w:tabs>
          <w:tab w:val="left" w:pos="720"/>
          <w:tab w:val="left" w:pos="2880"/>
        </w:tabs>
        <w:overflowPunct w:val="0"/>
        <w:autoSpaceDE w:val="0"/>
        <w:autoSpaceDN w:val="0"/>
        <w:adjustRightInd w:val="0"/>
        <w:jc w:val="both"/>
        <w:textAlignment w:val="baseline"/>
        <w:rPr>
          <w:rFonts w:ascii="Arial" w:hAnsi="Arial"/>
        </w:rPr>
        <w:sectPr w:rsidR="007D5E2A" w:rsidSect="001C1A6B">
          <w:headerReference w:type="default" r:id="rId69"/>
          <w:footerReference w:type="default" r:id="rId70"/>
          <w:pgSz w:w="12240" w:h="15840"/>
          <w:pgMar w:top="1440" w:right="1800" w:bottom="1440" w:left="1800" w:header="720" w:footer="720" w:gutter="0"/>
          <w:cols w:space="720"/>
          <w:docGrid w:linePitch="360"/>
        </w:sectPr>
      </w:pPr>
    </w:p>
    <w:p w:rsidR="00AC7CAE" w:rsidRPr="00AC7CAE" w:rsidRDefault="00AC7CAE" w:rsidP="00AC7CAE">
      <w:pPr>
        <w:numPr>
          <w:ilvl w:val="1"/>
          <w:numId w:val="26"/>
        </w:numPr>
        <w:overflowPunct w:val="0"/>
        <w:autoSpaceDE w:val="0"/>
        <w:autoSpaceDN w:val="0"/>
        <w:adjustRightInd w:val="0"/>
        <w:spacing w:after="120" w:line="288" w:lineRule="auto"/>
        <w:jc w:val="both"/>
        <w:textAlignment w:val="baseline"/>
        <w:rPr>
          <w:rFonts w:ascii="Arial" w:hAnsi="Arial"/>
        </w:rPr>
      </w:pPr>
      <w:r w:rsidRPr="00AC7CAE">
        <w:rPr>
          <w:rFonts w:ascii="Arial" w:hAnsi="Arial"/>
        </w:rPr>
        <w:lastRenderedPageBreak/>
        <w:t>Lighting that is integral to:</w:t>
      </w:r>
    </w:p>
    <w:p w:rsidR="00AC7CAE" w:rsidRPr="00AC7CAE" w:rsidRDefault="00AC7CAE" w:rsidP="00AC7CAE">
      <w:pPr>
        <w:overflowPunct w:val="0"/>
        <w:autoSpaceDE w:val="0"/>
        <w:autoSpaceDN w:val="0"/>
        <w:adjustRightInd w:val="0"/>
        <w:spacing w:after="120"/>
        <w:ind w:left="1440"/>
        <w:jc w:val="both"/>
        <w:textAlignment w:val="baseline"/>
        <w:rPr>
          <w:rFonts w:ascii="Arial" w:hAnsi="Arial"/>
        </w:rPr>
      </w:pPr>
      <w:r w:rsidRPr="00AC7CAE">
        <w:rPr>
          <w:rFonts w:ascii="Arial" w:hAnsi="Arial"/>
        </w:rPr>
        <w:t>Equipment or instrumentation and installed by its manufacturer,</w:t>
      </w:r>
    </w:p>
    <w:p w:rsidR="00AC7CAE" w:rsidRPr="00AC7CAE" w:rsidRDefault="00AC7CAE" w:rsidP="00AC7CAE">
      <w:pPr>
        <w:overflowPunct w:val="0"/>
        <w:autoSpaceDE w:val="0"/>
        <w:autoSpaceDN w:val="0"/>
        <w:adjustRightInd w:val="0"/>
        <w:spacing w:after="120"/>
        <w:ind w:left="1440"/>
        <w:jc w:val="both"/>
        <w:textAlignment w:val="baseline"/>
        <w:rPr>
          <w:rFonts w:ascii="Arial" w:hAnsi="Arial"/>
        </w:rPr>
      </w:pPr>
      <w:r w:rsidRPr="00AC7CAE">
        <w:rPr>
          <w:rFonts w:ascii="Arial" w:hAnsi="Arial"/>
        </w:rPr>
        <w:t>Refrigerator and freezer cases (both open and glass-enclosed),</w:t>
      </w:r>
    </w:p>
    <w:p w:rsidR="00AC7CAE" w:rsidRPr="00AC7CAE" w:rsidRDefault="00AC7CAE" w:rsidP="00AC7CAE">
      <w:pPr>
        <w:overflowPunct w:val="0"/>
        <w:autoSpaceDE w:val="0"/>
        <w:autoSpaceDN w:val="0"/>
        <w:adjustRightInd w:val="0"/>
        <w:spacing w:after="120"/>
        <w:ind w:left="1440"/>
        <w:jc w:val="both"/>
        <w:textAlignment w:val="baseline"/>
        <w:rPr>
          <w:rFonts w:ascii="Arial" w:hAnsi="Arial"/>
        </w:rPr>
      </w:pPr>
      <w:r w:rsidRPr="00AC7CAE">
        <w:rPr>
          <w:rFonts w:ascii="Arial" w:hAnsi="Arial"/>
        </w:rPr>
        <w:t>Equipment used for food warming and food preparation,</w:t>
      </w:r>
    </w:p>
    <w:p w:rsidR="00AC7CAE" w:rsidRPr="00AC7CAE" w:rsidRDefault="00AC7CAE" w:rsidP="00AC7CAE">
      <w:pPr>
        <w:overflowPunct w:val="0"/>
        <w:autoSpaceDE w:val="0"/>
        <w:autoSpaceDN w:val="0"/>
        <w:adjustRightInd w:val="0"/>
        <w:spacing w:after="120"/>
        <w:ind w:left="1440"/>
        <w:jc w:val="both"/>
        <w:textAlignment w:val="baseline"/>
        <w:rPr>
          <w:rFonts w:ascii="Arial" w:hAnsi="Arial"/>
        </w:rPr>
      </w:pPr>
      <w:r w:rsidRPr="00AC7CAE">
        <w:rPr>
          <w:rFonts w:ascii="Arial" w:hAnsi="Arial"/>
        </w:rPr>
        <w:t>Medical equipment, or</w:t>
      </w:r>
    </w:p>
    <w:p w:rsidR="00AC7CAE" w:rsidRPr="00AC7CAE" w:rsidRDefault="00AC7CAE" w:rsidP="00AC7CAE">
      <w:pPr>
        <w:overflowPunct w:val="0"/>
        <w:autoSpaceDE w:val="0"/>
        <w:autoSpaceDN w:val="0"/>
        <w:adjustRightInd w:val="0"/>
        <w:spacing w:after="120"/>
        <w:ind w:left="1440"/>
        <w:jc w:val="both"/>
        <w:textAlignment w:val="baseline"/>
        <w:rPr>
          <w:rFonts w:ascii="Arial" w:hAnsi="Arial"/>
        </w:rPr>
      </w:pPr>
      <w:r w:rsidRPr="00AC7CAE">
        <w:rPr>
          <w:rFonts w:ascii="Arial" w:hAnsi="Arial"/>
        </w:rPr>
        <w:t>Advertising or directional signage</w:t>
      </w:r>
    </w:p>
    <w:p w:rsidR="00AC7CAE" w:rsidRPr="00AC7CAE" w:rsidRDefault="00AC7CAE" w:rsidP="00AC7CAE">
      <w:pPr>
        <w:numPr>
          <w:ilvl w:val="0"/>
          <w:numId w:val="27"/>
        </w:numPr>
        <w:overflowPunct w:val="0"/>
        <w:autoSpaceDE w:val="0"/>
        <w:autoSpaceDN w:val="0"/>
        <w:adjustRightInd w:val="0"/>
        <w:spacing w:after="120" w:line="288" w:lineRule="auto"/>
        <w:ind w:left="1080"/>
        <w:jc w:val="both"/>
        <w:textAlignment w:val="baseline"/>
        <w:rPr>
          <w:rFonts w:ascii="Arial" w:hAnsi="Arial"/>
        </w:rPr>
      </w:pPr>
      <w:r w:rsidRPr="00AC7CAE">
        <w:rPr>
          <w:rFonts w:ascii="Arial" w:hAnsi="Arial"/>
        </w:rPr>
        <w:t>Lighting specifically designed only for use during medical procedures</w:t>
      </w:r>
    </w:p>
    <w:p w:rsidR="00AC7CAE" w:rsidRPr="00AC7CAE" w:rsidRDefault="00AC7CAE" w:rsidP="00AC7CAE">
      <w:pPr>
        <w:numPr>
          <w:ilvl w:val="0"/>
          <w:numId w:val="27"/>
        </w:numPr>
        <w:overflowPunct w:val="0"/>
        <w:autoSpaceDE w:val="0"/>
        <w:autoSpaceDN w:val="0"/>
        <w:adjustRightInd w:val="0"/>
        <w:spacing w:after="120" w:line="288" w:lineRule="auto"/>
        <w:ind w:left="1080"/>
        <w:jc w:val="both"/>
        <w:textAlignment w:val="baseline"/>
        <w:rPr>
          <w:rFonts w:ascii="Arial" w:hAnsi="Arial"/>
        </w:rPr>
      </w:pPr>
      <w:r w:rsidRPr="00AC7CAE">
        <w:rPr>
          <w:rFonts w:ascii="Arial" w:hAnsi="Arial"/>
        </w:rPr>
        <w:t>Lighting used for plant growth or maintenance</w:t>
      </w:r>
    </w:p>
    <w:p w:rsidR="00AC7CAE" w:rsidRPr="00AC7CAE" w:rsidRDefault="00AC7CAE" w:rsidP="00AC7CAE">
      <w:pPr>
        <w:numPr>
          <w:ilvl w:val="0"/>
          <w:numId w:val="27"/>
        </w:numPr>
        <w:overflowPunct w:val="0"/>
        <w:autoSpaceDE w:val="0"/>
        <w:autoSpaceDN w:val="0"/>
        <w:adjustRightInd w:val="0"/>
        <w:spacing w:after="120" w:line="288" w:lineRule="auto"/>
        <w:ind w:left="1080"/>
        <w:jc w:val="both"/>
        <w:textAlignment w:val="baseline"/>
        <w:rPr>
          <w:rFonts w:ascii="Arial" w:hAnsi="Arial"/>
        </w:rPr>
      </w:pPr>
      <w:r w:rsidRPr="00AC7CAE">
        <w:rPr>
          <w:rFonts w:ascii="Arial" w:hAnsi="Arial"/>
        </w:rPr>
        <w:t>Lighting used in spaces designed specifically for occupants with special lighting needs</w:t>
      </w:r>
    </w:p>
    <w:p w:rsidR="00AC7CAE" w:rsidRPr="00AC7CAE" w:rsidRDefault="00AC7CAE" w:rsidP="00AC7CAE">
      <w:pPr>
        <w:numPr>
          <w:ilvl w:val="0"/>
          <w:numId w:val="27"/>
        </w:numPr>
        <w:overflowPunct w:val="0"/>
        <w:autoSpaceDE w:val="0"/>
        <w:autoSpaceDN w:val="0"/>
        <w:adjustRightInd w:val="0"/>
        <w:spacing w:after="200" w:line="288" w:lineRule="auto"/>
        <w:ind w:left="1080"/>
        <w:jc w:val="both"/>
        <w:textAlignment w:val="baseline"/>
        <w:rPr>
          <w:rFonts w:ascii="Arial" w:hAnsi="Arial"/>
        </w:rPr>
      </w:pPr>
      <w:r w:rsidRPr="00AC7CAE">
        <w:rPr>
          <w:rFonts w:ascii="Arial" w:hAnsi="Arial"/>
        </w:rPr>
        <w:t>Lighting in retail display windows that are enclosed by ceiling height partitions.</w:t>
      </w:r>
    </w:p>
    <w:p w:rsidR="00AC7CAE" w:rsidRPr="00AC7CAE" w:rsidRDefault="00AC7CAE" w:rsidP="00AC7CAE">
      <w:pPr>
        <w:overflowPunct w:val="0"/>
        <w:autoSpaceDE w:val="0"/>
        <w:autoSpaceDN w:val="0"/>
        <w:adjustRightInd w:val="0"/>
        <w:ind w:left="1080"/>
        <w:jc w:val="both"/>
        <w:textAlignment w:val="baseline"/>
        <w:rPr>
          <w:rFonts w:ascii="Arial" w:hAnsi="Arial"/>
        </w:rPr>
      </w:pPr>
    </w:p>
    <w:p w:rsidR="00AC7CAE" w:rsidRPr="00AC7CAE" w:rsidRDefault="00AC7CAE" w:rsidP="00AC7CAE">
      <w:pPr>
        <w:overflowPunct w:val="0"/>
        <w:autoSpaceDE w:val="0"/>
        <w:autoSpaceDN w:val="0"/>
        <w:adjustRightInd w:val="0"/>
        <w:jc w:val="both"/>
        <w:textAlignment w:val="baseline"/>
        <w:rPr>
          <w:rFonts w:ascii="Arial" w:hAnsi="Arial"/>
        </w:rPr>
      </w:pPr>
    </w:p>
    <w:p w:rsidR="00AC7CAE" w:rsidRPr="00AC7CAE" w:rsidRDefault="00AC7CAE" w:rsidP="00AC7CAE">
      <w:pPr>
        <w:overflowPunct w:val="0"/>
        <w:autoSpaceDE w:val="0"/>
        <w:autoSpaceDN w:val="0"/>
        <w:adjustRightInd w:val="0"/>
        <w:jc w:val="both"/>
        <w:textAlignment w:val="baseline"/>
        <w:rPr>
          <w:rFonts w:ascii="Arial" w:hAnsi="Arial"/>
        </w:rPr>
      </w:pPr>
      <w:r w:rsidRPr="00AC7CAE">
        <w:rPr>
          <w:rFonts w:ascii="Arial" w:hAnsi="Arial"/>
        </w:rPr>
        <w:fldChar w:fldCharType="begin" w:fldLock="1"/>
      </w:r>
      <w:r w:rsidRPr="00AC7CAE">
        <w:rPr>
          <w:rFonts w:ascii="Arial" w:hAnsi="Arial"/>
        </w:rPr>
        <w:instrText xml:space="preserve"> REF _Ref395037604 \h </w:instrText>
      </w:r>
      <w:r w:rsidRPr="00AC7CAE">
        <w:rPr>
          <w:rFonts w:ascii="Arial" w:hAnsi="Arial"/>
        </w:rPr>
      </w:r>
      <w:r w:rsidRPr="00AC7CAE">
        <w:rPr>
          <w:rFonts w:ascii="Arial" w:hAnsi="Arial"/>
        </w:rPr>
        <w:fldChar w:fldCharType="separate"/>
      </w:r>
      <w:r w:rsidRPr="00AC7CAE">
        <w:rPr>
          <w:rFonts w:ascii="Arial" w:hAnsi="Arial"/>
        </w:rPr>
        <w:t>Appendix E</w:t>
      </w:r>
      <w:r w:rsidRPr="00AC7CAE">
        <w:rPr>
          <w:rFonts w:ascii="Arial" w:hAnsi="Arial"/>
        </w:rPr>
        <w:fldChar w:fldCharType="end"/>
      </w:r>
      <w:r w:rsidRPr="00AC7CAE">
        <w:rPr>
          <w:rFonts w:ascii="Arial" w:hAnsi="Arial"/>
        </w:rPr>
        <w:t xml:space="preserve"> was developed to automate the calculation of energy and demand impacts for New Construction lighting projects, based on a series of entries by the user defining key characteristics of the retrofit project. The main sheet, “Interior Lighting Form”, is a detailed line-by-line inventory incorporating variables required to calculate savings. Each line item represents a specific area with installed fixtures, controls strategy, space cooling, and space usage. </w:t>
      </w:r>
    </w:p>
    <w:p w:rsidR="00AC7CAE" w:rsidRPr="00AC7CAE" w:rsidRDefault="00AC7CAE" w:rsidP="00AC7CAE">
      <w:pPr>
        <w:overflowPunct w:val="0"/>
        <w:autoSpaceDE w:val="0"/>
        <w:autoSpaceDN w:val="0"/>
        <w:adjustRightInd w:val="0"/>
        <w:jc w:val="both"/>
        <w:textAlignment w:val="baseline"/>
        <w:rPr>
          <w:rFonts w:ascii="Arial" w:hAnsi="Arial"/>
        </w:rPr>
      </w:pPr>
    </w:p>
    <w:p w:rsidR="00AC7CAE" w:rsidRPr="00AC7CAE" w:rsidRDefault="00AC7CAE" w:rsidP="00AC7CAE">
      <w:pPr>
        <w:overflowPunct w:val="0"/>
        <w:autoSpaceDE w:val="0"/>
        <w:autoSpaceDN w:val="0"/>
        <w:adjustRightInd w:val="0"/>
        <w:jc w:val="both"/>
        <w:textAlignment w:val="baseline"/>
        <w:rPr>
          <w:rFonts w:ascii="Arial" w:hAnsi="Arial"/>
        </w:rPr>
      </w:pPr>
      <w:r w:rsidRPr="00AC7CAE">
        <w:rPr>
          <w:rFonts w:ascii="Arial" w:hAnsi="Arial"/>
        </w:rPr>
        <w:t>Installed fixture wattages are determined by selecting the appropriate fixture code from the “06 Wattage Table” sheet. The “08 Fixture Code Locator” sheet can be used to find the appropriate code for a particular lamp-ballast combination</w:t>
      </w:r>
      <w:r w:rsidRPr="00AC7CAE">
        <w:rPr>
          <w:rFonts w:ascii="Arial" w:hAnsi="Arial"/>
          <w:vertAlign w:val="superscript"/>
        </w:rPr>
        <w:footnoteReference w:id="36"/>
      </w:r>
      <w:r w:rsidRPr="00AC7CAE">
        <w:rPr>
          <w:rFonts w:ascii="Arial" w:hAnsi="Arial"/>
        </w:rPr>
        <w:t xml:space="preserve">. Actual wattages of fixtures determined by manufacturer’s equipment specification sheets or other independent sources may not be used unless (1) the manufacturer's cut sheet indicates that the difference in delta-watts of fixture wattages (i.e. difference in delta watts of baseline and “actual” installed efficient fixture wattage and delta watts of baseline and nearest matching efficient fixture in standard wattage table of </w:t>
      </w:r>
      <w:r w:rsidRPr="00AC7CAE">
        <w:rPr>
          <w:rFonts w:ascii="Arial" w:hAnsi="Arial"/>
        </w:rPr>
        <w:fldChar w:fldCharType="begin" w:fldLock="1"/>
      </w:r>
      <w:r w:rsidRPr="00AC7CAE">
        <w:rPr>
          <w:rFonts w:ascii="Arial" w:hAnsi="Arial"/>
        </w:rPr>
        <w:instrText xml:space="preserve"> REF _Ref395037646 \h </w:instrText>
      </w:r>
      <w:r w:rsidRPr="00AC7CAE">
        <w:rPr>
          <w:rFonts w:ascii="Arial" w:hAnsi="Arial"/>
        </w:rPr>
      </w:r>
      <w:r w:rsidRPr="00AC7CAE">
        <w:rPr>
          <w:rFonts w:ascii="Arial" w:hAnsi="Arial"/>
        </w:rPr>
        <w:fldChar w:fldCharType="separate"/>
      </w:r>
      <w:r w:rsidRPr="00AC7CAE">
        <w:rPr>
          <w:rFonts w:ascii="Arial" w:hAnsi="Arial"/>
        </w:rPr>
        <w:t>Appendix E</w:t>
      </w:r>
      <w:r w:rsidRPr="00AC7CAE">
        <w:rPr>
          <w:rFonts w:ascii="Arial" w:hAnsi="Arial"/>
        </w:rPr>
        <w:fldChar w:fldCharType="end"/>
      </w:r>
      <w:r w:rsidRPr="00AC7CAE">
        <w:rPr>
          <w:rFonts w:ascii="Arial" w:hAnsi="Arial"/>
        </w:rPr>
        <w:t xml:space="preserve"> is more than 10%</w:t>
      </w:r>
      <w:r w:rsidRPr="00AC7CAE">
        <w:rPr>
          <w:rFonts w:ascii="Arial" w:hAnsi="Arial"/>
          <w:vertAlign w:val="superscript"/>
        </w:rPr>
        <w:footnoteReference w:id="37"/>
      </w:r>
      <w:r w:rsidRPr="00AC7CAE">
        <w:rPr>
          <w:rFonts w:ascii="Arial" w:hAnsi="Arial"/>
        </w:rPr>
        <w:t xml:space="preserve"> or (2) the corresponding fixture code is not listed in the Standard Wattage Table. In these cases, alternate wattages for lamp-ballast combinations can be inputted using the “02 Interior User Input” or the “04 Exterior User Input” sheets of </w:t>
      </w:r>
      <w:r w:rsidRPr="00AC7CAE">
        <w:rPr>
          <w:rFonts w:ascii="Arial" w:hAnsi="Arial"/>
        </w:rPr>
        <w:fldChar w:fldCharType="begin" w:fldLock="1"/>
      </w:r>
      <w:r w:rsidRPr="00AC7CAE">
        <w:rPr>
          <w:rFonts w:ascii="Arial" w:hAnsi="Arial"/>
        </w:rPr>
        <w:instrText xml:space="preserve"> REF _Ref395037675 \h </w:instrText>
      </w:r>
      <w:r w:rsidRPr="00AC7CAE">
        <w:rPr>
          <w:rFonts w:ascii="Arial" w:hAnsi="Arial"/>
        </w:rPr>
      </w:r>
      <w:r w:rsidRPr="00AC7CAE">
        <w:rPr>
          <w:rFonts w:ascii="Arial" w:hAnsi="Arial"/>
        </w:rPr>
        <w:fldChar w:fldCharType="separate"/>
      </w:r>
      <w:r w:rsidRPr="00AC7CAE">
        <w:rPr>
          <w:rFonts w:ascii="Arial" w:hAnsi="Arial"/>
        </w:rPr>
        <w:t>Appendix E: Lighting Audit and Design Tool for C&amp;I New Construction Projects</w:t>
      </w:r>
      <w:r w:rsidRPr="00AC7CAE">
        <w:rPr>
          <w:rFonts w:ascii="Arial" w:hAnsi="Arial"/>
        </w:rPr>
        <w:fldChar w:fldCharType="end"/>
      </w:r>
      <w:r w:rsidRPr="00AC7CAE">
        <w:rPr>
          <w:rFonts w:ascii="Arial" w:hAnsi="Arial"/>
        </w:rPr>
        <w:t>. Documentation supporting the alternate wattages must be provided in the form of manufacturer provided specification sheets or other industry accepted sources (e.g. ENERGY STAR listing, Design Lights Consortium listing). It must cite test data performed under standard ANSI procedures. These exceptions will be used as the basis for periodically updating the Standard Wattage Table to better reflect market conditions and more accurately represent savings.</w:t>
      </w:r>
    </w:p>
    <w:p w:rsidR="00AC7CAE" w:rsidRPr="00AC7CAE" w:rsidRDefault="00AC7CAE" w:rsidP="00AC7CAE">
      <w:pPr>
        <w:overflowPunct w:val="0"/>
        <w:autoSpaceDE w:val="0"/>
        <w:autoSpaceDN w:val="0"/>
        <w:adjustRightInd w:val="0"/>
        <w:textAlignment w:val="baseline"/>
        <w:rPr>
          <w:rFonts w:ascii="Arial" w:hAnsi="Arial"/>
        </w:rPr>
      </w:pPr>
    </w:p>
    <w:p w:rsidR="00AC7CAE" w:rsidRPr="00AC7CAE" w:rsidRDefault="00AC7CAE" w:rsidP="00AC7CAE">
      <w:pPr>
        <w:overflowPunct w:val="0"/>
        <w:autoSpaceDE w:val="0"/>
        <w:autoSpaceDN w:val="0"/>
        <w:adjustRightInd w:val="0"/>
        <w:spacing w:after="200" w:line="288" w:lineRule="auto"/>
        <w:textAlignment w:val="baseline"/>
        <w:rPr>
          <w:rFonts w:ascii="Arial" w:hAnsi="Arial"/>
        </w:rPr>
      </w:pPr>
      <w:r w:rsidRPr="00AC7CAE">
        <w:rPr>
          <w:rFonts w:ascii="Arial" w:hAnsi="Arial"/>
        </w:rPr>
        <w:t>Some lighting contractors may have developed in-house lighting inventory forms that are used to determine preliminary estimates of projects. In order to ensure standardization of all New</w:t>
      </w:r>
    </w:p>
    <w:p w:rsidR="00AC7CAE" w:rsidRDefault="00AC7CAE" w:rsidP="0057080E">
      <w:pPr>
        <w:tabs>
          <w:tab w:val="left" w:pos="720"/>
          <w:tab w:val="left" w:pos="2880"/>
        </w:tabs>
        <w:overflowPunct w:val="0"/>
        <w:autoSpaceDE w:val="0"/>
        <w:autoSpaceDN w:val="0"/>
        <w:adjustRightInd w:val="0"/>
        <w:jc w:val="both"/>
        <w:textAlignment w:val="baseline"/>
        <w:rPr>
          <w:rFonts w:ascii="Arial" w:hAnsi="Arial"/>
        </w:rPr>
        <w:sectPr w:rsidR="00AC7CAE" w:rsidSect="001C1A6B">
          <w:headerReference w:type="default" r:id="rId71"/>
          <w:footerReference w:type="default" r:id="rId72"/>
          <w:pgSz w:w="12240" w:h="15840"/>
          <w:pgMar w:top="1440" w:right="1800" w:bottom="1440" w:left="1800" w:header="720" w:footer="720" w:gutter="0"/>
          <w:cols w:space="720"/>
          <w:docGrid w:linePitch="360"/>
        </w:sectPr>
      </w:pPr>
    </w:p>
    <w:p w:rsidR="00B87AFB" w:rsidRPr="00B87AFB" w:rsidRDefault="00B87AFB" w:rsidP="00B87AFB">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B87AFB">
        <w:rPr>
          <w:rFonts w:ascii="Arial Black" w:hAnsi="Arial Black"/>
          <w:b/>
          <w:smallCaps/>
          <w:color w:val="1F497D"/>
          <w:spacing w:val="40"/>
        </w:rPr>
        <w:lastRenderedPageBreak/>
        <w:t>Definition of Terms</w:t>
      </w:r>
    </w:p>
    <w:p w:rsidR="00B87AFB" w:rsidRPr="00B87AFB" w:rsidRDefault="00B87AFB" w:rsidP="00B87AFB">
      <w:pPr>
        <w:keepNext/>
        <w:overflowPunct w:val="0"/>
        <w:autoSpaceDE w:val="0"/>
        <w:autoSpaceDN w:val="0"/>
        <w:adjustRightInd w:val="0"/>
        <w:spacing w:after="120"/>
        <w:textAlignment w:val="baseline"/>
        <w:rPr>
          <w:rFonts w:ascii="Arial Narrow" w:hAnsi="Arial Narrow"/>
          <w:b/>
          <w:bCs/>
        </w:rPr>
      </w:pPr>
      <w:bookmarkStart w:id="51" w:name="_Toc364760800"/>
      <w:bookmarkStart w:id="52" w:name="_Toc377465617"/>
      <w:bookmarkStart w:id="53" w:name="_Toc405813189"/>
      <w:r w:rsidRPr="00B87AFB">
        <w:rPr>
          <w:rFonts w:ascii="Arial Narrow" w:hAnsi="Arial Narrow"/>
          <w:b/>
          <w:bCs/>
        </w:rPr>
        <w:t xml:space="preserve">Table </w:t>
      </w:r>
      <w:r w:rsidRPr="00B87AFB">
        <w:rPr>
          <w:rFonts w:ascii="Arial Narrow" w:hAnsi="Arial Narrow"/>
          <w:b/>
          <w:bCs/>
        </w:rPr>
        <w:fldChar w:fldCharType="begin"/>
      </w:r>
      <w:r w:rsidRPr="00B87AFB">
        <w:rPr>
          <w:rFonts w:ascii="Arial Narrow" w:hAnsi="Arial Narrow"/>
          <w:b/>
          <w:bCs/>
        </w:rPr>
        <w:instrText xml:space="preserve"> STYLEREF 1 \s </w:instrText>
      </w:r>
      <w:r w:rsidRPr="00B87AFB">
        <w:rPr>
          <w:rFonts w:ascii="Arial Narrow" w:hAnsi="Arial Narrow"/>
          <w:b/>
          <w:bCs/>
        </w:rPr>
        <w:fldChar w:fldCharType="separate"/>
      </w:r>
      <w:r w:rsidR="00BA07F9">
        <w:rPr>
          <w:rFonts w:ascii="Arial Narrow" w:hAnsi="Arial Narrow"/>
          <w:noProof/>
        </w:rPr>
        <w:t>Error! No text of specified style in document.</w:t>
      </w:r>
      <w:r w:rsidRPr="00B87AFB">
        <w:rPr>
          <w:rFonts w:ascii="Arial Narrow" w:hAnsi="Arial Narrow"/>
          <w:b/>
          <w:bCs/>
          <w:noProof/>
        </w:rPr>
        <w:fldChar w:fldCharType="end"/>
      </w:r>
      <w:r w:rsidRPr="00B87AFB">
        <w:rPr>
          <w:rFonts w:ascii="Arial Narrow" w:hAnsi="Arial Narrow"/>
          <w:b/>
          <w:bCs/>
        </w:rPr>
        <w:noBreakHyphen/>
      </w:r>
      <w:r w:rsidRPr="00B87AFB">
        <w:rPr>
          <w:rFonts w:ascii="Arial Narrow" w:hAnsi="Arial Narrow"/>
          <w:b/>
          <w:bCs/>
        </w:rPr>
        <w:fldChar w:fldCharType="begin"/>
      </w:r>
      <w:r w:rsidRPr="00B87AFB">
        <w:rPr>
          <w:rFonts w:ascii="Arial Narrow" w:hAnsi="Arial Narrow"/>
          <w:b/>
          <w:bCs/>
        </w:rPr>
        <w:instrText xml:space="preserve"> SEQ Table \* ARABIC \s 1 </w:instrText>
      </w:r>
      <w:r w:rsidRPr="00B87AFB">
        <w:rPr>
          <w:rFonts w:ascii="Arial Narrow" w:hAnsi="Arial Narrow"/>
          <w:b/>
          <w:bCs/>
        </w:rPr>
        <w:fldChar w:fldCharType="separate"/>
      </w:r>
      <w:r w:rsidR="00BA07F9">
        <w:rPr>
          <w:rFonts w:ascii="Arial Narrow" w:hAnsi="Arial Narrow"/>
          <w:b/>
          <w:bCs/>
          <w:noProof/>
        </w:rPr>
        <w:t>10</w:t>
      </w:r>
      <w:r w:rsidRPr="00B87AFB">
        <w:rPr>
          <w:rFonts w:ascii="Arial Narrow" w:hAnsi="Arial Narrow"/>
          <w:b/>
          <w:bCs/>
          <w:noProof/>
        </w:rPr>
        <w:fldChar w:fldCharType="end"/>
      </w:r>
      <w:r w:rsidRPr="00B87AFB">
        <w:rPr>
          <w:rFonts w:ascii="Arial Narrow" w:hAnsi="Arial Narrow"/>
          <w:b/>
          <w:bCs/>
        </w:rPr>
        <w:t>: DHP – Values and References</w:t>
      </w:r>
      <w:bookmarkEnd w:id="51"/>
      <w:bookmarkEnd w:id="52"/>
      <w:bookmarkEnd w:id="53"/>
    </w:p>
    <w:tbl>
      <w:tblPr>
        <w:tblStyle w:val="TableGrid6"/>
        <w:tblW w:w="0" w:type="auto"/>
        <w:tblInd w:w="108" w:type="dxa"/>
        <w:tblLook w:val="04A0" w:firstRow="1" w:lastRow="0" w:firstColumn="1" w:lastColumn="0" w:noHBand="0" w:noVBand="1"/>
      </w:tblPr>
      <w:tblGrid>
        <w:gridCol w:w="3330"/>
        <w:gridCol w:w="1080"/>
        <w:gridCol w:w="2250"/>
        <w:gridCol w:w="2088"/>
      </w:tblGrid>
      <w:tr w:rsidR="00B87AFB" w:rsidRPr="00B87AFB" w:rsidTr="001C1A6B">
        <w:trPr>
          <w:tblHeader/>
        </w:trPr>
        <w:tc>
          <w:tcPr>
            <w:tcW w:w="3330" w:type="dxa"/>
            <w:shd w:val="clear" w:color="auto" w:fill="BFBFBF" w:themeFill="background1" w:themeFillShade="BF"/>
            <w:vAlign w:val="center"/>
          </w:tcPr>
          <w:p w:rsidR="00B87AFB" w:rsidRPr="00B87AFB" w:rsidRDefault="00B87AFB" w:rsidP="00B87AFB">
            <w:pPr>
              <w:overflowPunct w:val="0"/>
              <w:autoSpaceDE w:val="0"/>
              <w:autoSpaceDN w:val="0"/>
              <w:adjustRightInd w:val="0"/>
              <w:spacing w:before="60" w:after="60" w:line="288" w:lineRule="auto"/>
              <w:textAlignment w:val="baseline"/>
              <w:rPr>
                <w:rFonts w:ascii="Arial" w:hAnsi="Arial"/>
                <w:sz w:val="18"/>
                <w:szCs w:val="18"/>
              </w:rPr>
            </w:pPr>
            <w:r w:rsidRPr="00B87AFB">
              <w:rPr>
                <w:rFonts w:ascii="Arial" w:hAnsi="Arial"/>
                <w:b/>
                <w:sz w:val="18"/>
                <w:szCs w:val="18"/>
              </w:rPr>
              <w:t>Term</w:t>
            </w:r>
          </w:p>
        </w:tc>
        <w:tc>
          <w:tcPr>
            <w:tcW w:w="1080" w:type="dxa"/>
            <w:shd w:val="clear" w:color="auto" w:fill="BFBFBF" w:themeFill="background1" w:themeFillShade="BF"/>
            <w:vAlign w:val="center"/>
          </w:tcPr>
          <w:p w:rsidR="00B87AFB" w:rsidRPr="00B87AFB" w:rsidRDefault="00B87AFB" w:rsidP="00B87AFB">
            <w:pPr>
              <w:overflowPunct w:val="0"/>
              <w:autoSpaceDE w:val="0"/>
              <w:autoSpaceDN w:val="0"/>
              <w:adjustRightInd w:val="0"/>
              <w:spacing w:before="60" w:after="60" w:line="288" w:lineRule="auto"/>
              <w:jc w:val="center"/>
              <w:textAlignment w:val="baseline"/>
              <w:rPr>
                <w:rFonts w:ascii="Arial" w:hAnsi="Arial"/>
                <w:sz w:val="18"/>
                <w:szCs w:val="18"/>
              </w:rPr>
            </w:pPr>
            <w:r w:rsidRPr="00B87AFB">
              <w:rPr>
                <w:rFonts w:ascii="Arial" w:hAnsi="Arial"/>
                <w:b/>
                <w:sz w:val="18"/>
                <w:szCs w:val="18"/>
              </w:rPr>
              <w:t>Unit</w:t>
            </w:r>
          </w:p>
        </w:tc>
        <w:tc>
          <w:tcPr>
            <w:tcW w:w="2250" w:type="dxa"/>
            <w:shd w:val="clear" w:color="auto" w:fill="BFBFBF" w:themeFill="background1" w:themeFillShade="BF"/>
            <w:vAlign w:val="center"/>
          </w:tcPr>
          <w:p w:rsidR="00B87AFB" w:rsidRPr="00B87AFB" w:rsidRDefault="00B87AFB" w:rsidP="00B87AFB">
            <w:pPr>
              <w:overflowPunct w:val="0"/>
              <w:autoSpaceDE w:val="0"/>
              <w:autoSpaceDN w:val="0"/>
              <w:adjustRightInd w:val="0"/>
              <w:spacing w:before="60" w:after="60" w:line="288" w:lineRule="auto"/>
              <w:textAlignment w:val="baseline"/>
              <w:rPr>
                <w:rFonts w:ascii="Arial" w:hAnsi="Arial"/>
                <w:sz w:val="18"/>
                <w:szCs w:val="18"/>
              </w:rPr>
            </w:pPr>
            <w:r w:rsidRPr="00B87AFB">
              <w:rPr>
                <w:rFonts w:ascii="Arial" w:hAnsi="Arial"/>
                <w:b/>
                <w:sz w:val="18"/>
                <w:szCs w:val="18"/>
              </w:rPr>
              <w:t>Values</w:t>
            </w:r>
          </w:p>
        </w:tc>
        <w:tc>
          <w:tcPr>
            <w:tcW w:w="2088" w:type="dxa"/>
            <w:shd w:val="clear" w:color="auto" w:fill="BFBFBF" w:themeFill="background1" w:themeFillShade="BF"/>
            <w:vAlign w:val="center"/>
          </w:tcPr>
          <w:p w:rsidR="00B87AFB" w:rsidRPr="00B87AFB" w:rsidRDefault="00B87AFB" w:rsidP="00B87AFB">
            <w:pPr>
              <w:overflowPunct w:val="0"/>
              <w:autoSpaceDE w:val="0"/>
              <w:autoSpaceDN w:val="0"/>
              <w:adjustRightInd w:val="0"/>
              <w:spacing w:before="60" w:after="60" w:line="288" w:lineRule="auto"/>
              <w:textAlignment w:val="baseline"/>
              <w:rPr>
                <w:rFonts w:ascii="Arial" w:hAnsi="Arial"/>
                <w:sz w:val="18"/>
                <w:szCs w:val="18"/>
              </w:rPr>
            </w:pPr>
            <w:r w:rsidRPr="00B87AFB">
              <w:rPr>
                <w:rFonts w:ascii="Arial" w:hAnsi="Arial"/>
                <w:b/>
                <w:sz w:val="18"/>
                <w:szCs w:val="18"/>
              </w:rPr>
              <w:t>Source</w:t>
            </w:r>
          </w:p>
        </w:tc>
      </w:tr>
      <w:tr w:rsidR="00B87AFB" w:rsidRPr="00B87AFB" w:rsidTr="001C1A6B">
        <w:tc>
          <w:tcPr>
            <w:tcW w:w="3330" w:type="dxa"/>
            <w:vAlign w:val="center"/>
          </w:tcPr>
          <w:p w:rsidR="00B87AFB" w:rsidRPr="00B87AFB" w:rsidRDefault="00B47E55" w:rsidP="00B87AFB">
            <w:pPr>
              <w:keepNext/>
              <w:tabs>
                <w:tab w:val="left" w:pos="720"/>
              </w:tabs>
              <w:overflowPunct w:val="0"/>
              <w:autoSpaceDE w:val="0"/>
              <w:autoSpaceDN w:val="0"/>
              <w:adjustRightInd w:val="0"/>
              <w:spacing w:before="60" w:after="60"/>
              <w:textAlignment w:val="baseline"/>
              <w:rPr>
                <w:rFonts w:ascii="Cambria Math" w:hAnsi="Cambria Math"/>
                <w:sz w:val="18"/>
                <w:szCs w:val="18"/>
                <w:vertAlign w:val="subscript"/>
                <w:oMath/>
              </w:rPr>
            </w:pPr>
            <m:oMath>
              <m:sSub>
                <m:sSubPr>
                  <m:ctrlPr>
                    <w:rPr>
                      <w:rFonts w:ascii="Cambria Math" w:hAnsi="Cambria Math"/>
                      <w:i/>
                      <w:sz w:val="18"/>
                      <w:szCs w:val="18"/>
                    </w:rPr>
                  </m:ctrlPr>
                </m:sSubPr>
                <m:e>
                  <m:r>
                    <w:rPr>
                      <w:rFonts w:ascii="Cambria Math" w:hAnsi="Cambria Math"/>
                      <w:sz w:val="18"/>
                      <w:szCs w:val="18"/>
                    </w:rPr>
                    <m:t>CAPY</m:t>
                  </m:r>
                </m:e>
                <m:sub>
                  <m:r>
                    <w:rPr>
                      <w:rFonts w:ascii="Cambria Math" w:hAnsi="Cambria Math"/>
                      <w:sz w:val="18"/>
                      <w:szCs w:val="18"/>
                    </w:rPr>
                    <m:t>cool</m:t>
                  </m:r>
                </m:sub>
              </m:sSub>
            </m:oMath>
            <w:r w:rsidR="00B87AFB" w:rsidRPr="00B87AFB">
              <w:rPr>
                <w:rFonts w:ascii="Arial" w:hAnsi="Arial"/>
                <w:sz w:val="18"/>
                <w:szCs w:val="18"/>
                <w:vertAlign w:val="subscript"/>
              </w:rPr>
              <w:t xml:space="preserve">, </w:t>
            </w:r>
            <w:r w:rsidR="00B87AFB" w:rsidRPr="00B87AFB">
              <w:rPr>
                <w:rFonts w:ascii="Arial" w:hAnsi="Arial"/>
                <w:sz w:val="18"/>
                <w:szCs w:val="18"/>
              </w:rPr>
              <w:t xml:space="preserve">The cooling capacity of the indoor unit, given in </w:t>
            </w:r>
            <m:oMath>
              <m:f>
                <m:fPr>
                  <m:ctrlPr>
                    <w:rPr>
                      <w:rFonts w:ascii="Cambria Math" w:hAnsi="Cambria Math"/>
                      <w:i/>
                      <w:sz w:val="18"/>
                      <w:szCs w:val="18"/>
                    </w:rPr>
                  </m:ctrlPr>
                </m:fPr>
                <m:num>
                  <m:r>
                    <w:rPr>
                      <w:rFonts w:ascii="Cambria Math" w:hAnsi="Cambria Math"/>
                      <w:sz w:val="18"/>
                      <w:szCs w:val="18"/>
                    </w:rPr>
                    <m:t>Btu</m:t>
                  </m:r>
                </m:num>
                <m:den>
                  <m:r>
                    <w:rPr>
                      <w:rFonts w:ascii="Cambria Math" w:hAnsi="Cambria Math"/>
                      <w:sz w:val="18"/>
                      <w:szCs w:val="18"/>
                    </w:rPr>
                    <m:t>hr</m:t>
                  </m:r>
                </m:den>
              </m:f>
            </m:oMath>
            <w:r w:rsidR="00B87AFB" w:rsidRPr="00B87AFB">
              <w:rPr>
                <w:rFonts w:ascii="Arial" w:hAnsi="Arial"/>
                <w:sz w:val="18"/>
                <w:szCs w:val="18"/>
              </w:rPr>
              <w:t xml:space="preserve"> as appropriate for the calculation. This protocol is limited to units &lt; 65,000 </w:t>
            </w:r>
            <m:oMath>
              <m:f>
                <m:fPr>
                  <m:ctrlPr>
                    <w:rPr>
                      <w:rFonts w:ascii="Cambria Math" w:hAnsi="Cambria Math" w:cs="Arial"/>
                      <w:i/>
                      <w:sz w:val="18"/>
                      <w:szCs w:val="18"/>
                    </w:rPr>
                  </m:ctrlPr>
                </m:fPr>
                <m:num>
                  <m:r>
                    <w:rPr>
                      <w:rFonts w:ascii="Cambria Math" w:hAnsi="Cambria Math"/>
                      <w:sz w:val="18"/>
                      <w:szCs w:val="18"/>
                    </w:rPr>
                    <m:t>Btu</m:t>
                  </m:r>
                </m:num>
                <m:den>
                  <m:r>
                    <w:rPr>
                      <w:rFonts w:ascii="Cambria Math" w:hAnsi="Cambria Math"/>
                      <w:sz w:val="18"/>
                      <w:szCs w:val="18"/>
                    </w:rPr>
                    <m:t>hr</m:t>
                  </m:r>
                </m:den>
              </m:f>
            </m:oMath>
            <w:r w:rsidR="00B87AFB" w:rsidRPr="00B87AFB">
              <w:rPr>
                <w:rFonts w:ascii="Arial" w:hAnsi="Arial"/>
                <w:sz w:val="18"/>
                <w:szCs w:val="18"/>
              </w:rPr>
              <w:t xml:space="preserve"> (5.4 tons)</w:t>
            </w:r>
          </w:p>
          <w:p w:rsidR="00B87AFB" w:rsidRPr="00B87AFB" w:rsidRDefault="00B47E55" w:rsidP="00B87AFB">
            <w:pPr>
              <w:overflowPunct w:val="0"/>
              <w:autoSpaceDE w:val="0"/>
              <w:autoSpaceDN w:val="0"/>
              <w:adjustRightInd w:val="0"/>
              <w:spacing w:before="60" w:after="60"/>
              <w:textAlignment w:val="baseline"/>
              <w:rPr>
                <w:rFonts w:ascii="Arial" w:hAnsi="Arial"/>
                <w:sz w:val="18"/>
                <w:szCs w:val="18"/>
              </w:rPr>
            </w:pPr>
            <m:oMath>
              <m:sSub>
                <m:sSubPr>
                  <m:ctrlPr>
                    <w:rPr>
                      <w:rFonts w:ascii="Cambria Math" w:hAnsi="Cambria Math"/>
                      <w:i/>
                      <w:sz w:val="18"/>
                      <w:szCs w:val="18"/>
                    </w:rPr>
                  </m:ctrlPr>
                </m:sSubPr>
                <m:e>
                  <m:r>
                    <w:rPr>
                      <w:rFonts w:ascii="Cambria Math" w:hAnsi="Cambria Math"/>
                      <w:sz w:val="18"/>
                      <w:szCs w:val="18"/>
                    </w:rPr>
                    <m:t>CAPY</m:t>
                  </m:r>
                </m:e>
                <m:sub>
                  <m:r>
                    <w:rPr>
                      <w:rFonts w:ascii="Cambria Math" w:hAnsi="Cambria Math"/>
                      <w:sz w:val="18"/>
                      <w:szCs w:val="18"/>
                    </w:rPr>
                    <m:t>heat</m:t>
                  </m:r>
                </m:sub>
              </m:sSub>
            </m:oMath>
            <w:r w:rsidR="00B87AFB" w:rsidRPr="00B87AFB">
              <w:rPr>
                <w:rFonts w:ascii="Arial" w:hAnsi="Arial"/>
                <w:sz w:val="18"/>
                <w:szCs w:val="18"/>
                <w:vertAlign w:val="subscript"/>
              </w:rPr>
              <w:t xml:space="preserve">, </w:t>
            </w:r>
            <w:r w:rsidR="00B87AFB" w:rsidRPr="00B87AFB">
              <w:rPr>
                <w:rFonts w:ascii="Arial" w:hAnsi="Arial"/>
                <w:sz w:val="18"/>
                <w:szCs w:val="18"/>
              </w:rPr>
              <w:t xml:space="preserve">The heating capacity of the indoor unit, given in </w:t>
            </w:r>
            <m:oMath>
              <m:f>
                <m:fPr>
                  <m:ctrlPr>
                    <w:rPr>
                      <w:rFonts w:ascii="Cambria Math" w:hAnsi="Cambria Math"/>
                      <w:i/>
                      <w:sz w:val="18"/>
                      <w:szCs w:val="18"/>
                    </w:rPr>
                  </m:ctrlPr>
                </m:fPr>
                <m:num>
                  <m:r>
                    <w:rPr>
                      <w:rFonts w:ascii="Cambria Math" w:hAnsi="Cambria Math"/>
                      <w:sz w:val="18"/>
                      <w:szCs w:val="18"/>
                    </w:rPr>
                    <m:t>Btu</m:t>
                  </m:r>
                </m:num>
                <m:den>
                  <m:r>
                    <w:rPr>
                      <w:rFonts w:ascii="Cambria Math" w:hAnsi="Cambria Math"/>
                      <w:sz w:val="18"/>
                      <w:szCs w:val="18"/>
                    </w:rPr>
                    <m:t>hr</m:t>
                  </m:r>
                </m:den>
              </m:f>
            </m:oMath>
            <w:r w:rsidR="00B87AFB" w:rsidRPr="00B87AFB">
              <w:rPr>
                <w:rFonts w:ascii="Arial" w:hAnsi="Arial"/>
                <w:sz w:val="18"/>
                <w:szCs w:val="18"/>
              </w:rPr>
              <w:t xml:space="preserve"> as appropriate for the calculation.</w:t>
            </w:r>
          </w:p>
        </w:tc>
        <w:tc>
          <w:tcPr>
            <w:tcW w:w="1080" w:type="dxa"/>
            <w:vAlign w:val="center"/>
          </w:tcPr>
          <w:p w:rsidR="00B87AFB" w:rsidRPr="00B87AFB" w:rsidRDefault="00B47E55" w:rsidP="00B87AFB">
            <w:pPr>
              <w:overflowPunct w:val="0"/>
              <w:autoSpaceDE w:val="0"/>
              <w:autoSpaceDN w:val="0"/>
              <w:adjustRightInd w:val="0"/>
              <w:spacing w:before="60" w:after="60"/>
              <w:jc w:val="center"/>
              <w:textAlignment w:val="baseline"/>
              <w:rPr>
                <w:rFonts w:ascii="Arial" w:hAnsi="Arial"/>
                <w:sz w:val="18"/>
                <w:szCs w:val="18"/>
              </w:rPr>
            </w:pPr>
            <m:oMathPara>
              <m:oMath>
                <m:f>
                  <m:fPr>
                    <m:ctrlPr>
                      <w:rPr>
                        <w:rFonts w:ascii="Cambria Math" w:hAnsi="Cambria Math"/>
                        <w:i/>
                        <w:sz w:val="18"/>
                        <w:szCs w:val="18"/>
                      </w:rPr>
                    </m:ctrlPr>
                  </m:fPr>
                  <m:num>
                    <m:r>
                      <w:rPr>
                        <w:rFonts w:ascii="Cambria Math" w:hAnsi="Cambria Math"/>
                        <w:sz w:val="18"/>
                        <w:szCs w:val="18"/>
                      </w:rPr>
                      <m:t>Btu</m:t>
                    </m:r>
                  </m:num>
                  <m:den>
                    <m:r>
                      <w:rPr>
                        <w:rFonts w:ascii="Cambria Math" w:hAnsi="Cambria Math"/>
                        <w:sz w:val="18"/>
                        <w:szCs w:val="18"/>
                      </w:rPr>
                      <m:t>hr</m:t>
                    </m:r>
                  </m:den>
                </m:f>
              </m:oMath>
            </m:oMathPara>
          </w:p>
        </w:tc>
        <w:tc>
          <w:tcPr>
            <w:tcW w:w="2250" w:type="dxa"/>
            <w:vAlign w:val="center"/>
          </w:tcPr>
          <w:p w:rsidR="00B87AFB" w:rsidRPr="00B87AFB" w:rsidRDefault="00B87AFB" w:rsidP="00B87AFB">
            <w:pPr>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Nameplate</w:t>
            </w:r>
          </w:p>
        </w:tc>
        <w:tc>
          <w:tcPr>
            <w:tcW w:w="2088" w:type="dxa"/>
            <w:vAlign w:val="center"/>
          </w:tcPr>
          <w:p w:rsidR="00B87AFB" w:rsidRPr="00B87AFB" w:rsidRDefault="00B87AFB" w:rsidP="00B87AFB">
            <w:pPr>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EDC Data Gathering</w:t>
            </w:r>
          </w:p>
        </w:tc>
      </w:tr>
      <w:tr w:rsidR="00B87AFB" w:rsidRPr="00B87AFB" w:rsidTr="001C1A6B">
        <w:trPr>
          <w:trHeight w:val="105"/>
        </w:trPr>
        <w:tc>
          <w:tcPr>
            <w:tcW w:w="3330" w:type="dxa"/>
            <w:vMerge w:val="restart"/>
            <w:vAlign w:val="center"/>
          </w:tcPr>
          <w:p w:rsidR="00B87AFB" w:rsidRPr="00B87AFB" w:rsidRDefault="00B47E55" w:rsidP="00B87AFB">
            <w:pPr>
              <w:overflowPunct w:val="0"/>
              <w:autoSpaceDE w:val="0"/>
              <w:autoSpaceDN w:val="0"/>
              <w:adjustRightInd w:val="0"/>
              <w:spacing w:before="60" w:after="60"/>
              <w:textAlignment w:val="baseline"/>
              <w:rPr>
                <w:rFonts w:ascii="Arial" w:hAnsi="Arial"/>
                <w:sz w:val="18"/>
                <w:szCs w:val="18"/>
              </w:rPr>
            </w:pPr>
            <m:oMath>
              <m:sSub>
                <m:sSubPr>
                  <m:ctrlPr>
                    <w:rPr>
                      <w:rFonts w:ascii="Cambria Math" w:hAnsi="Cambria Math"/>
                      <w:i/>
                      <w:sz w:val="18"/>
                      <w:szCs w:val="18"/>
                    </w:rPr>
                  </m:ctrlPr>
                </m:sSubPr>
                <m:e>
                  <m:r>
                    <w:rPr>
                      <w:rFonts w:ascii="Cambria Math" w:hAnsi="Cambria Math"/>
                      <w:sz w:val="18"/>
                      <w:szCs w:val="18"/>
                    </w:rPr>
                    <m:t>EFLH</m:t>
                  </m:r>
                </m:e>
                <m:sub>
                  <m:r>
                    <w:rPr>
                      <w:rFonts w:ascii="Cambria Math" w:hAnsi="Cambria Math"/>
                      <w:sz w:val="18"/>
                      <w:szCs w:val="18"/>
                    </w:rPr>
                    <m:t>cool</m:t>
                  </m:r>
                </m:sub>
              </m:sSub>
            </m:oMath>
            <w:r w:rsidR="00B87AFB" w:rsidRPr="00B87AFB">
              <w:rPr>
                <w:rFonts w:ascii="Arial" w:hAnsi="Arial"/>
                <w:sz w:val="18"/>
                <w:szCs w:val="18"/>
              </w:rPr>
              <w:t>, Equivalent Full Load Hours for cooling</w:t>
            </w:r>
            <w:r w:rsidR="00B87AFB" w:rsidRPr="00B87AFB">
              <w:rPr>
                <w:rFonts w:ascii="Arial" w:hAnsi="Arial"/>
                <w:sz w:val="18"/>
                <w:szCs w:val="18"/>
              </w:rPr>
              <w:br/>
            </w:r>
            <m:oMath>
              <m:sSub>
                <m:sSubPr>
                  <m:ctrlPr>
                    <w:rPr>
                      <w:rFonts w:ascii="Cambria Math" w:hAnsi="Cambria Math"/>
                      <w:i/>
                      <w:sz w:val="18"/>
                      <w:szCs w:val="18"/>
                    </w:rPr>
                  </m:ctrlPr>
                </m:sSubPr>
                <m:e>
                  <m:r>
                    <w:rPr>
                      <w:rFonts w:ascii="Cambria Math" w:hAnsi="Cambria Math"/>
                      <w:sz w:val="18"/>
                      <w:szCs w:val="18"/>
                    </w:rPr>
                    <m:t>EFLH</m:t>
                  </m:r>
                </m:e>
                <m:sub>
                  <m:r>
                    <w:rPr>
                      <w:rFonts w:ascii="Cambria Math" w:hAnsi="Cambria Math"/>
                      <w:sz w:val="18"/>
                      <w:szCs w:val="18"/>
                    </w:rPr>
                    <m:t>heat</m:t>
                  </m:r>
                </m:sub>
              </m:sSub>
            </m:oMath>
            <w:r w:rsidR="00B87AFB" w:rsidRPr="00B87AFB">
              <w:rPr>
                <w:rFonts w:ascii="Arial" w:hAnsi="Arial"/>
                <w:sz w:val="18"/>
                <w:szCs w:val="18"/>
              </w:rPr>
              <w:t xml:space="preserve">, Equivalent Full Load Hours for heating </w:t>
            </w:r>
          </w:p>
        </w:tc>
        <w:tc>
          <w:tcPr>
            <w:tcW w:w="1080" w:type="dxa"/>
            <w:vMerge w:val="restart"/>
            <w:vAlign w:val="center"/>
          </w:tcPr>
          <w:p w:rsidR="00B87AFB" w:rsidRPr="00B87AFB" w:rsidRDefault="00B47E55" w:rsidP="00B87AFB">
            <w:pPr>
              <w:overflowPunct w:val="0"/>
              <w:autoSpaceDE w:val="0"/>
              <w:autoSpaceDN w:val="0"/>
              <w:adjustRightInd w:val="0"/>
              <w:spacing w:before="60" w:after="60"/>
              <w:jc w:val="center"/>
              <w:textAlignment w:val="baseline"/>
              <w:rPr>
                <w:rFonts w:ascii="Arial" w:hAnsi="Arial"/>
                <w:sz w:val="18"/>
                <w:szCs w:val="18"/>
              </w:rPr>
            </w:pPr>
            <m:oMathPara>
              <m:oMath>
                <m:f>
                  <m:fPr>
                    <m:ctrlPr>
                      <w:rPr>
                        <w:rFonts w:ascii="Cambria Math" w:hAnsi="Cambria Math"/>
                        <w:i/>
                        <w:sz w:val="18"/>
                        <w:szCs w:val="18"/>
                      </w:rPr>
                    </m:ctrlPr>
                  </m:fPr>
                  <m:num>
                    <m:r>
                      <w:rPr>
                        <w:rFonts w:ascii="Cambria Math" w:hAnsi="Cambria Math"/>
                        <w:sz w:val="18"/>
                        <w:szCs w:val="18"/>
                      </w:rPr>
                      <m:t>Hours</m:t>
                    </m:r>
                  </m:num>
                  <m:den>
                    <m:r>
                      <w:rPr>
                        <w:rFonts w:ascii="Cambria Math" w:hAnsi="Cambria Math"/>
                        <w:sz w:val="18"/>
                        <w:szCs w:val="18"/>
                      </w:rPr>
                      <m:t>Year</m:t>
                    </m:r>
                  </m:den>
                </m:f>
              </m:oMath>
            </m:oMathPara>
          </w:p>
        </w:tc>
        <w:tc>
          <w:tcPr>
            <w:tcW w:w="2250" w:type="dxa"/>
            <w:vAlign w:val="center"/>
          </w:tcPr>
          <w:p w:rsidR="00B87AFB" w:rsidRPr="00B87AFB" w:rsidRDefault="00B87AFB" w:rsidP="00B87AFB">
            <w:pPr>
              <w:overflowPunct w:val="0"/>
              <w:autoSpaceDE w:val="0"/>
              <w:autoSpaceDN w:val="0"/>
              <w:adjustRightInd w:val="0"/>
              <w:spacing w:before="60" w:after="60"/>
              <w:textAlignment w:val="baseline"/>
              <w:rPr>
                <w:rFonts w:ascii="Arial" w:hAnsi="Arial"/>
                <w:sz w:val="18"/>
                <w:szCs w:val="18"/>
              </w:rPr>
            </w:pPr>
            <w:r w:rsidRPr="00B87AFB">
              <w:rPr>
                <w:rFonts w:ascii="Arial" w:hAnsi="Arial" w:cs="Arial"/>
                <w:sz w:val="18"/>
                <w:szCs w:val="18"/>
              </w:rPr>
              <w:t>Based on Logging, BMS data or Modeling</w:t>
            </w:r>
            <w:r w:rsidRPr="00B87AFB">
              <w:rPr>
                <w:rFonts w:ascii="Arial" w:hAnsi="Arial" w:cs="Arial"/>
                <w:sz w:val="18"/>
                <w:szCs w:val="18"/>
                <w:vertAlign w:val="superscript"/>
              </w:rPr>
              <w:footnoteReference w:id="38"/>
            </w:r>
          </w:p>
        </w:tc>
        <w:tc>
          <w:tcPr>
            <w:tcW w:w="2088" w:type="dxa"/>
            <w:vMerge w:val="restart"/>
            <w:vAlign w:val="center"/>
          </w:tcPr>
          <w:p w:rsidR="00B87AFB" w:rsidRPr="00B87AFB" w:rsidRDefault="00B87AFB" w:rsidP="00B87AFB">
            <w:pPr>
              <w:overflowPunct w:val="0"/>
              <w:autoSpaceDE w:val="0"/>
              <w:autoSpaceDN w:val="0"/>
              <w:adjustRightInd w:val="0"/>
              <w:spacing w:before="60" w:after="60"/>
              <w:textAlignment w:val="baseline"/>
              <w:rPr>
                <w:rFonts w:ascii="Arial" w:hAnsi="Arial"/>
                <w:sz w:val="18"/>
                <w:szCs w:val="18"/>
              </w:rPr>
            </w:pPr>
            <w:r w:rsidRPr="00B87AFB">
              <w:rPr>
                <w:rFonts w:ascii="Arial" w:hAnsi="Arial" w:cs="Arial"/>
                <w:sz w:val="18"/>
                <w:szCs w:val="18"/>
              </w:rPr>
              <w:t>EDC Data Gathering</w:t>
            </w:r>
          </w:p>
          <w:p w:rsidR="00B87AFB" w:rsidRPr="00B87AFB" w:rsidRDefault="00B87AFB" w:rsidP="00B87AFB">
            <w:pPr>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1</w:t>
            </w:r>
          </w:p>
        </w:tc>
      </w:tr>
      <w:tr w:rsidR="00B87AFB" w:rsidRPr="00B87AFB" w:rsidTr="001C1A6B">
        <w:trPr>
          <w:trHeight w:val="105"/>
        </w:trPr>
        <w:tc>
          <w:tcPr>
            <w:tcW w:w="3330" w:type="dxa"/>
            <w:vMerge/>
            <w:vAlign w:val="center"/>
          </w:tcPr>
          <w:p w:rsidR="00B87AFB" w:rsidRPr="00B87AFB" w:rsidRDefault="00B87AFB" w:rsidP="00B87AFB">
            <w:pPr>
              <w:overflowPunct w:val="0"/>
              <w:autoSpaceDE w:val="0"/>
              <w:autoSpaceDN w:val="0"/>
              <w:adjustRightInd w:val="0"/>
              <w:spacing w:before="60" w:after="60"/>
              <w:textAlignment w:val="baseline"/>
              <w:rPr>
                <w:rFonts w:ascii="Arial" w:hAnsi="Arial"/>
                <w:sz w:val="18"/>
                <w:szCs w:val="18"/>
              </w:rPr>
            </w:pPr>
          </w:p>
        </w:tc>
        <w:tc>
          <w:tcPr>
            <w:tcW w:w="1080" w:type="dxa"/>
            <w:vMerge/>
            <w:vAlign w:val="center"/>
          </w:tcPr>
          <w:p w:rsidR="00B87AFB" w:rsidRPr="00B87AFB" w:rsidRDefault="00B87AFB" w:rsidP="00B87AFB">
            <w:pPr>
              <w:overflowPunct w:val="0"/>
              <w:autoSpaceDE w:val="0"/>
              <w:autoSpaceDN w:val="0"/>
              <w:adjustRightInd w:val="0"/>
              <w:spacing w:before="60" w:after="60"/>
              <w:jc w:val="center"/>
              <w:textAlignment w:val="baseline"/>
              <w:rPr>
                <w:rFonts w:ascii="Arial" w:hAnsi="Arial"/>
                <w:sz w:val="18"/>
                <w:szCs w:val="18"/>
              </w:rPr>
            </w:pPr>
          </w:p>
        </w:tc>
        <w:tc>
          <w:tcPr>
            <w:tcW w:w="2250" w:type="dxa"/>
            <w:vAlign w:val="center"/>
          </w:tcPr>
          <w:p w:rsidR="00B87AFB" w:rsidRPr="00B87AFB" w:rsidRDefault="00B87AFB" w:rsidP="00B87AFB">
            <w:pPr>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 xml:space="preserve">Default: See  </w:t>
            </w:r>
            <w:r w:rsidRPr="00B87AFB">
              <w:rPr>
                <w:rFonts w:ascii="Arial" w:hAnsi="Arial"/>
                <w:sz w:val="18"/>
                <w:szCs w:val="18"/>
              </w:rPr>
              <w:fldChar w:fldCharType="begin"/>
            </w:r>
            <w:r w:rsidRPr="00B87AFB">
              <w:rPr>
                <w:rFonts w:ascii="Arial" w:hAnsi="Arial"/>
                <w:sz w:val="18"/>
                <w:szCs w:val="18"/>
              </w:rPr>
              <w:instrText xml:space="preserve"> REF _Ref395530180 \h  \* MERGEFORMAT </w:instrText>
            </w:r>
            <w:r w:rsidRPr="00B87AFB">
              <w:rPr>
                <w:rFonts w:ascii="Arial" w:hAnsi="Arial"/>
                <w:sz w:val="18"/>
                <w:szCs w:val="18"/>
              </w:rPr>
              <w:fldChar w:fldCharType="separate"/>
            </w:r>
            <w:r w:rsidR="00BA07F9">
              <w:rPr>
                <w:rFonts w:ascii="Arial" w:hAnsi="Arial"/>
                <w:b/>
                <w:bCs/>
                <w:sz w:val="18"/>
                <w:szCs w:val="18"/>
              </w:rPr>
              <w:t>Error! Reference source not found.</w:t>
            </w:r>
            <w:r w:rsidRPr="00B87AFB">
              <w:rPr>
                <w:rFonts w:ascii="Arial" w:hAnsi="Arial"/>
                <w:sz w:val="18"/>
                <w:szCs w:val="18"/>
              </w:rPr>
              <w:fldChar w:fldCharType="end"/>
            </w:r>
            <w:r w:rsidRPr="00B87AFB">
              <w:rPr>
                <w:rFonts w:ascii="Arial" w:hAnsi="Arial"/>
                <w:sz w:val="18"/>
                <w:szCs w:val="18"/>
              </w:rPr>
              <w:t xml:space="preserve"> and </w:t>
            </w:r>
            <w:r w:rsidRPr="00B87AFB">
              <w:rPr>
                <w:rFonts w:ascii="Arial" w:hAnsi="Arial"/>
                <w:sz w:val="18"/>
                <w:szCs w:val="18"/>
                <w:highlight w:val="yellow"/>
              </w:rPr>
              <w:fldChar w:fldCharType="begin"/>
            </w:r>
            <w:r w:rsidRPr="00B87AFB">
              <w:rPr>
                <w:rFonts w:ascii="Arial" w:hAnsi="Arial"/>
                <w:sz w:val="18"/>
                <w:szCs w:val="18"/>
                <w:highlight w:val="yellow"/>
              </w:rPr>
              <w:instrText xml:space="preserve"> REF _Ref393871023 \h  \* MERGEFORMAT </w:instrText>
            </w:r>
            <w:r w:rsidRPr="00B87AFB">
              <w:rPr>
                <w:rFonts w:ascii="Arial" w:hAnsi="Arial"/>
                <w:sz w:val="18"/>
                <w:szCs w:val="18"/>
                <w:highlight w:val="yellow"/>
              </w:rPr>
              <w:fldChar w:fldCharType="separate"/>
            </w:r>
            <w:r w:rsidR="00BA07F9">
              <w:rPr>
                <w:rFonts w:ascii="Arial" w:hAnsi="Arial"/>
                <w:b/>
                <w:bCs/>
                <w:sz w:val="18"/>
                <w:szCs w:val="18"/>
                <w:highlight w:val="yellow"/>
              </w:rPr>
              <w:t>Error! Reference source not found.</w:t>
            </w:r>
            <w:r w:rsidRPr="00B87AFB">
              <w:rPr>
                <w:rFonts w:ascii="Arial" w:hAnsi="Arial"/>
                <w:sz w:val="18"/>
                <w:szCs w:val="18"/>
                <w:highlight w:val="yellow"/>
              </w:rPr>
              <w:fldChar w:fldCharType="end"/>
            </w:r>
          </w:p>
        </w:tc>
        <w:tc>
          <w:tcPr>
            <w:tcW w:w="2088" w:type="dxa"/>
            <w:vMerge/>
            <w:vAlign w:val="center"/>
          </w:tcPr>
          <w:p w:rsidR="00B87AFB" w:rsidRPr="00B87AFB" w:rsidRDefault="00B87AFB" w:rsidP="00B87AFB">
            <w:pPr>
              <w:overflowPunct w:val="0"/>
              <w:autoSpaceDE w:val="0"/>
              <w:autoSpaceDN w:val="0"/>
              <w:adjustRightInd w:val="0"/>
              <w:spacing w:before="60" w:after="60"/>
              <w:textAlignment w:val="baseline"/>
              <w:rPr>
                <w:rFonts w:ascii="Arial" w:hAnsi="Arial"/>
                <w:sz w:val="18"/>
                <w:szCs w:val="18"/>
              </w:rPr>
            </w:pPr>
          </w:p>
        </w:tc>
      </w:tr>
      <w:tr w:rsidR="00B87AFB" w:rsidRPr="00B87AFB" w:rsidTr="001C1A6B">
        <w:tc>
          <w:tcPr>
            <w:tcW w:w="3330" w:type="dxa"/>
            <w:vAlign w:val="center"/>
          </w:tcPr>
          <w:p w:rsidR="00B87AFB" w:rsidRPr="00B87AFB" w:rsidRDefault="00B47E55" w:rsidP="00B87AFB">
            <w:pPr>
              <w:overflowPunct w:val="0"/>
              <w:autoSpaceDE w:val="0"/>
              <w:autoSpaceDN w:val="0"/>
              <w:adjustRightInd w:val="0"/>
              <w:spacing w:before="60" w:after="60"/>
              <w:textAlignment w:val="baseline"/>
              <w:rPr>
                <w:rFonts w:ascii="Arial" w:hAnsi="Arial"/>
                <w:sz w:val="18"/>
                <w:szCs w:val="18"/>
              </w:rPr>
            </w:pPr>
            <m:oMath>
              <m:sSub>
                <m:sSubPr>
                  <m:ctrlPr>
                    <w:rPr>
                      <w:rFonts w:ascii="Cambria Math" w:hAnsi="Cambria Math"/>
                      <w:i/>
                      <w:sz w:val="18"/>
                      <w:szCs w:val="18"/>
                    </w:rPr>
                  </m:ctrlPr>
                </m:sSubPr>
                <m:e>
                  <m:r>
                    <w:rPr>
                      <w:rFonts w:ascii="Cambria Math" w:hAnsi="Cambria Math"/>
                      <w:sz w:val="18"/>
                      <w:szCs w:val="18"/>
                    </w:rPr>
                    <m:t>HSPF</m:t>
                  </m:r>
                </m:e>
                <m:sub>
                  <m:r>
                    <w:rPr>
                      <w:rFonts w:ascii="Cambria Math" w:hAnsi="Cambria Math"/>
                      <w:sz w:val="18"/>
                      <w:szCs w:val="18"/>
                    </w:rPr>
                    <m:t>b</m:t>
                  </m:r>
                </m:sub>
              </m:sSub>
            </m:oMath>
            <w:r w:rsidR="00B87AFB" w:rsidRPr="00B87AFB">
              <w:rPr>
                <w:rFonts w:ascii="Arial" w:hAnsi="Arial"/>
                <w:sz w:val="18"/>
                <w:szCs w:val="18"/>
              </w:rPr>
              <w:t>, Heating Seasonal Performance Factor, heating efficiency of the installed DHP</w:t>
            </w:r>
          </w:p>
        </w:tc>
        <w:tc>
          <w:tcPr>
            <w:tcW w:w="1080" w:type="dxa"/>
            <w:vAlign w:val="center"/>
          </w:tcPr>
          <w:p w:rsidR="00B87AFB" w:rsidRPr="00B87AFB" w:rsidRDefault="00B47E55" w:rsidP="00B87AFB">
            <w:pPr>
              <w:overflowPunct w:val="0"/>
              <w:autoSpaceDE w:val="0"/>
              <w:autoSpaceDN w:val="0"/>
              <w:adjustRightInd w:val="0"/>
              <w:spacing w:before="60" w:after="60"/>
              <w:jc w:val="center"/>
              <w:textAlignment w:val="baseline"/>
              <w:rPr>
                <w:rFonts w:ascii="Arial" w:hAnsi="Arial"/>
                <w:sz w:val="18"/>
                <w:szCs w:val="18"/>
              </w:rPr>
            </w:pPr>
            <m:oMathPara>
              <m:oMath>
                <m:f>
                  <m:fPr>
                    <m:ctrlPr>
                      <w:rPr>
                        <w:rFonts w:ascii="Cambria Math" w:hAnsi="Cambria Math"/>
                        <w:i/>
                        <w:sz w:val="18"/>
                        <w:szCs w:val="18"/>
                      </w:rPr>
                    </m:ctrlPr>
                  </m:fPr>
                  <m:num>
                    <m:r>
                      <w:rPr>
                        <w:rFonts w:ascii="Cambria Math" w:hAnsi="Cambria Math"/>
                        <w:sz w:val="18"/>
                        <w:szCs w:val="18"/>
                      </w:rPr>
                      <m:t>Btu/hr</m:t>
                    </m:r>
                  </m:num>
                  <m:den>
                    <m:r>
                      <w:rPr>
                        <w:rFonts w:ascii="Cambria Math" w:hAnsi="Cambria Math"/>
                        <w:sz w:val="18"/>
                        <w:szCs w:val="18"/>
                      </w:rPr>
                      <m:t>W</m:t>
                    </m:r>
                  </m:den>
                </m:f>
              </m:oMath>
            </m:oMathPara>
          </w:p>
        </w:tc>
        <w:tc>
          <w:tcPr>
            <w:tcW w:w="2250" w:type="dxa"/>
            <w:vAlign w:val="center"/>
          </w:tcPr>
          <w:p w:rsidR="00B87AFB" w:rsidRPr="00B87AFB" w:rsidRDefault="00B87AFB" w:rsidP="00B87AFB">
            <w:pPr>
              <w:keepNext/>
              <w:tabs>
                <w:tab w:val="left" w:pos="720"/>
              </w:tabs>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Standard DHP: 7.7</w:t>
            </w:r>
          </w:p>
          <w:p w:rsidR="00B87AFB" w:rsidRPr="00B87AFB" w:rsidRDefault="00B87AFB" w:rsidP="00B87AFB">
            <w:pPr>
              <w:keepNext/>
              <w:tabs>
                <w:tab w:val="left" w:pos="720"/>
              </w:tabs>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Electric resistance: 3.412</w:t>
            </w:r>
          </w:p>
          <w:p w:rsidR="00B87AFB" w:rsidRPr="00B87AFB" w:rsidRDefault="00B87AFB" w:rsidP="00B87AFB">
            <w:pPr>
              <w:keepNext/>
              <w:tabs>
                <w:tab w:val="left" w:pos="720"/>
              </w:tabs>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ASHP: 7.7</w:t>
            </w:r>
          </w:p>
          <w:p w:rsidR="00B87AFB" w:rsidRPr="00B87AFB" w:rsidRDefault="00B87AFB" w:rsidP="00B87AFB">
            <w:pPr>
              <w:keepNext/>
              <w:tabs>
                <w:tab w:val="left" w:pos="720"/>
              </w:tabs>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PTHP</w:t>
            </w:r>
            <w:r w:rsidRPr="00B87AFB">
              <w:rPr>
                <w:rFonts w:ascii="Arial" w:hAnsi="Arial"/>
                <w:sz w:val="18"/>
                <w:szCs w:val="18"/>
                <w:vertAlign w:val="superscript"/>
              </w:rPr>
              <w:footnoteReference w:id="39"/>
            </w:r>
            <w:r w:rsidRPr="00B87AFB">
              <w:rPr>
                <w:rFonts w:ascii="Arial" w:hAnsi="Arial"/>
                <w:sz w:val="18"/>
                <w:szCs w:val="18"/>
              </w:rPr>
              <w:t xml:space="preserve"> (Replacements): 2.9 - (0.026 x Cap / 1000) COP</w:t>
            </w:r>
          </w:p>
          <w:p w:rsidR="00B87AFB" w:rsidRPr="00B87AFB" w:rsidRDefault="00B87AFB" w:rsidP="00B87AFB">
            <w:pPr>
              <w:keepNext/>
              <w:tabs>
                <w:tab w:val="left" w:pos="720"/>
              </w:tabs>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PTHP (New Construction): 3.2 - (0.026 x Cap / 1000) COP</w:t>
            </w:r>
          </w:p>
          <w:p w:rsidR="00B87AFB" w:rsidRPr="00B87AFB" w:rsidRDefault="00B87AFB" w:rsidP="00B87AFB">
            <w:pPr>
              <w:keepNext/>
              <w:tabs>
                <w:tab w:val="left" w:pos="720"/>
              </w:tabs>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Electric furnace: 3.241</w:t>
            </w:r>
          </w:p>
          <w:p w:rsidR="00B87AFB" w:rsidRPr="00B87AFB" w:rsidRDefault="00B87AFB" w:rsidP="00B87AFB">
            <w:pPr>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For new space, no heat in an existing space, or non-electric heating in an existing space: use standard DHP: 7.7</w:t>
            </w:r>
          </w:p>
        </w:tc>
        <w:tc>
          <w:tcPr>
            <w:tcW w:w="2088" w:type="dxa"/>
            <w:vAlign w:val="center"/>
          </w:tcPr>
          <w:p w:rsidR="00B87AFB" w:rsidRPr="00B87AFB" w:rsidRDefault="00B87AFB" w:rsidP="00B87AFB">
            <w:pPr>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2, 4,7</w:t>
            </w:r>
          </w:p>
        </w:tc>
      </w:tr>
      <w:tr w:rsidR="00B87AFB" w:rsidRPr="00B87AFB" w:rsidTr="001C1A6B">
        <w:tc>
          <w:tcPr>
            <w:tcW w:w="3330" w:type="dxa"/>
            <w:vAlign w:val="center"/>
          </w:tcPr>
          <w:p w:rsidR="00B87AFB" w:rsidRPr="00B87AFB" w:rsidRDefault="00B47E55" w:rsidP="00B87AFB">
            <w:pPr>
              <w:overflowPunct w:val="0"/>
              <w:autoSpaceDE w:val="0"/>
              <w:autoSpaceDN w:val="0"/>
              <w:adjustRightInd w:val="0"/>
              <w:spacing w:before="60" w:after="60"/>
              <w:textAlignment w:val="baseline"/>
              <w:rPr>
                <w:rFonts w:ascii="Arial" w:hAnsi="Arial"/>
                <w:sz w:val="18"/>
                <w:szCs w:val="18"/>
              </w:rPr>
            </w:pPr>
            <m:oMath>
              <m:sSub>
                <m:sSubPr>
                  <m:ctrlPr>
                    <w:rPr>
                      <w:rFonts w:ascii="Cambria Math" w:hAnsi="Cambria Math"/>
                      <w:i/>
                      <w:sz w:val="18"/>
                      <w:szCs w:val="18"/>
                    </w:rPr>
                  </m:ctrlPr>
                </m:sSubPr>
                <m:e>
                  <m:r>
                    <w:rPr>
                      <w:rFonts w:ascii="Cambria Math" w:hAnsi="Cambria Math"/>
                      <w:sz w:val="18"/>
                      <w:szCs w:val="18"/>
                    </w:rPr>
                    <m:t>SEER</m:t>
                  </m:r>
                </m:e>
                <m:sub>
                  <m:r>
                    <w:rPr>
                      <w:rFonts w:ascii="Cambria Math" w:hAnsi="Cambria Math"/>
                      <w:sz w:val="18"/>
                      <w:szCs w:val="18"/>
                    </w:rPr>
                    <m:t>b</m:t>
                  </m:r>
                </m:sub>
              </m:sSub>
            </m:oMath>
            <w:r w:rsidR="00B87AFB" w:rsidRPr="00B87AFB">
              <w:rPr>
                <w:rFonts w:ascii="Arial" w:hAnsi="Arial"/>
                <w:sz w:val="18"/>
                <w:szCs w:val="18"/>
              </w:rPr>
              <w:t>, Seasonal Energy Efficiency Ratio cooling efficiency of baseline unit</w:t>
            </w:r>
          </w:p>
        </w:tc>
        <w:tc>
          <w:tcPr>
            <w:tcW w:w="1080" w:type="dxa"/>
            <w:vAlign w:val="center"/>
          </w:tcPr>
          <w:p w:rsidR="00B87AFB" w:rsidRPr="00B87AFB" w:rsidRDefault="00B47E55" w:rsidP="00B87AFB">
            <w:pPr>
              <w:overflowPunct w:val="0"/>
              <w:autoSpaceDE w:val="0"/>
              <w:autoSpaceDN w:val="0"/>
              <w:adjustRightInd w:val="0"/>
              <w:spacing w:before="60" w:after="60"/>
              <w:jc w:val="center"/>
              <w:textAlignment w:val="baseline"/>
              <w:rPr>
                <w:rFonts w:ascii="Arial" w:hAnsi="Arial"/>
                <w:sz w:val="18"/>
                <w:szCs w:val="18"/>
              </w:rPr>
            </w:pPr>
            <m:oMathPara>
              <m:oMath>
                <m:f>
                  <m:fPr>
                    <m:ctrlPr>
                      <w:rPr>
                        <w:rFonts w:ascii="Cambria Math" w:hAnsi="Cambria Math"/>
                        <w:i/>
                        <w:sz w:val="18"/>
                        <w:szCs w:val="18"/>
                      </w:rPr>
                    </m:ctrlPr>
                  </m:fPr>
                  <m:num>
                    <m:r>
                      <w:rPr>
                        <w:rFonts w:ascii="Cambria Math" w:hAnsi="Cambria Math"/>
                        <w:sz w:val="18"/>
                        <w:szCs w:val="18"/>
                      </w:rPr>
                      <m:t>Btu/hr</m:t>
                    </m:r>
                  </m:num>
                  <m:den>
                    <m:r>
                      <w:rPr>
                        <w:rFonts w:ascii="Cambria Math" w:hAnsi="Cambria Math"/>
                        <w:sz w:val="18"/>
                        <w:szCs w:val="18"/>
                      </w:rPr>
                      <m:t>W</m:t>
                    </m:r>
                  </m:den>
                </m:f>
              </m:oMath>
            </m:oMathPara>
          </w:p>
        </w:tc>
        <w:tc>
          <w:tcPr>
            <w:tcW w:w="2250" w:type="dxa"/>
            <w:vAlign w:val="center"/>
          </w:tcPr>
          <w:p w:rsidR="00B87AFB" w:rsidRPr="00B87AFB" w:rsidRDefault="00B87AFB" w:rsidP="00B87AFB">
            <w:pPr>
              <w:keepNext/>
              <w:tabs>
                <w:tab w:val="left" w:pos="720"/>
              </w:tabs>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DHP, ASHP, or central AC: 13</w:t>
            </w:r>
          </w:p>
          <w:p w:rsidR="00B87AFB" w:rsidRPr="00B87AFB" w:rsidRDefault="00B87AFB" w:rsidP="00B87AFB">
            <w:pPr>
              <w:keepNext/>
              <w:tabs>
                <w:tab w:val="left" w:pos="720"/>
              </w:tabs>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Room AC: 11.3</w:t>
            </w:r>
          </w:p>
          <w:p w:rsidR="00B87AFB" w:rsidRPr="00B87AFB" w:rsidRDefault="00B87AFB" w:rsidP="00B87AFB">
            <w:pPr>
              <w:keepNext/>
              <w:tabs>
                <w:tab w:val="left" w:pos="720"/>
              </w:tabs>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PTAC</w:t>
            </w:r>
            <w:r w:rsidRPr="00B87AFB">
              <w:rPr>
                <w:rFonts w:ascii="Arial" w:hAnsi="Arial"/>
                <w:sz w:val="18"/>
                <w:szCs w:val="18"/>
                <w:vertAlign w:val="superscript"/>
              </w:rPr>
              <w:footnoteReference w:id="40"/>
            </w:r>
            <w:r w:rsidRPr="00B87AFB">
              <w:rPr>
                <w:rFonts w:ascii="Arial" w:hAnsi="Arial"/>
                <w:sz w:val="18"/>
                <w:szCs w:val="18"/>
              </w:rPr>
              <w:t xml:space="preserve"> (Replacements): 10.9 - (0.213 x Cap / 1000) EER</w:t>
            </w:r>
          </w:p>
          <w:p w:rsidR="00B87AFB" w:rsidRPr="00B87AFB" w:rsidRDefault="00B87AFB" w:rsidP="00B87AFB">
            <w:pPr>
              <w:keepNext/>
              <w:tabs>
                <w:tab w:val="left" w:pos="720"/>
              </w:tabs>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PTAC (New Construction): 12.5 - (0.213 x Cap / 1000) EER</w:t>
            </w:r>
          </w:p>
          <w:p w:rsidR="00B87AFB" w:rsidRPr="00B87AFB" w:rsidRDefault="00B87AFB" w:rsidP="00B87AFB">
            <w:pPr>
              <w:keepNext/>
              <w:tabs>
                <w:tab w:val="left" w:pos="720"/>
              </w:tabs>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 xml:space="preserve">PTHP (Replacements): 10.8 - (0.213 x Cap / </w:t>
            </w:r>
          </w:p>
        </w:tc>
        <w:tc>
          <w:tcPr>
            <w:tcW w:w="2088" w:type="dxa"/>
            <w:vAlign w:val="center"/>
          </w:tcPr>
          <w:p w:rsidR="00B87AFB" w:rsidRPr="00B87AFB" w:rsidRDefault="00B87AFB" w:rsidP="00B87AFB">
            <w:pPr>
              <w:overflowPunct w:val="0"/>
              <w:autoSpaceDE w:val="0"/>
              <w:autoSpaceDN w:val="0"/>
              <w:adjustRightInd w:val="0"/>
              <w:spacing w:before="60" w:after="60"/>
              <w:textAlignment w:val="baseline"/>
              <w:rPr>
                <w:rFonts w:ascii="Arial" w:hAnsi="Arial"/>
                <w:sz w:val="18"/>
                <w:szCs w:val="18"/>
              </w:rPr>
            </w:pPr>
            <w:r w:rsidRPr="00B87AFB">
              <w:rPr>
                <w:rFonts w:ascii="Arial" w:hAnsi="Arial"/>
                <w:sz w:val="18"/>
                <w:szCs w:val="18"/>
              </w:rPr>
              <w:t>3,4,5,6,7</w:t>
            </w:r>
          </w:p>
        </w:tc>
      </w:tr>
    </w:tbl>
    <w:p w:rsidR="0092650D" w:rsidRDefault="0092650D" w:rsidP="0057080E">
      <w:pPr>
        <w:tabs>
          <w:tab w:val="left" w:pos="720"/>
          <w:tab w:val="left" w:pos="2880"/>
        </w:tabs>
        <w:overflowPunct w:val="0"/>
        <w:autoSpaceDE w:val="0"/>
        <w:autoSpaceDN w:val="0"/>
        <w:adjustRightInd w:val="0"/>
        <w:jc w:val="both"/>
        <w:textAlignment w:val="baseline"/>
        <w:rPr>
          <w:rFonts w:ascii="Arial" w:hAnsi="Arial"/>
        </w:rPr>
        <w:sectPr w:rsidR="0092650D" w:rsidSect="001C1A6B">
          <w:headerReference w:type="default" r:id="rId73"/>
          <w:footerReference w:type="default" r:id="rId74"/>
          <w:pgSz w:w="12240" w:h="15840"/>
          <w:pgMar w:top="1440" w:right="1800" w:bottom="1440" w:left="1800" w:header="720" w:footer="720" w:gutter="0"/>
          <w:cols w:space="720"/>
          <w:docGrid w:linePitch="360"/>
        </w:sectPr>
      </w:pPr>
    </w:p>
    <w:tbl>
      <w:tblPr>
        <w:tblStyle w:val="TableGrid7"/>
        <w:tblW w:w="0" w:type="auto"/>
        <w:tblInd w:w="108" w:type="dxa"/>
        <w:tblLook w:val="04A0" w:firstRow="1" w:lastRow="0" w:firstColumn="1" w:lastColumn="0" w:noHBand="0" w:noVBand="1"/>
      </w:tblPr>
      <w:tblGrid>
        <w:gridCol w:w="3330"/>
        <w:gridCol w:w="1080"/>
        <w:gridCol w:w="2250"/>
        <w:gridCol w:w="2088"/>
      </w:tblGrid>
      <w:tr w:rsidR="00312B7C" w:rsidRPr="00312B7C" w:rsidTr="001C1A6B">
        <w:tc>
          <w:tcPr>
            <w:tcW w:w="3330" w:type="dxa"/>
            <w:shd w:val="clear" w:color="auto" w:fill="BFBFBF" w:themeFill="background1" w:themeFillShade="BF"/>
            <w:vAlign w:val="center"/>
          </w:tcPr>
          <w:p w:rsidR="00312B7C" w:rsidRPr="00312B7C" w:rsidRDefault="00312B7C" w:rsidP="00312B7C">
            <w:pPr>
              <w:overflowPunct w:val="0"/>
              <w:autoSpaceDE w:val="0"/>
              <w:autoSpaceDN w:val="0"/>
              <w:adjustRightInd w:val="0"/>
              <w:spacing w:before="60" w:after="60" w:line="288" w:lineRule="auto"/>
              <w:textAlignment w:val="baseline"/>
              <w:rPr>
                <w:rFonts w:ascii="Arial" w:hAnsi="Arial"/>
                <w:sz w:val="18"/>
                <w:szCs w:val="18"/>
              </w:rPr>
            </w:pPr>
            <w:r w:rsidRPr="00312B7C">
              <w:rPr>
                <w:rFonts w:ascii="Arial" w:hAnsi="Arial"/>
                <w:b/>
                <w:sz w:val="18"/>
                <w:szCs w:val="18"/>
              </w:rPr>
              <w:lastRenderedPageBreak/>
              <w:t>Term</w:t>
            </w:r>
          </w:p>
        </w:tc>
        <w:tc>
          <w:tcPr>
            <w:tcW w:w="1080" w:type="dxa"/>
            <w:shd w:val="clear" w:color="auto" w:fill="BFBFBF" w:themeFill="background1" w:themeFillShade="BF"/>
            <w:vAlign w:val="center"/>
          </w:tcPr>
          <w:p w:rsidR="00312B7C" w:rsidRPr="00312B7C" w:rsidRDefault="00312B7C" w:rsidP="00312B7C">
            <w:pPr>
              <w:overflowPunct w:val="0"/>
              <w:autoSpaceDE w:val="0"/>
              <w:autoSpaceDN w:val="0"/>
              <w:adjustRightInd w:val="0"/>
              <w:spacing w:before="60" w:after="60" w:line="288" w:lineRule="auto"/>
              <w:jc w:val="center"/>
              <w:textAlignment w:val="baseline"/>
              <w:rPr>
                <w:rFonts w:ascii="Arial" w:hAnsi="Arial"/>
                <w:sz w:val="18"/>
                <w:szCs w:val="18"/>
              </w:rPr>
            </w:pPr>
            <w:r w:rsidRPr="00312B7C">
              <w:rPr>
                <w:rFonts w:ascii="Arial" w:hAnsi="Arial"/>
                <w:b/>
                <w:sz w:val="18"/>
                <w:szCs w:val="18"/>
              </w:rPr>
              <w:t>Unit</w:t>
            </w:r>
          </w:p>
        </w:tc>
        <w:tc>
          <w:tcPr>
            <w:tcW w:w="2250" w:type="dxa"/>
            <w:shd w:val="clear" w:color="auto" w:fill="BFBFBF" w:themeFill="background1" w:themeFillShade="BF"/>
            <w:vAlign w:val="center"/>
          </w:tcPr>
          <w:p w:rsidR="00312B7C" w:rsidRPr="00312B7C" w:rsidRDefault="00312B7C" w:rsidP="00312B7C">
            <w:pPr>
              <w:overflowPunct w:val="0"/>
              <w:autoSpaceDE w:val="0"/>
              <w:autoSpaceDN w:val="0"/>
              <w:adjustRightInd w:val="0"/>
              <w:spacing w:before="60" w:after="60" w:line="288" w:lineRule="auto"/>
              <w:textAlignment w:val="baseline"/>
              <w:rPr>
                <w:rFonts w:ascii="Arial" w:hAnsi="Arial"/>
                <w:sz w:val="18"/>
                <w:szCs w:val="18"/>
              </w:rPr>
            </w:pPr>
            <w:r w:rsidRPr="00312B7C">
              <w:rPr>
                <w:rFonts w:ascii="Arial" w:hAnsi="Arial"/>
                <w:b/>
                <w:sz w:val="18"/>
                <w:szCs w:val="18"/>
              </w:rPr>
              <w:t>Values</w:t>
            </w:r>
          </w:p>
        </w:tc>
        <w:tc>
          <w:tcPr>
            <w:tcW w:w="2088" w:type="dxa"/>
            <w:shd w:val="clear" w:color="auto" w:fill="BFBFBF" w:themeFill="background1" w:themeFillShade="BF"/>
            <w:vAlign w:val="center"/>
          </w:tcPr>
          <w:p w:rsidR="00312B7C" w:rsidRPr="00312B7C" w:rsidRDefault="00312B7C" w:rsidP="00312B7C">
            <w:pPr>
              <w:overflowPunct w:val="0"/>
              <w:autoSpaceDE w:val="0"/>
              <w:autoSpaceDN w:val="0"/>
              <w:adjustRightInd w:val="0"/>
              <w:spacing w:before="60" w:after="60" w:line="288" w:lineRule="auto"/>
              <w:textAlignment w:val="baseline"/>
              <w:rPr>
                <w:rFonts w:ascii="Arial" w:hAnsi="Arial"/>
                <w:sz w:val="18"/>
                <w:szCs w:val="18"/>
              </w:rPr>
            </w:pPr>
            <w:r w:rsidRPr="00312B7C">
              <w:rPr>
                <w:rFonts w:ascii="Arial" w:hAnsi="Arial"/>
                <w:b/>
                <w:sz w:val="18"/>
                <w:szCs w:val="18"/>
              </w:rPr>
              <w:t>Source</w:t>
            </w:r>
          </w:p>
        </w:tc>
      </w:tr>
      <w:tr w:rsidR="00312B7C" w:rsidRPr="00312B7C" w:rsidTr="001C1A6B">
        <w:tc>
          <w:tcPr>
            <w:tcW w:w="3330" w:type="dxa"/>
            <w:vAlign w:val="center"/>
          </w:tcPr>
          <w:p w:rsidR="00312B7C" w:rsidRPr="00312B7C" w:rsidRDefault="00312B7C" w:rsidP="00312B7C">
            <w:pPr>
              <w:overflowPunct w:val="0"/>
              <w:autoSpaceDE w:val="0"/>
              <w:autoSpaceDN w:val="0"/>
              <w:adjustRightInd w:val="0"/>
              <w:spacing w:before="60" w:after="60"/>
              <w:textAlignment w:val="baseline"/>
              <w:rPr>
                <w:rFonts w:ascii="Arial" w:hAnsi="Arial"/>
                <w:sz w:val="18"/>
                <w:szCs w:val="18"/>
              </w:rPr>
            </w:pPr>
          </w:p>
        </w:tc>
        <w:tc>
          <w:tcPr>
            <w:tcW w:w="1080" w:type="dxa"/>
            <w:vAlign w:val="center"/>
          </w:tcPr>
          <w:p w:rsidR="00312B7C" w:rsidRPr="00312B7C" w:rsidRDefault="00312B7C" w:rsidP="00312B7C">
            <w:pPr>
              <w:overflowPunct w:val="0"/>
              <w:autoSpaceDE w:val="0"/>
              <w:autoSpaceDN w:val="0"/>
              <w:adjustRightInd w:val="0"/>
              <w:spacing w:before="60" w:after="60"/>
              <w:textAlignment w:val="baseline"/>
              <w:rPr>
                <w:rFonts w:ascii="Arial" w:hAnsi="Arial"/>
                <w:sz w:val="18"/>
                <w:szCs w:val="18"/>
              </w:rPr>
            </w:pPr>
          </w:p>
        </w:tc>
        <w:tc>
          <w:tcPr>
            <w:tcW w:w="2250" w:type="dxa"/>
            <w:vAlign w:val="center"/>
          </w:tcPr>
          <w:p w:rsidR="00312B7C" w:rsidRPr="00312B7C" w:rsidRDefault="00312B7C" w:rsidP="00312B7C">
            <w:pPr>
              <w:keepNext/>
              <w:tabs>
                <w:tab w:val="left" w:pos="720"/>
              </w:tabs>
              <w:overflowPunct w:val="0"/>
              <w:autoSpaceDE w:val="0"/>
              <w:autoSpaceDN w:val="0"/>
              <w:adjustRightInd w:val="0"/>
              <w:spacing w:before="60" w:after="60"/>
              <w:textAlignment w:val="baseline"/>
              <w:rPr>
                <w:rFonts w:ascii="Arial" w:hAnsi="Arial"/>
                <w:sz w:val="18"/>
                <w:szCs w:val="18"/>
              </w:rPr>
            </w:pPr>
            <w:r w:rsidRPr="00312B7C">
              <w:rPr>
                <w:rFonts w:ascii="Arial" w:hAnsi="Arial"/>
                <w:sz w:val="18"/>
                <w:szCs w:val="18"/>
              </w:rPr>
              <w:t>1000) EER</w:t>
            </w:r>
          </w:p>
          <w:p w:rsidR="00312B7C" w:rsidRPr="00312B7C" w:rsidRDefault="00312B7C" w:rsidP="00312B7C">
            <w:pPr>
              <w:keepNext/>
              <w:tabs>
                <w:tab w:val="left" w:pos="720"/>
              </w:tabs>
              <w:overflowPunct w:val="0"/>
              <w:autoSpaceDE w:val="0"/>
              <w:autoSpaceDN w:val="0"/>
              <w:adjustRightInd w:val="0"/>
              <w:spacing w:before="60" w:after="60"/>
              <w:textAlignment w:val="baseline"/>
              <w:rPr>
                <w:rFonts w:ascii="Arial" w:hAnsi="Arial"/>
                <w:sz w:val="18"/>
                <w:szCs w:val="18"/>
              </w:rPr>
            </w:pPr>
            <w:r w:rsidRPr="00312B7C">
              <w:rPr>
                <w:rFonts w:ascii="Arial" w:hAnsi="Arial"/>
                <w:sz w:val="18"/>
                <w:szCs w:val="18"/>
              </w:rPr>
              <w:t>PTHP (New Construction): 12.3 - (0.213 x Cap / 1000) EER</w:t>
            </w:r>
          </w:p>
          <w:p w:rsidR="00312B7C" w:rsidRPr="00312B7C" w:rsidRDefault="00312B7C" w:rsidP="00312B7C">
            <w:pPr>
              <w:overflowPunct w:val="0"/>
              <w:autoSpaceDE w:val="0"/>
              <w:autoSpaceDN w:val="0"/>
              <w:adjustRightInd w:val="0"/>
              <w:spacing w:before="60" w:after="60"/>
              <w:textAlignment w:val="baseline"/>
              <w:rPr>
                <w:rFonts w:ascii="Arial" w:hAnsi="Arial"/>
                <w:sz w:val="18"/>
                <w:szCs w:val="18"/>
              </w:rPr>
            </w:pPr>
            <w:r w:rsidRPr="00312B7C">
              <w:rPr>
                <w:rFonts w:ascii="Arial" w:hAnsi="Arial"/>
                <w:sz w:val="18"/>
                <w:szCs w:val="18"/>
              </w:rPr>
              <w:t>For new space or no cooling in an existing space: use Central AC: 13</w:t>
            </w:r>
          </w:p>
        </w:tc>
        <w:tc>
          <w:tcPr>
            <w:tcW w:w="2088" w:type="dxa"/>
            <w:vAlign w:val="center"/>
          </w:tcPr>
          <w:p w:rsidR="00312B7C" w:rsidRPr="00312B7C" w:rsidRDefault="00312B7C" w:rsidP="00312B7C">
            <w:pPr>
              <w:overflowPunct w:val="0"/>
              <w:autoSpaceDE w:val="0"/>
              <w:autoSpaceDN w:val="0"/>
              <w:adjustRightInd w:val="0"/>
              <w:spacing w:before="60" w:after="60"/>
              <w:textAlignment w:val="baseline"/>
              <w:rPr>
                <w:rFonts w:ascii="Arial" w:hAnsi="Arial"/>
                <w:sz w:val="18"/>
                <w:szCs w:val="18"/>
              </w:rPr>
            </w:pPr>
          </w:p>
        </w:tc>
      </w:tr>
      <w:tr w:rsidR="00312B7C" w:rsidRPr="00312B7C" w:rsidTr="001C1A6B">
        <w:tc>
          <w:tcPr>
            <w:tcW w:w="3330" w:type="dxa"/>
            <w:vAlign w:val="center"/>
          </w:tcPr>
          <w:p w:rsidR="00312B7C" w:rsidRPr="00312B7C" w:rsidRDefault="00B47E55" w:rsidP="00312B7C">
            <w:pPr>
              <w:overflowPunct w:val="0"/>
              <w:autoSpaceDE w:val="0"/>
              <w:autoSpaceDN w:val="0"/>
              <w:adjustRightInd w:val="0"/>
              <w:spacing w:line="288" w:lineRule="auto"/>
              <w:textAlignment w:val="baseline"/>
              <w:rPr>
                <w:rFonts w:ascii="Arial" w:hAnsi="Arial"/>
                <w:sz w:val="18"/>
                <w:szCs w:val="18"/>
              </w:rPr>
            </w:pPr>
            <m:oMath>
              <m:sSub>
                <m:sSubPr>
                  <m:ctrlPr>
                    <w:rPr>
                      <w:rFonts w:ascii="Cambria Math" w:hAnsi="Cambria Math"/>
                      <w:i/>
                      <w:sz w:val="18"/>
                      <w:szCs w:val="18"/>
                    </w:rPr>
                  </m:ctrlPr>
                </m:sSubPr>
                <m:e>
                  <m:r>
                    <w:rPr>
                      <w:rFonts w:ascii="Cambria Math" w:hAnsi="Cambria Math"/>
                      <w:sz w:val="18"/>
                      <w:szCs w:val="18"/>
                    </w:rPr>
                    <m:t>HSPF</m:t>
                  </m:r>
                </m:e>
                <m:sub>
                  <m:r>
                    <w:rPr>
                      <w:rFonts w:ascii="Cambria Math" w:hAnsi="Cambria Math"/>
                      <w:sz w:val="18"/>
                      <w:szCs w:val="18"/>
                    </w:rPr>
                    <m:t>e</m:t>
                  </m:r>
                </m:sub>
              </m:sSub>
            </m:oMath>
            <w:r w:rsidR="00312B7C" w:rsidRPr="00312B7C">
              <w:rPr>
                <w:rFonts w:ascii="Arial" w:hAnsi="Arial"/>
                <w:sz w:val="18"/>
                <w:szCs w:val="18"/>
              </w:rPr>
              <w:t>, Heating Seasonal Performance Factor, heating efficiency of the installed DHP</w:t>
            </w:r>
          </w:p>
        </w:tc>
        <w:tc>
          <w:tcPr>
            <w:tcW w:w="1080" w:type="dxa"/>
            <w:vAlign w:val="center"/>
          </w:tcPr>
          <w:p w:rsidR="00312B7C" w:rsidRPr="00312B7C" w:rsidRDefault="00B47E55" w:rsidP="00312B7C">
            <w:pPr>
              <w:overflowPunct w:val="0"/>
              <w:autoSpaceDE w:val="0"/>
              <w:autoSpaceDN w:val="0"/>
              <w:adjustRightInd w:val="0"/>
              <w:spacing w:line="288" w:lineRule="auto"/>
              <w:jc w:val="center"/>
              <w:textAlignment w:val="baseline"/>
              <w:rPr>
                <w:rFonts w:ascii="Arial" w:hAnsi="Arial"/>
                <w:sz w:val="18"/>
                <w:szCs w:val="18"/>
              </w:rPr>
            </w:pPr>
            <m:oMathPara>
              <m:oMath>
                <m:f>
                  <m:fPr>
                    <m:ctrlPr>
                      <w:rPr>
                        <w:rFonts w:ascii="Cambria Math" w:hAnsi="Cambria Math"/>
                        <w:i/>
                        <w:sz w:val="18"/>
                        <w:szCs w:val="18"/>
                      </w:rPr>
                    </m:ctrlPr>
                  </m:fPr>
                  <m:num>
                    <m:r>
                      <w:rPr>
                        <w:rFonts w:ascii="Cambria Math" w:hAnsi="Cambria Math"/>
                        <w:sz w:val="18"/>
                        <w:szCs w:val="18"/>
                      </w:rPr>
                      <m:t>Btu/hr</m:t>
                    </m:r>
                  </m:num>
                  <m:den>
                    <m:r>
                      <w:rPr>
                        <w:rFonts w:ascii="Cambria Math" w:hAnsi="Cambria Math"/>
                        <w:sz w:val="18"/>
                        <w:szCs w:val="18"/>
                      </w:rPr>
                      <m:t>W</m:t>
                    </m:r>
                  </m:den>
                </m:f>
              </m:oMath>
            </m:oMathPara>
          </w:p>
        </w:tc>
        <w:tc>
          <w:tcPr>
            <w:tcW w:w="2250" w:type="dxa"/>
            <w:vAlign w:val="center"/>
          </w:tcPr>
          <w:p w:rsidR="00312B7C" w:rsidRPr="00312B7C" w:rsidRDefault="00312B7C" w:rsidP="00312B7C">
            <w:pPr>
              <w:overflowPunct w:val="0"/>
              <w:autoSpaceDE w:val="0"/>
              <w:autoSpaceDN w:val="0"/>
              <w:adjustRightInd w:val="0"/>
              <w:spacing w:before="60" w:after="60"/>
              <w:textAlignment w:val="baseline"/>
              <w:rPr>
                <w:rFonts w:ascii="Arial" w:hAnsi="Arial"/>
                <w:sz w:val="18"/>
                <w:szCs w:val="18"/>
              </w:rPr>
            </w:pPr>
            <w:r w:rsidRPr="00312B7C">
              <w:rPr>
                <w:rFonts w:ascii="Arial" w:hAnsi="Arial"/>
                <w:sz w:val="18"/>
                <w:szCs w:val="18"/>
              </w:rPr>
              <w:t>Based on nameplate information. Should be at least ENERGY STAR.</w:t>
            </w:r>
          </w:p>
        </w:tc>
        <w:tc>
          <w:tcPr>
            <w:tcW w:w="2088" w:type="dxa"/>
            <w:vAlign w:val="center"/>
          </w:tcPr>
          <w:p w:rsidR="00312B7C" w:rsidRPr="00312B7C" w:rsidRDefault="00312B7C" w:rsidP="00312B7C">
            <w:pPr>
              <w:overflowPunct w:val="0"/>
              <w:autoSpaceDE w:val="0"/>
              <w:autoSpaceDN w:val="0"/>
              <w:adjustRightInd w:val="0"/>
              <w:spacing w:before="60" w:after="60"/>
              <w:textAlignment w:val="baseline"/>
              <w:rPr>
                <w:rFonts w:ascii="Arial" w:hAnsi="Arial"/>
                <w:sz w:val="18"/>
                <w:szCs w:val="18"/>
              </w:rPr>
            </w:pPr>
            <w:r w:rsidRPr="00312B7C">
              <w:rPr>
                <w:rFonts w:ascii="Arial" w:hAnsi="Arial"/>
                <w:sz w:val="18"/>
                <w:szCs w:val="18"/>
              </w:rPr>
              <w:t>EDC Data Gathering</w:t>
            </w:r>
          </w:p>
        </w:tc>
      </w:tr>
      <w:tr w:rsidR="00312B7C" w:rsidRPr="00312B7C" w:rsidTr="001C1A6B">
        <w:tc>
          <w:tcPr>
            <w:tcW w:w="3330" w:type="dxa"/>
            <w:vAlign w:val="center"/>
          </w:tcPr>
          <w:p w:rsidR="00312B7C" w:rsidRPr="00312B7C" w:rsidRDefault="00B47E55" w:rsidP="00312B7C">
            <w:pPr>
              <w:overflowPunct w:val="0"/>
              <w:autoSpaceDE w:val="0"/>
              <w:autoSpaceDN w:val="0"/>
              <w:adjustRightInd w:val="0"/>
              <w:spacing w:line="288" w:lineRule="auto"/>
              <w:textAlignment w:val="baseline"/>
              <w:rPr>
                <w:rFonts w:ascii="Arial" w:hAnsi="Arial"/>
                <w:sz w:val="18"/>
                <w:szCs w:val="18"/>
              </w:rPr>
            </w:pPr>
            <m:oMath>
              <m:sSub>
                <m:sSubPr>
                  <m:ctrlPr>
                    <w:rPr>
                      <w:rFonts w:ascii="Cambria Math" w:hAnsi="Cambria Math"/>
                      <w:i/>
                      <w:sz w:val="18"/>
                      <w:szCs w:val="18"/>
                    </w:rPr>
                  </m:ctrlPr>
                </m:sSubPr>
                <m:e>
                  <m:r>
                    <w:rPr>
                      <w:rFonts w:ascii="Cambria Math" w:hAnsi="Cambria Math"/>
                      <w:sz w:val="18"/>
                      <w:szCs w:val="18"/>
                    </w:rPr>
                    <m:t>SEER</m:t>
                  </m:r>
                </m:e>
                <m:sub>
                  <m:r>
                    <w:rPr>
                      <w:rFonts w:ascii="Cambria Math" w:hAnsi="Cambria Math"/>
                      <w:sz w:val="18"/>
                      <w:szCs w:val="18"/>
                    </w:rPr>
                    <m:t>e</m:t>
                  </m:r>
                </m:sub>
              </m:sSub>
            </m:oMath>
            <w:r w:rsidR="00312B7C" w:rsidRPr="00312B7C">
              <w:rPr>
                <w:rFonts w:ascii="Arial" w:hAnsi="Arial"/>
                <w:sz w:val="18"/>
                <w:szCs w:val="18"/>
              </w:rPr>
              <w:t>, Seasonal Energy Efficiency Ratio cooling efficiency of the installed DHP</w:t>
            </w:r>
          </w:p>
        </w:tc>
        <w:tc>
          <w:tcPr>
            <w:tcW w:w="1080" w:type="dxa"/>
            <w:vAlign w:val="center"/>
          </w:tcPr>
          <w:p w:rsidR="00312B7C" w:rsidRPr="00312B7C" w:rsidRDefault="00B47E55" w:rsidP="00312B7C">
            <w:pPr>
              <w:overflowPunct w:val="0"/>
              <w:autoSpaceDE w:val="0"/>
              <w:autoSpaceDN w:val="0"/>
              <w:adjustRightInd w:val="0"/>
              <w:spacing w:line="288" w:lineRule="auto"/>
              <w:jc w:val="center"/>
              <w:textAlignment w:val="baseline"/>
              <w:rPr>
                <w:rFonts w:ascii="Arial" w:hAnsi="Arial"/>
                <w:sz w:val="18"/>
                <w:szCs w:val="18"/>
              </w:rPr>
            </w:pPr>
            <m:oMathPara>
              <m:oMath>
                <m:f>
                  <m:fPr>
                    <m:ctrlPr>
                      <w:rPr>
                        <w:rFonts w:ascii="Cambria Math" w:hAnsi="Cambria Math"/>
                        <w:i/>
                        <w:sz w:val="18"/>
                        <w:szCs w:val="18"/>
                      </w:rPr>
                    </m:ctrlPr>
                  </m:fPr>
                  <m:num>
                    <m:r>
                      <w:rPr>
                        <w:rFonts w:ascii="Cambria Math" w:hAnsi="Cambria Math"/>
                        <w:sz w:val="18"/>
                        <w:szCs w:val="18"/>
                      </w:rPr>
                      <m:t>Bt</m:t>
                    </m:r>
                    <m:r>
                      <w:rPr>
                        <w:rFonts w:ascii="Cambria Math" w:hAnsi="Cambria Math"/>
                        <w:sz w:val="18"/>
                        <w:szCs w:val="18"/>
                      </w:rPr>
                      <m:t>u/hr</m:t>
                    </m:r>
                  </m:num>
                  <m:den>
                    <m:r>
                      <w:rPr>
                        <w:rFonts w:ascii="Cambria Math" w:hAnsi="Cambria Math"/>
                        <w:sz w:val="18"/>
                        <w:szCs w:val="18"/>
                      </w:rPr>
                      <m:t>W</m:t>
                    </m:r>
                  </m:den>
                </m:f>
              </m:oMath>
            </m:oMathPara>
          </w:p>
        </w:tc>
        <w:tc>
          <w:tcPr>
            <w:tcW w:w="2250" w:type="dxa"/>
            <w:vAlign w:val="center"/>
          </w:tcPr>
          <w:p w:rsidR="00312B7C" w:rsidRPr="00312B7C" w:rsidRDefault="00312B7C" w:rsidP="00312B7C">
            <w:pPr>
              <w:overflowPunct w:val="0"/>
              <w:autoSpaceDE w:val="0"/>
              <w:autoSpaceDN w:val="0"/>
              <w:adjustRightInd w:val="0"/>
              <w:spacing w:before="60" w:after="60"/>
              <w:textAlignment w:val="baseline"/>
              <w:rPr>
                <w:rFonts w:ascii="Arial" w:hAnsi="Arial"/>
                <w:sz w:val="18"/>
                <w:szCs w:val="18"/>
              </w:rPr>
            </w:pPr>
            <w:r w:rsidRPr="00312B7C">
              <w:rPr>
                <w:rFonts w:ascii="Arial" w:hAnsi="Arial"/>
                <w:sz w:val="18"/>
                <w:szCs w:val="18"/>
              </w:rPr>
              <w:t>Based on nameplate information. Should be at least ENERGY STAR.</w:t>
            </w:r>
          </w:p>
        </w:tc>
        <w:tc>
          <w:tcPr>
            <w:tcW w:w="2088" w:type="dxa"/>
            <w:vAlign w:val="center"/>
          </w:tcPr>
          <w:p w:rsidR="00312B7C" w:rsidRPr="00312B7C" w:rsidRDefault="00312B7C" w:rsidP="00312B7C">
            <w:pPr>
              <w:overflowPunct w:val="0"/>
              <w:autoSpaceDE w:val="0"/>
              <w:autoSpaceDN w:val="0"/>
              <w:adjustRightInd w:val="0"/>
              <w:spacing w:before="60" w:after="60"/>
              <w:textAlignment w:val="baseline"/>
              <w:rPr>
                <w:rFonts w:ascii="Arial" w:hAnsi="Arial"/>
                <w:sz w:val="18"/>
                <w:szCs w:val="18"/>
              </w:rPr>
            </w:pPr>
            <w:r w:rsidRPr="00312B7C">
              <w:rPr>
                <w:rFonts w:ascii="Arial" w:hAnsi="Arial"/>
                <w:sz w:val="18"/>
                <w:szCs w:val="18"/>
              </w:rPr>
              <w:t>EDC Data Gathering</w:t>
            </w:r>
          </w:p>
        </w:tc>
      </w:tr>
      <w:tr w:rsidR="00312B7C" w:rsidRPr="00312B7C" w:rsidTr="001C1A6B">
        <w:tc>
          <w:tcPr>
            <w:tcW w:w="3330" w:type="dxa"/>
            <w:vAlign w:val="center"/>
          </w:tcPr>
          <w:p w:rsidR="00312B7C" w:rsidRPr="00312B7C" w:rsidRDefault="00312B7C" w:rsidP="00312B7C">
            <w:pPr>
              <w:overflowPunct w:val="0"/>
              <w:autoSpaceDE w:val="0"/>
              <w:autoSpaceDN w:val="0"/>
              <w:adjustRightInd w:val="0"/>
              <w:spacing w:line="288" w:lineRule="auto"/>
              <w:textAlignment w:val="baseline"/>
              <w:rPr>
                <w:rFonts w:ascii="Arial" w:hAnsi="Arial"/>
                <w:sz w:val="18"/>
                <w:szCs w:val="18"/>
              </w:rPr>
            </w:pPr>
            <m:oMath>
              <m:r>
                <w:rPr>
                  <w:rFonts w:ascii="Cambria Math" w:hAnsi="Cambria Math"/>
                  <w:sz w:val="18"/>
                  <w:szCs w:val="18"/>
                </w:rPr>
                <m:t>CF</m:t>
              </m:r>
            </m:oMath>
            <w:r w:rsidRPr="00312B7C">
              <w:rPr>
                <w:rFonts w:ascii="Arial" w:hAnsi="Arial"/>
                <w:sz w:val="18"/>
                <w:szCs w:val="18"/>
              </w:rPr>
              <w:t xml:space="preserve">, Demand Coincidence Factor </w:t>
            </w:r>
          </w:p>
        </w:tc>
        <w:tc>
          <w:tcPr>
            <w:tcW w:w="1080" w:type="dxa"/>
            <w:vAlign w:val="center"/>
          </w:tcPr>
          <w:p w:rsidR="00312B7C" w:rsidRPr="00312B7C" w:rsidRDefault="00312B7C" w:rsidP="00312B7C">
            <w:pPr>
              <w:overflowPunct w:val="0"/>
              <w:autoSpaceDE w:val="0"/>
              <w:autoSpaceDN w:val="0"/>
              <w:adjustRightInd w:val="0"/>
              <w:spacing w:line="288" w:lineRule="auto"/>
              <w:jc w:val="center"/>
              <w:textAlignment w:val="baseline"/>
              <w:rPr>
                <w:rFonts w:ascii="Arial" w:hAnsi="Arial"/>
                <w:sz w:val="18"/>
                <w:szCs w:val="18"/>
              </w:rPr>
            </w:pPr>
            <w:r w:rsidRPr="00312B7C">
              <w:rPr>
                <w:rFonts w:ascii="Arial" w:hAnsi="Arial"/>
                <w:i/>
                <w:sz w:val="18"/>
                <w:szCs w:val="18"/>
              </w:rPr>
              <w:t>Decimal</w:t>
            </w:r>
          </w:p>
        </w:tc>
        <w:tc>
          <w:tcPr>
            <w:tcW w:w="2250" w:type="dxa"/>
            <w:vAlign w:val="center"/>
          </w:tcPr>
          <w:p w:rsidR="00312B7C" w:rsidRPr="00312B7C" w:rsidRDefault="00312B7C" w:rsidP="00312B7C">
            <w:pPr>
              <w:overflowPunct w:val="0"/>
              <w:autoSpaceDE w:val="0"/>
              <w:autoSpaceDN w:val="0"/>
              <w:adjustRightInd w:val="0"/>
              <w:spacing w:before="60" w:after="60"/>
              <w:textAlignment w:val="baseline"/>
              <w:rPr>
                <w:rFonts w:ascii="Arial" w:hAnsi="Arial"/>
                <w:sz w:val="18"/>
                <w:szCs w:val="18"/>
              </w:rPr>
            </w:pPr>
            <w:r w:rsidRPr="00312B7C">
              <w:rPr>
                <w:rFonts w:ascii="Arial" w:hAnsi="Arial"/>
                <w:sz w:val="18"/>
                <w:szCs w:val="18"/>
              </w:rPr>
              <w:t xml:space="preserve">See </w:t>
            </w:r>
            <w:r w:rsidRPr="00312B7C">
              <w:rPr>
                <w:rFonts w:ascii="Arial" w:hAnsi="Arial"/>
                <w:sz w:val="18"/>
                <w:szCs w:val="18"/>
              </w:rPr>
              <w:fldChar w:fldCharType="begin"/>
            </w:r>
            <w:r w:rsidRPr="00312B7C">
              <w:rPr>
                <w:rFonts w:ascii="Arial" w:hAnsi="Arial"/>
                <w:sz w:val="18"/>
                <w:szCs w:val="18"/>
              </w:rPr>
              <w:instrText xml:space="preserve"> REF _Ref395540535 \h  \* MERGEFORMAT </w:instrText>
            </w:r>
            <w:r w:rsidRPr="00312B7C">
              <w:rPr>
                <w:rFonts w:ascii="Arial" w:hAnsi="Arial"/>
                <w:sz w:val="18"/>
                <w:szCs w:val="18"/>
              </w:rPr>
              <w:fldChar w:fldCharType="separate"/>
            </w:r>
            <w:r w:rsidR="00BA07F9">
              <w:rPr>
                <w:rFonts w:ascii="Arial" w:hAnsi="Arial"/>
                <w:b/>
                <w:bCs/>
                <w:sz w:val="18"/>
                <w:szCs w:val="18"/>
              </w:rPr>
              <w:t>Error! Reference source not found.</w:t>
            </w:r>
            <w:r w:rsidRPr="00312B7C">
              <w:rPr>
                <w:rFonts w:ascii="Arial" w:hAnsi="Arial"/>
                <w:sz w:val="18"/>
                <w:szCs w:val="18"/>
              </w:rPr>
              <w:fldChar w:fldCharType="end"/>
            </w:r>
            <w:r w:rsidRPr="00312B7C">
              <w:rPr>
                <w:rFonts w:ascii="Arial" w:hAnsi="Arial"/>
                <w:sz w:val="18"/>
                <w:szCs w:val="18"/>
              </w:rPr>
              <w:t xml:space="preserve"> </w:t>
            </w:r>
          </w:p>
        </w:tc>
        <w:tc>
          <w:tcPr>
            <w:tcW w:w="2088" w:type="dxa"/>
            <w:vAlign w:val="center"/>
          </w:tcPr>
          <w:p w:rsidR="00312B7C" w:rsidRPr="00312B7C" w:rsidRDefault="00312B7C" w:rsidP="00312B7C">
            <w:pPr>
              <w:overflowPunct w:val="0"/>
              <w:autoSpaceDE w:val="0"/>
              <w:autoSpaceDN w:val="0"/>
              <w:adjustRightInd w:val="0"/>
              <w:spacing w:before="60" w:after="60"/>
              <w:textAlignment w:val="baseline"/>
              <w:rPr>
                <w:rFonts w:ascii="Arial" w:hAnsi="Arial"/>
                <w:sz w:val="18"/>
                <w:szCs w:val="18"/>
              </w:rPr>
            </w:pPr>
            <w:r w:rsidRPr="00312B7C">
              <w:rPr>
                <w:rFonts w:ascii="Arial" w:hAnsi="Arial"/>
                <w:sz w:val="18"/>
                <w:szCs w:val="18"/>
              </w:rPr>
              <w:t>1</w:t>
            </w:r>
          </w:p>
        </w:tc>
      </w:tr>
    </w:tbl>
    <w:p w:rsidR="00312B7C" w:rsidRPr="00312B7C" w:rsidRDefault="00312B7C" w:rsidP="00312B7C">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312B7C" w:rsidRPr="00312B7C" w:rsidRDefault="00312B7C" w:rsidP="00312B7C">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312B7C">
        <w:rPr>
          <w:rFonts w:ascii="Arial Black" w:hAnsi="Arial Black"/>
          <w:b/>
          <w:smallCaps/>
          <w:color w:val="1F497D"/>
          <w:spacing w:val="40"/>
        </w:rPr>
        <w:t>Default Savings</w:t>
      </w:r>
    </w:p>
    <w:p w:rsidR="00312B7C" w:rsidRPr="00312B7C" w:rsidRDefault="00312B7C" w:rsidP="00312B7C">
      <w:pPr>
        <w:overflowPunct w:val="0"/>
        <w:autoSpaceDE w:val="0"/>
        <w:autoSpaceDN w:val="0"/>
        <w:adjustRightInd w:val="0"/>
        <w:spacing w:after="200" w:line="288" w:lineRule="auto"/>
        <w:textAlignment w:val="baseline"/>
        <w:rPr>
          <w:rFonts w:ascii="Arial" w:hAnsi="Arial"/>
        </w:rPr>
      </w:pPr>
      <w:r w:rsidRPr="00312B7C">
        <w:rPr>
          <w:rFonts w:ascii="Arial" w:hAnsi="Arial"/>
        </w:rPr>
        <w:t xml:space="preserve">There are no default savings for this measure. </w:t>
      </w:r>
    </w:p>
    <w:p w:rsidR="00312B7C" w:rsidRPr="00312B7C" w:rsidRDefault="00312B7C" w:rsidP="00312B7C">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312B7C">
        <w:rPr>
          <w:rFonts w:ascii="Arial Black" w:hAnsi="Arial Black"/>
          <w:b/>
          <w:smallCaps/>
          <w:color w:val="1F497D"/>
          <w:spacing w:val="40"/>
        </w:rPr>
        <w:t>Evaluation Protocols</w:t>
      </w:r>
    </w:p>
    <w:p w:rsidR="00312B7C" w:rsidRPr="00312B7C" w:rsidRDefault="00312B7C" w:rsidP="00312B7C">
      <w:pPr>
        <w:overflowPunct w:val="0"/>
        <w:autoSpaceDE w:val="0"/>
        <w:autoSpaceDN w:val="0"/>
        <w:adjustRightInd w:val="0"/>
        <w:jc w:val="both"/>
        <w:textAlignment w:val="baseline"/>
        <w:rPr>
          <w:rFonts w:ascii="Arial" w:hAnsi="Arial"/>
        </w:rPr>
      </w:pPr>
      <w:r w:rsidRPr="00312B7C">
        <w:rPr>
          <w:rFonts w:ascii="Arial" w:hAnsi="Arial"/>
        </w:rPr>
        <w:t xml:space="preserve">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The Pennsylvania Phase II Evaluation Framework provides specific guidelines and requirements for evaluation procedures. </w:t>
      </w:r>
    </w:p>
    <w:p w:rsidR="00312B7C" w:rsidRPr="00312B7C" w:rsidRDefault="00312B7C" w:rsidP="00312B7C">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312B7C">
        <w:rPr>
          <w:rFonts w:ascii="Arial Black" w:hAnsi="Arial Black"/>
          <w:b/>
          <w:smallCaps/>
          <w:color w:val="1F497D"/>
          <w:spacing w:val="40"/>
        </w:rPr>
        <w:t>Sources</w:t>
      </w:r>
    </w:p>
    <w:p w:rsidR="00312B7C" w:rsidRPr="00312B7C" w:rsidRDefault="00312B7C" w:rsidP="00312B7C">
      <w:pPr>
        <w:numPr>
          <w:ilvl w:val="0"/>
          <w:numId w:val="28"/>
        </w:numPr>
        <w:overflowPunct w:val="0"/>
        <w:autoSpaceDE w:val="0"/>
        <w:autoSpaceDN w:val="0"/>
        <w:adjustRightInd w:val="0"/>
        <w:spacing w:after="120" w:line="288" w:lineRule="auto"/>
        <w:jc w:val="both"/>
        <w:textAlignment w:val="baseline"/>
        <w:rPr>
          <w:rFonts w:ascii="Arial" w:hAnsi="Arial" w:cs="Arial"/>
        </w:rPr>
      </w:pPr>
      <w:r w:rsidRPr="00312B7C">
        <w:rPr>
          <w:rFonts w:ascii="Arial" w:hAnsi="Arial" w:cs="Arial"/>
        </w:rPr>
        <w:t xml:space="preserve">Based on Nexant’s eQuest modeling analysis 2014. </w:t>
      </w:r>
    </w:p>
    <w:p w:rsidR="00312B7C" w:rsidRPr="00312B7C" w:rsidRDefault="00312B7C" w:rsidP="00312B7C">
      <w:pPr>
        <w:numPr>
          <w:ilvl w:val="0"/>
          <w:numId w:val="28"/>
        </w:numPr>
        <w:overflowPunct w:val="0"/>
        <w:autoSpaceDE w:val="0"/>
        <w:autoSpaceDN w:val="0"/>
        <w:adjustRightInd w:val="0"/>
        <w:spacing w:after="120" w:line="288" w:lineRule="auto"/>
        <w:jc w:val="both"/>
        <w:textAlignment w:val="baseline"/>
        <w:rPr>
          <w:rFonts w:ascii="Arial" w:hAnsi="Arial" w:cs="Arial"/>
        </w:rPr>
      </w:pPr>
      <w:r w:rsidRPr="00312B7C">
        <w:rPr>
          <w:rFonts w:ascii="Arial" w:hAnsi="Arial" w:cs="Arial"/>
        </w:rPr>
        <w:t xml:space="preserve">COP = HSPF/3.412. HSPF = 3.412 for electric resistance heating, HSPF = 7.7 for standard DHP. Electric furnace COP typically varies from 0.95 to 1.00 and thereby assumed a COP 0.95 (HSPF = 3.241).  </w:t>
      </w:r>
    </w:p>
    <w:p w:rsidR="00312B7C" w:rsidRPr="00312B7C" w:rsidRDefault="00312B7C" w:rsidP="00312B7C">
      <w:pPr>
        <w:numPr>
          <w:ilvl w:val="0"/>
          <w:numId w:val="28"/>
        </w:numPr>
        <w:overflowPunct w:val="0"/>
        <w:autoSpaceDE w:val="0"/>
        <w:autoSpaceDN w:val="0"/>
        <w:adjustRightInd w:val="0"/>
        <w:spacing w:after="120" w:line="288" w:lineRule="auto"/>
        <w:jc w:val="both"/>
        <w:textAlignment w:val="baseline"/>
        <w:rPr>
          <w:rFonts w:ascii="Arial" w:hAnsi="Arial" w:cs="Arial"/>
        </w:rPr>
      </w:pPr>
      <w:r w:rsidRPr="00312B7C">
        <w:rPr>
          <w:rFonts w:ascii="Arial" w:hAnsi="Arial" w:cs="Arial"/>
        </w:rPr>
        <w:t xml:space="preserve">Federal Register, Vol. 66, No. 14, Monday, January 22, 2001/Rules and Regulations, p. 7170-7200. </w:t>
      </w:r>
    </w:p>
    <w:p w:rsidR="00312B7C" w:rsidRPr="00312B7C" w:rsidRDefault="00312B7C" w:rsidP="00312B7C">
      <w:pPr>
        <w:numPr>
          <w:ilvl w:val="0"/>
          <w:numId w:val="28"/>
        </w:numPr>
        <w:overflowPunct w:val="0"/>
        <w:autoSpaceDE w:val="0"/>
        <w:autoSpaceDN w:val="0"/>
        <w:adjustRightInd w:val="0"/>
        <w:spacing w:after="120" w:line="288" w:lineRule="auto"/>
        <w:jc w:val="both"/>
        <w:textAlignment w:val="baseline"/>
        <w:rPr>
          <w:rFonts w:ascii="Arial" w:hAnsi="Arial" w:cs="Arial"/>
        </w:rPr>
      </w:pPr>
      <w:r w:rsidRPr="00312B7C">
        <w:rPr>
          <w:rFonts w:ascii="Arial" w:hAnsi="Arial" w:cs="Arial"/>
        </w:rPr>
        <w:t xml:space="preserve">Air-Conditioning, Heating, and Refrigeration Institute (AHRI); the directory of the available ductless mini-split heat pumps and corresponding efficiencies (lowest efficiency currently available). Accessed 8/16/2010. </w:t>
      </w:r>
      <w:hyperlink r:id="rId75" w:history="1">
        <w:r w:rsidRPr="00312B7C">
          <w:rPr>
            <w:rFonts w:ascii="Arial" w:hAnsi="Arial"/>
            <w:color w:val="0000FF"/>
            <w:u w:val="single"/>
          </w:rPr>
          <w:t>https://www.ahridirectory.org/ahridirectory/pages/home.aspx</w:t>
        </w:r>
      </w:hyperlink>
      <w:r w:rsidRPr="00312B7C">
        <w:rPr>
          <w:rFonts w:ascii="Arial" w:hAnsi="Arial" w:cs="Arial"/>
        </w:rPr>
        <w:t xml:space="preserve"> </w:t>
      </w:r>
    </w:p>
    <w:p w:rsidR="00312B7C" w:rsidRPr="00312B7C" w:rsidRDefault="00312B7C" w:rsidP="00312B7C">
      <w:pPr>
        <w:numPr>
          <w:ilvl w:val="0"/>
          <w:numId w:val="28"/>
        </w:numPr>
        <w:overflowPunct w:val="0"/>
        <w:autoSpaceDE w:val="0"/>
        <w:autoSpaceDN w:val="0"/>
        <w:adjustRightInd w:val="0"/>
        <w:spacing w:after="120" w:line="288" w:lineRule="auto"/>
        <w:jc w:val="both"/>
        <w:textAlignment w:val="baseline"/>
        <w:rPr>
          <w:rFonts w:ascii="Arial" w:hAnsi="Arial" w:cs="Arial"/>
        </w:rPr>
      </w:pPr>
      <w:r w:rsidRPr="00312B7C">
        <w:rPr>
          <w:rFonts w:ascii="Arial" w:hAnsi="Arial" w:cs="Arial"/>
          <w:szCs w:val="24"/>
        </w:rPr>
        <w:t xml:space="preserve">ENERGY STAR and Federal Appliance Standard minimum EERs for a 10,000 Btu/hr unit with louvered sides. </w:t>
      </w:r>
      <w:hyperlink r:id="rId76" w:history="1">
        <w:r w:rsidRPr="00312B7C">
          <w:rPr>
            <w:rFonts w:ascii="Arial" w:hAnsi="Arial"/>
            <w:color w:val="0000FF"/>
            <w:szCs w:val="24"/>
            <w:u w:val="single"/>
          </w:rPr>
          <w:t>http://www.energystar.gov/index.cfm?c=roomac.pr_crit_room_ac</w:t>
        </w:r>
      </w:hyperlink>
      <w:r w:rsidRPr="00312B7C">
        <w:rPr>
          <w:rFonts w:ascii="Arial" w:hAnsi="Arial"/>
          <w:color w:val="0000FF"/>
          <w:szCs w:val="24"/>
          <w:u w:val="single"/>
        </w:rPr>
        <w:t xml:space="preserve"> </w:t>
      </w:r>
      <w:r w:rsidRPr="00312B7C">
        <w:rPr>
          <w:rFonts w:ascii="Arial" w:hAnsi="Arial" w:cs="Arial"/>
        </w:rPr>
        <w:t xml:space="preserve"> </w:t>
      </w:r>
    </w:p>
    <w:p w:rsidR="003E3A79" w:rsidRDefault="00312B7C" w:rsidP="00312B7C">
      <w:pPr>
        <w:overflowPunct w:val="0"/>
        <w:autoSpaceDE w:val="0"/>
        <w:autoSpaceDN w:val="0"/>
        <w:adjustRightInd w:val="0"/>
        <w:spacing w:after="200" w:line="288" w:lineRule="auto"/>
        <w:textAlignment w:val="baseline"/>
        <w:rPr>
          <w:rFonts w:ascii="Arial" w:hAnsi="Arial" w:cs="Arial"/>
        </w:rPr>
        <w:sectPr w:rsidR="003E3A79" w:rsidSect="001C1A6B">
          <w:headerReference w:type="default" r:id="rId77"/>
          <w:footerReference w:type="default" r:id="rId78"/>
          <w:pgSz w:w="12240" w:h="15840"/>
          <w:pgMar w:top="1440" w:right="1800" w:bottom="1440" w:left="1800" w:header="720" w:footer="720" w:gutter="0"/>
          <w:cols w:space="720"/>
          <w:docGrid w:linePitch="360"/>
        </w:sectPr>
      </w:pPr>
      <w:r w:rsidRPr="00312B7C">
        <w:rPr>
          <w:rFonts w:ascii="Arial" w:hAnsi="Arial"/>
        </w:rPr>
        <w:t xml:space="preserve"> </w:t>
      </w:r>
      <w:r w:rsidRPr="00312B7C">
        <w:rPr>
          <w:rFonts w:ascii="Arial" w:hAnsi="Arial" w:cs="Arial"/>
        </w:rPr>
        <w:t xml:space="preserve">Average EER for SEER 13 units as calculated by EER = -0.02 × SEER² + 1.12 × SEER based on U.S. DOE Building America House Simulation Protocol, Revised 2010. </w:t>
      </w:r>
      <w:hyperlink r:id="rId79" w:history="1">
        <w:r w:rsidRPr="00312B7C">
          <w:rPr>
            <w:rFonts w:ascii="Arial" w:hAnsi="Arial" w:cs="Arial"/>
            <w:color w:val="0000FF"/>
            <w:u w:val="single"/>
          </w:rPr>
          <w:t>http://www.nrel.gov/docs/fy11osti/49246.pdf</w:t>
        </w:r>
      </w:hyperlink>
      <w:r w:rsidRPr="00312B7C">
        <w:rPr>
          <w:rFonts w:ascii="Arial" w:hAnsi="Arial" w:cs="Arial"/>
        </w:rPr>
        <w:t xml:space="preserve">    </w:t>
      </w:r>
    </w:p>
    <w:p w:rsidR="004264D3" w:rsidRPr="004264D3" w:rsidRDefault="004264D3" w:rsidP="004264D3">
      <w:pPr>
        <w:keepNext/>
        <w:overflowPunct w:val="0"/>
        <w:autoSpaceDE w:val="0"/>
        <w:autoSpaceDN w:val="0"/>
        <w:adjustRightInd w:val="0"/>
        <w:spacing w:after="120"/>
        <w:jc w:val="both"/>
        <w:textAlignment w:val="baseline"/>
        <w:rPr>
          <w:rFonts w:ascii="Arial Narrow" w:hAnsi="Arial Narrow"/>
          <w:b/>
          <w:bCs/>
        </w:rPr>
      </w:pPr>
      <w:bookmarkStart w:id="54" w:name="_Ref392665819"/>
      <w:bookmarkStart w:id="55" w:name="_Toc405813219"/>
      <w:r w:rsidRPr="004264D3">
        <w:rPr>
          <w:rFonts w:ascii="Arial Narrow" w:hAnsi="Arial Narrow"/>
          <w:b/>
          <w:bCs/>
        </w:rPr>
        <w:lastRenderedPageBreak/>
        <w:t xml:space="preserve">Table </w:t>
      </w:r>
      <w:r w:rsidRPr="004264D3">
        <w:rPr>
          <w:rFonts w:ascii="Arial Narrow" w:hAnsi="Arial Narrow"/>
          <w:b/>
          <w:bCs/>
        </w:rPr>
        <w:fldChar w:fldCharType="begin"/>
      </w:r>
      <w:r w:rsidRPr="004264D3">
        <w:rPr>
          <w:rFonts w:ascii="Arial Narrow" w:hAnsi="Arial Narrow"/>
          <w:b/>
          <w:bCs/>
        </w:rPr>
        <w:instrText xml:space="preserve"> STYLEREF 1 \s </w:instrText>
      </w:r>
      <w:r w:rsidRPr="004264D3">
        <w:rPr>
          <w:rFonts w:ascii="Arial Narrow" w:hAnsi="Arial Narrow"/>
          <w:b/>
          <w:bCs/>
        </w:rPr>
        <w:fldChar w:fldCharType="separate"/>
      </w:r>
      <w:r w:rsidR="00BA07F9">
        <w:rPr>
          <w:rFonts w:ascii="Arial Narrow" w:hAnsi="Arial Narrow"/>
          <w:noProof/>
        </w:rPr>
        <w:t>Error! No text of specified style in document.</w:t>
      </w:r>
      <w:r w:rsidRPr="004264D3">
        <w:rPr>
          <w:rFonts w:ascii="Arial Narrow" w:hAnsi="Arial Narrow"/>
          <w:b/>
          <w:bCs/>
          <w:noProof/>
        </w:rPr>
        <w:fldChar w:fldCharType="end"/>
      </w:r>
      <w:r w:rsidRPr="004264D3">
        <w:rPr>
          <w:rFonts w:ascii="Arial Narrow" w:hAnsi="Arial Narrow"/>
          <w:b/>
          <w:bCs/>
        </w:rPr>
        <w:noBreakHyphen/>
      </w:r>
      <w:r w:rsidRPr="004264D3">
        <w:rPr>
          <w:rFonts w:ascii="Arial Narrow" w:hAnsi="Arial Narrow"/>
          <w:b/>
          <w:bCs/>
        </w:rPr>
        <w:fldChar w:fldCharType="begin"/>
      </w:r>
      <w:r w:rsidRPr="004264D3">
        <w:rPr>
          <w:rFonts w:ascii="Arial Narrow" w:hAnsi="Arial Narrow"/>
          <w:b/>
          <w:bCs/>
        </w:rPr>
        <w:instrText xml:space="preserve"> SEQ Table \* ARABIC \s 1 </w:instrText>
      </w:r>
      <w:r w:rsidRPr="004264D3">
        <w:rPr>
          <w:rFonts w:ascii="Arial Narrow" w:hAnsi="Arial Narrow"/>
          <w:b/>
          <w:bCs/>
        </w:rPr>
        <w:fldChar w:fldCharType="separate"/>
      </w:r>
      <w:r w:rsidR="00BA07F9">
        <w:rPr>
          <w:rFonts w:ascii="Arial Narrow" w:hAnsi="Arial Narrow"/>
          <w:b/>
          <w:bCs/>
          <w:noProof/>
        </w:rPr>
        <w:t>11</w:t>
      </w:r>
      <w:r w:rsidRPr="004264D3">
        <w:rPr>
          <w:rFonts w:ascii="Arial Narrow" w:hAnsi="Arial Narrow"/>
          <w:b/>
          <w:bCs/>
          <w:noProof/>
        </w:rPr>
        <w:fldChar w:fldCharType="end"/>
      </w:r>
      <w:bookmarkEnd w:id="54"/>
      <w:r w:rsidRPr="004264D3">
        <w:rPr>
          <w:rFonts w:ascii="Arial Narrow" w:hAnsi="Arial Narrow"/>
          <w:b/>
          <w:bCs/>
        </w:rPr>
        <w:t>: Default Motor Wattage (WATTSbase and WATTSee) for Circulating Fan</w:t>
      </w:r>
      <w:bookmarkEnd w:id="55"/>
    </w:p>
    <w:tbl>
      <w:tblPr>
        <w:tblW w:w="48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2214"/>
        <w:gridCol w:w="2214"/>
        <w:gridCol w:w="2212"/>
      </w:tblGrid>
      <w:tr w:rsidR="004264D3" w:rsidRPr="004264D3" w:rsidTr="001C1A6B">
        <w:tc>
          <w:tcPr>
            <w:tcW w:w="1134" w:type="pct"/>
            <w:vMerge w:val="restart"/>
            <w:shd w:val="clear" w:color="auto" w:fill="BFBFBF" w:themeFill="background1" w:themeFillShade="BF"/>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b/>
                <w:sz w:val="18"/>
              </w:rPr>
            </w:pPr>
            <w:r w:rsidRPr="004264D3">
              <w:rPr>
                <w:rFonts w:ascii="Arial" w:hAnsi="Arial"/>
                <w:b/>
                <w:sz w:val="18"/>
              </w:rPr>
              <w:t>Motor Type</w:t>
            </w:r>
          </w:p>
        </w:tc>
        <w:tc>
          <w:tcPr>
            <w:tcW w:w="3866" w:type="pct"/>
            <w:gridSpan w:val="3"/>
            <w:shd w:val="clear" w:color="auto" w:fill="BFBFBF" w:themeFill="background1" w:themeFillShade="BF"/>
            <w:vAlign w:val="center"/>
          </w:tcPr>
          <w:p w:rsidR="004264D3" w:rsidRPr="004264D3" w:rsidRDefault="004264D3" w:rsidP="004264D3">
            <w:pPr>
              <w:keepNext/>
              <w:tabs>
                <w:tab w:val="left" w:pos="720"/>
              </w:tabs>
              <w:overflowPunct w:val="0"/>
              <w:autoSpaceDE w:val="0"/>
              <w:autoSpaceDN w:val="0"/>
              <w:adjustRightInd w:val="0"/>
              <w:spacing w:before="120" w:after="120"/>
              <w:jc w:val="center"/>
              <w:textAlignment w:val="baseline"/>
              <w:rPr>
                <w:rFonts w:ascii="Arial" w:hAnsi="Arial"/>
                <w:b/>
                <w:sz w:val="18"/>
              </w:rPr>
            </w:pPr>
            <w:r w:rsidRPr="004264D3">
              <w:rPr>
                <w:rFonts w:ascii="Arial" w:hAnsi="Arial"/>
                <w:b/>
                <w:sz w:val="18"/>
              </w:rPr>
              <w:t>Motor Category</w:t>
            </w:r>
          </w:p>
        </w:tc>
      </w:tr>
      <w:tr w:rsidR="004264D3" w:rsidRPr="004264D3" w:rsidTr="001C1A6B">
        <w:tc>
          <w:tcPr>
            <w:tcW w:w="1134" w:type="pct"/>
            <w:vMerge/>
            <w:shd w:val="clear" w:color="auto" w:fill="BFBFBF"/>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b/>
                <w:sz w:val="18"/>
              </w:rPr>
            </w:pPr>
          </w:p>
        </w:tc>
        <w:tc>
          <w:tcPr>
            <w:tcW w:w="1289" w:type="pct"/>
            <w:shd w:val="clear" w:color="auto" w:fill="BFBFBF"/>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b/>
                <w:sz w:val="18"/>
              </w:rPr>
            </w:pPr>
            <w:r w:rsidRPr="004264D3">
              <w:rPr>
                <w:rFonts w:ascii="Arial" w:hAnsi="Arial"/>
                <w:b/>
                <w:sz w:val="18"/>
              </w:rPr>
              <w:t>1/40 HP (16-23 watts) (Using 19.5 watt as industry average)</w:t>
            </w:r>
          </w:p>
        </w:tc>
        <w:tc>
          <w:tcPr>
            <w:tcW w:w="1289" w:type="pct"/>
            <w:shd w:val="clear" w:color="auto" w:fill="BFBFBF"/>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b/>
                <w:sz w:val="18"/>
              </w:rPr>
            </w:pPr>
            <w:r w:rsidRPr="004264D3">
              <w:rPr>
                <w:rFonts w:ascii="Arial" w:hAnsi="Arial"/>
                <w:b/>
                <w:sz w:val="18"/>
              </w:rPr>
              <w:t>1/20 HP (~37 watts)</w:t>
            </w:r>
          </w:p>
        </w:tc>
        <w:tc>
          <w:tcPr>
            <w:tcW w:w="1288" w:type="pct"/>
            <w:shd w:val="clear" w:color="auto" w:fill="BFBFBF"/>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b/>
                <w:sz w:val="18"/>
              </w:rPr>
            </w:pPr>
            <w:r w:rsidRPr="004264D3">
              <w:rPr>
                <w:rFonts w:ascii="Arial" w:hAnsi="Arial"/>
                <w:b/>
                <w:sz w:val="18"/>
              </w:rPr>
              <w:t>1/15 HP (~49 watts)</w:t>
            </w:r>
          </w:p>
        </w:tc>
      </w:tr>
      <w:tr w:rsidR="004264D3" w:rsidRPr="004264D3" w:rsidTr="001C1A6B">
        <w:tc>
          <w:tcPr>
            <w:tcW w:w="1134" w:type="pct"/>
            <w:shd w:val="clear" w:color="auto" w:fill="auto"/>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sz w:val="18"/>
              </w:rPr>
            </w:pPr>
            <w:r w:rsidRPr="004264D3">
              <w:rPr>
                <w:rFonts w:ascii="Arial" w:hAnsi="Arial"/>
                <w:sz w:val="18"/>
              </w:rPr>
              <w:t>Motor Output Watts</w:t>
            </w:r>
          </w:p>
        </w:tc>
        <w:tc>
          <w:tcPr>
            <w:tcW w:w="1289" w:type="pct"/>
            <w:shd w:val="clear" w:color="auto" w:fill="auto"/>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sz w:val="18"/>
              </w:rPr>
            </w:pPr>
            <w:r w:rsidRPr="004264D3">
              <w:rPr>
                <w:rFonts w:ascii="Arial" w:hAnsi="Arial"/>
                <w:sz w:val="18"/>
              </w:rPr>
              <w:t>19.5</w:t>
            </w:r>
          </w:p>
        </w:tc>
        <w:tc>
          <w:tcPr>
            <w:tcW w:w="1289" w:type="pct"/>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sz w:val="18"/>
              </w:rPr>
            </w:pPr>
            <w:r w:rsidRPr="004264D3">
              <w:rPr>
                <w:rFonts w:ascii="Arial" w:hAnsi="Arial"/>
                <w:sz w:val="18"/>
              </w:rPr>
              <w:t>37</w:t>
            </w:r>
          </w:p>
        </w:tc>
        <w:tc>
          <w:tcPr>
            <w:tcW w:w="1288" w:type="pct"/>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sz w:val="18"/>
              </w:rPr>
            </w:pPr>
            <w:r w:rsidRPr="004264D3">
              <w:rPr>
                <w:rFonts w:ascii="Arial" w:hAnsi="Arial"/>
                <w:sz w:val="18"/>
              </w:rPr>
              <w:t>49</w:t>
            </w:r>
          </w:p>
        </w:tc>
      </w:tr>
      <w:tr w:rsidR="004264D3" w:rsidRPr="004264D3" w:rsidTr="001C1A6B">
        <w:trPr>
          <w:trHeight w:val="377"/>
        </w:trPr>
        <w:tc>
          <w:tcPr>
            <w:tcW w:w="1134" w:type="pct"/>
            <w:shd w:val="clear" w:color="auto" w:fill="auto"/>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sz w:val="18"/>
              </w:rPr>
            </w:pPr>
            <w:r w:rsidRPr="004264D3">
              <w:rPr>
                <w:rFonts w:ascii="Arial" w:hAnsi="Arial"/>
                <w:sz w:val="18"/>
              </w:rPr>
              <w:t>SP</w:t>
            </w:r>
          </w:p>
        </w:tc>
        <w:tc>
          <w:tcPr>
            <w:tcW w:w="1289" w:type="pct"/>
            <w:shd w:val="clear" w:color="auto" w:fill="auto"/>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sz w:val="18"/>
              </w:rPr>
            </w:pPr>
            <w:r w:rsidRPr="004264D3">
              <w:rPr>
                <w:rFonts w:ascii="Arial" w:hAnsi="Arial"/>
                <w:sz w:val="18"/>
              </w:rPr>
              <w:t>93</w:t>
            </w:r>
          </w:p>
        </w:tc>
        <w:tc>
          <w:tcPr>
            <w:tcW w:w="1289" w:type="pct"/>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sz w:val="18"/>
              </w:rPr>
            </w:pPr>
            <w:r w:rsidRPr="004264D3">
              <w:rPr>
                <w:rFonts w:ascii="Arial" w:hAnsi="Arial"/>
                <w:sz w:val="18"/>
              </w:rPr>
              <w:t>142</w:t>
            </w:r>
          </w:p>
        </w:tc>
        <w:tc>
          <w:tcPr>
            <w:tcW w:w="1288" w:type="pct"/>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sz w:val="18"/>
              </w:rPr>
            </w:pPr>
            <w:r w:rsidRPr="004264D3">
              <w:rPr>
                <w:rFonts w:ascii="Arial" w:hAnsi="Arial"/>
                <w:sz w:val="18"/>
              </w:rPr>
              <w:t>191</w:t>
            </w:r>
          </w:p>
        </w:tc>
      </w:tr>
      <w:tr w:rsidR="004264D3" w:rsidRPr="004264D3" w:rsidTr="001C1A6B">
        <w:trPr>
          <w:trHeight w:val="368"/>
        </w:trPr>
        <w:tc>
          <w:tcPr>
            <w:tcW w:w="1134" w:type="pct"/>
            <w:shd w:val="clear" w:color="auto" w:fill="auto"/>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sz w:val="18"/>
              </w:rPr>
            </w:pPr>
            <w:r w:rsidRPr="004264D3">
              <w:rPr>
                <w:rFonts w:ascii="Arial" w:hAnsi="Arial"/>
                <w:sz w:val="18"/>
              </w:rPr>
              <w:t>PSC</w:t>
            </w:r>
          </w:p>
        </w:tc>
        <w:tc>
          <w:tcPr>
            <w:tcW w:w="1289" w:type="pct"/>
            <w:shd w:val="clear" w:color="auto" w:fill="auto"/>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sz w:val="18"/>
              </w:rPr>
            </w:pPr>
            <w:r w:rsidRPr="004264D3">
              <w:rPr>
                <w:rFonts w:ascii="Arial" w:hAnsi="Arial"/>
                <w:sz w:val="18"/>
              </w:rPr>
              <w:t>48</w:t>
            </w:r>
          </w:p>
        </w:tc>
        <w:tc>
          <w:tcPr>
            <w:tcW w:w="1289" w:type="pct"/>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sz w:val="18"/>
              </w:rPr>
            </w:pPr>
            <w:r w:rsidRPr="004264D3">
              <w:rPr>
                <w:rFonts w:ascii="Arial" w:hAnsi="Arial"/>
                <w:sz w:val="18"/>
              </w:rPr>
              <w:t>90</w:t>
            </w:r>
          </w:p>
        </w:tc>
        <w:tc>
          <w:tcPr>
            <w:tcW w:w="1288" w:type="pct"/>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sz w:val="18"/>
              </w:rPr>
            </w:pPr>
            <w:r w:rsidRPr="004264D3">
              <w:rPr>
                <w:rFonts w:ascii="Arial" w:hAnsi="Arial"/>
                <w:sz w:val="18"/>
              </w:rPr>
              <w:t>120</w:t>
            </w:r>
          </w:p>
        </w:tc>
      </w:tr>
      <w:tr w:rsidR="004264D3" w:rsidRPr="004264D3" w:rsidTr="001C1A6B">
        <w:tc>
          <w:tcPr>
            <w:tcW w:w="1134" w:type="pct"/>
            <w:shd w:val="clear" w:color="auto" w:fill="auto"/>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sz w:val="18"/>
              </w:rPr>
            </w:pPr>
            <w:r w:rsidRPr="004264D3">
              <w:rPr>
                <w:rFonts w:ascii="Arial" w:hAnsi="Arial"/>
                <w:sz w:val="18"/>
              </w:rPr>
              <w:t>ECM</w:t>
            </w:r>
          </w:p>
        </w:tc>
        <w:tc>
          <w:tcPr>
            <w:tcW w:w="1289" w:type="pct"/>
            <w:shd w:val="clear" w:color="auto" w:fill="auto"/>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sz w:val="18"/>
              </w:rPr>
            </w:pPr>
            <w:r w:rsidRPr="004264D3">
              <w:rPr>
                <w:rFonts w:ascii="Arial" w:hAnsi="Arial"/>
                <w:sz w:val="18"/>
              </w:rPr>
              <w:t>30</w:t>
            </w:r>
          </w:p>
        </w:tc>
        <w:tc>
          <w:tcPr>
            <w:tcW w:w="1289" w:type="pct"/>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sz w:val="18"/>
              </w:rPr>
            </w:pPr>
            <w:r w:rsidRPr="004264D3">
              <w:rPr>
                <w:rFonts w:ascii="Arial" w:hAnsi="Arial"/>
                <w:sz w:val="18"/>
              </w:rPr>
              <w:t>56</w:t>
            </w:r>
          </w:p>
        </w:tc>
        <w:tc>
          <w:tcPr>
            <w:tcW w:w="1288" w:type="pct"/>
            <w:vAlign w:val="center"/>
          </w:tcPr>
          <w:p w:rsidR="004264D3" w:rsidRPr="004264D3" w:rsidRDefault="004264D3" w:rsidP="004264D3">
            <w:pPr>
              <w:keepNext/>
              <w:tabs>
                <w:tab w:val="left" w:pos="720"/>
              </w:tabs>
              <w:overflowPunct w:val="0"/>
              <w:autoSpaceDE w:val="0"/>
              <w:autoSpaceDN w:val="0"/>
              <w:adjustRightInd w:val="0"/>
              <w:spacing w:before="120" w:after="120"/>
              <w:jc w:val="both"/>
              <w:textAlignment w:val="baseline"/>
              <w:rPr>
                <w:rFonts w:ascii="Arial" w:hAnsi="Arial"/>
                <w:sz w:val="18"/>
              </w:rPr>
            </w:pPr>
            <w:r w:rsidRPr="004264D3">
              <w:rPr>
                <w:rFonts w:ascii="Arial" w:hAnsi="Arial"/>
                <w:sz w:val="18"/>
              </w:rPr>
              <w:t>75</w:t>
            </w:r>
          </w:p>
        </w:tc>
      </w:tr>
    </w:tbl>
    <w:p w:rsidR="004264D3" w:rsidRPr="004264D3" w:rsidRDefault="004264D3" w:rsidP="004264D3">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4264D3" w:rsidRPr="004264D3" w:rsidRDefault="004264D3" w:rsidP="004264D3">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4264D3">
        <w:rPr>
          <w:rFonts w:ascii="Arial Black" w:hAnsi="Arial Black"/>
          <w:b/>
          <w:smallCaps/>
          <w:color w:val="1F497D"/>
          <w:spacing w:val="40"/>
        </w:rPr>
        <w:t>Default Savings</w:t>
      </w:r>
    </w:p>
    <w:p w:rsidR="004264D3" w:rsidRPr="004264D3" w:rsidRDefault="004264D3" w:rsidP="004264D3">
      <w:pPr>
        <w:overflowPunct w:val="0"/>
        <w:autoSpaceDE w:val="0"/>
        <w:autoSpaceDN w:val="0"/>
        <w:adjustRightInd w:val="0"/>
        <w:jc w:val="both"/>
        <w:textAlignment w:val="baseline"/>
        <w:rPr>
          <w:rFonts w:ascii="Arial" w:hAnsi="Arial"/>
        </w:rPr>
      </w:pPr>
      <w:r w:rsidRPr="004264D3">
        <w:rPr>
          <w:rFonts w:ascii="Arial" w:hAnsi="Arial"/>
        </w:rPr>
        <w:t>Default savings may be claimed using the algorithms above and the variable defaults. EDCs may also claim savings using customer specific data.</w:t>
      </w:r>
    </w:p>
    <w:p w:rsidR="004264D3" w:rsidRPr="004264D3" w:rsidRDefault="004264D3" w:rsidP="004264D3">
      <w:pPr>
        <w:pBdr>
          <w:bottom w:val="single" w:sz="4" w:space="1" w:color="auto"/>
        </w:pBdr>
        <w:overflowPunct w:val="0"/>
        <w:autoSpaceDE w:val="0"/>
        <w:autoSpaceDN w:val="0"/>
        <w:adjustRightInd w:val="0"/>
        <w:jc w:val="both"/>
        <w:textAlignment w:val="baseline"/>
        <w:rPr>
          <w:rFonts w:ascii="Arial Black" w:hAnsi="Arial Black"/>
          <w:b/>
          <w:smallCaps/>
          <w:color w:val="1F497D"/>
          <w:spacing w:val="40"/>
        </w:rPr>
      </w:pPr>
    </w:p>
    <w:p w:rsidR="004264D3" w:rsidRPr="004264D3" w:rsidRDefault="004264D3" w:rsidP="004264D3">
      <w:pPr>
        <w:pBdr>
          <w:bottom w:val="single" w:sz="4" w:space="1" w:color="auto"/>
        </w:pBdr>
        <w:overflowPunct w:val="0"/>
        <w:autoSpaceDE w:val="0"/>
        <w:autoSpaceDN w:val="0"/>
        <w:adjustRightInd w:val="0"/>
        <w:jc w:val="both"/>
        <w:textAlignment w:val="baseline"/>
        <w:rPr>
          <w:rFonts w:ascii="Arial Black" w:hAnsi="Arial Black"/>
          <w:b/>
          <w:smallCaps/>
          <w:color w:val="1F497D"/>
          <w:spacing w:val="40"/>
        </w:rPr>
      </w:pPr>
      <w:r w:rsidRPr="004264D3">
        <w:rPr>
          <w:rFonts w:ascii="Arial Black" w:hAnsi="Arial Black"/>
          <w:b/>
          <w:smallCaps/>
          <w:color w:val="1F497D"/>
          <w:spacing w:val="40"/>
        </w:rPr>
        <w:t>Evaluation Protocols</w:t>
      </w:r>
    </w:p>
    <w:p w:rsidR="004264D3" w:rsidRPr="004264D3" w:rsidRDefault="004264D3" w:rsidP="004264D3">
      <w:pPr>
        <w:overflowPunct w:val="0"/>
        <w:autoSpaceDE w:val="0"/>
        <w:autoSpaceDN w:val="0"/>
        <w:adjustRightInd w:val="0"/>
        <w:jc w:val="both"/>
        <w:textAlignment w:val="baseline"/>
        <w:rPr>
          <w:rFonts w:ascii="Arial" w:hAnsi="Arial"/>
        </w:rPr>
      </w:pPr>
      <w:r w:rsidRPr="004264D3">
        <w:rPr>
          <w:rFonts w:ascii="Arial" w:hAnsi="Arial"/>
        </w:rPr>
        <w:t xml:space="preserve">For most projects, the appropriate evaluation protocol is to verify installation and proper selection of default values. For projects using customer specific data for open variables, the appropriate evaluation protocol is to verify installation and proper application of TRM protocol along with verification of open variables. The Pennsylvania Phase II Evaluation Framework provides specific guidelines and requirements for evaluation procedures. </w:t>
      </w:r>
    </w:p>
    <w:p w:rsidR="004264D3" w:rsidRPr="004264D3" w:rsidRDefault="004264D3" w:rsidP="004264D3">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p>
    <w:p w:rsidR="004264D3" w:rsidRPr="004264D3" w:rsidRDefault="004264D3" w:rsidP="004264D3">
      <w:pPr>
        <w:pBdr>
          <w:bottom w:val="single" w:sz="4" w:space="1" w:color="auto"/>
        </w:pBdr>
        <w:overflowPunct w:val="0"/>
        <w:autoSpaceDE w:val="0"/>
        <w:autoSpaceDN w:val="0"/>
        <w:adjustRightInd w:val="0"/>
        <w:spacing w:after="120"/>
        <w:jc w:val="both"/>
        <w:textAlignment w:val="baseline"/>
        <w:rPr>
          <w:rFonts w:ascii="Arial Black" w:hAnsi="Arial Black"/>
          <w:b/>
          <w:smallCaps/>
          <w:color w:val="1F497D"/>
          <w:spacing w:val="40"/>
        </w:rPr>
      </w:pPr>
      <w:r w:rsidRPr="004264D3">
        <w:rPr>
          <w:rFonts w:ascii="Arial Black" w:hAnsi="Arial Black"/>
          <w:b/>
          <w:smallCaps/>
          <w:color w:val="1F497D"/>
          <w:spacing w:val="40"/>
        </w:rPr>
        <w:t>Sources</w:t>
      </w:r>
    </w:p>
    <w:p w:rsidR="004264D3" w:rsidRPr="004264D3" w:rsidRDefault="004264D3" w:rsidP="004264D3">
      <w:pPr>
        <w:numPr>
          <w:ilvl w:val="0"/>
          <w:numId w:val="29"/>
        </w:numPr>
        <w:overflowPunct w:val="0"/>
        <w:autoSpaceDE w:val="0"/>
        <w:autoSpaceDN w:val="0"/>
        <w:adjustRightInd w:val="0"/>
        <w:spacing w:after="120"/>
        <w:ind w:left="720"/>
        <w:textAlignment w:val="baseline"/>
        <w:rPr>
          <w:rFonts w:ascii="Arial" w:hAnsi="Arial" w:cs="Arial"/>
        </w:rPr>
      </w:pPr>
      <w:bookmarkStart w:id="56" w:name="_Ref389038333"/>
      <w:r w:rsidRPr="004264D3">
        <w:rPr>
          <w:rFonts w:ascii="Arial" w:hAnsi="Arial" w:cs="Arial"/>
        </w:rPr>
        <w:t xml:space="preserve">Regional Technical Forum (RTF) as part of the Northwest Power &amp; Conservation Council, Deemed Measures List. Grocery Display Case ECM, FY2010, V2. </w:t>
      </w:r>
      <w:hyperlink r:id="rId80" w:history="1">
        <w:r w:rsidRPr="004264D3">
          <w:rPr>
            <w:rFonts w:ascii="Arial" w:hAnsi="Arial"/>
            <w:color w:val="0000FF"/>
            <w:u w:val="single"/>
          </w:rPr>
          <w:t>http://rtf.nwcouncil.org/measures/measure.asp?id=107&amp;decisionid=230</w:t>
        </w:r>
      </w:hyperlink>
      <w:r w:rsidRPr="004264D3">
        <w:rPr>
          <w:rFonts w:ascii="Arial" w:hAnsi="Arial" w:cs="Arial"/>
        </w:rPr>
        <w:t xml:space="preserve"> </w:t>
      </w:r>
    </w:p>
    <w:p w:rsidR="004264D3" w:rsidRPr="004264D3" w:rsidRDefault="004264D3" w:rsidP="004264D3">
      <w:pPr>
        <w:numPr>
          <w:ilvl w:val="0"/>
          <w:numId w:val="29"/>
        </w:numPr>
        <w:overflowPunct w:val="0"/>
        <w:autoSpaceDE w:val="0"/>
        <w:autoSpaceDN w:val="0"/>
        <w:adjustRightInd w:val="0"/>
        <w:spacing w:after="120"/>
        <w:ind w:left="720"/>
        <w:textAlignment w:val="baseline"/>
        <w:rPr>
          <w:rFonts w:ascii="Arial" w:hAnsi="Arial" w:cs="Arial"/>
        </w:rPr>
      </w:pPr>
      <w:r w:rsidRPr="004264D3">
        <w:rPr>
          <w:rFonts w:ascii="Arial" w:hAnsi="Arial" w:cs="Arial"/>
        </w:rPr>
        <w:t xml:space="preserve">Regional Technical Forum (RTF) as part of the Northwest Power &amp; Conservation Council, Deemed Measures List. Deemed MeasuresV26 _walkinevapfan. </w:t>
      </w:r>
    </w:p>
    <w:p w:rsidR="004264D3" w:rsidRPr="004264D3" w:rsidRDefault="004264D3" w:rsidP="004264D3">
      <w:pPr>
        <w:numPr>
          <w:ilvl w:val="0"/>
          <w:numId w:val="29"/>
        </w:numPr>
        <w:overflowPunct w:val="0"/>
        <w:autoSpaceDE w:val="0"/>
        <w:autoSpaceDN w:val="0"/>
        <w:adjustRightInd w:val="0"/>
        <w:spacing w:after="120"/>
        <w:ind w:left="720"/>
        <w:textAlignment w:val="baseline"/>
        <w:rPr>
          <w:rFonts w:ascii="Arial" w:hAnsi="Arial" w:cs="Arial"/>
        </w:rPr>
      </w:pPr>
      <w:r w:rsidRPr="004264D3">
        <w:rPr>
          <w:rFonts w:ascii="Arial" w:hAnsi="Arial" w:cs="Arial"/>
        </w:rPr>
        <w:t xml:space="preserve">AO Smith New Product Notification. I-motor 9 &amp; 16 Watt. Stock Numbers 9207F2 and 9208F2. Web address: </w:t>
      </w:r>
      <w:hyperlink r:id="rId81" w:history="1">
        <w:r w:rsidRPr="004264D3">
          <w:rPr>
            <w:rFonts w:ascii="Arial" w:hAnsi="Arial"/>
            <w:color w:val="0000FF"/>
            <w:u w:val="single"/>
          </w:rPr>
          <w:t>http://www.electricmotorwarehouse.com/PDF/Bulletin%206029B.pdf</w:t>
        </w:r>
      </w:hyperlink>
      <w:r w:rsidRPr="004264D3">
        <w:rPr>
          <w:rFonts w:ascii="Arial" w:hAnsi="Arial" w:cs="Arial"/>
        </w:rPr>
        <w:t xml:space="preserve"> </w:t>
      </w:r>
    </w:p>
    <w:p w:rsidR="004264D3" w:rsidRPr="004264D3" w:rsidRDefault="004264D3" w:rsidP="004264D3">
      <w:pPr>
        <w:numPr>
          <w:ilvl w:val="0"/>
          <w:numId w:val="29"/>
        </w:numPr>
        <w:overflowPunct w:val="0"/>
        <w:autoSpaceDE w:val="0"/>
        <w:autoSpaceDN w:val="0"/>
        <w:adjustRightInd w:val="0"/>
        <w:spacing w:after="120"/>
        <w:ind w:left="720"/>
        <w:textAlignment w:val="baseline"/>
        <w:rPr>
          <w:rFonts w:ascii="Arial" w:hAnsi="Arial" w:cs="Arial"/>
        </w:rPr>
      </w:pPr>
      <w:r w:rsidRPr="004264D3">
        <w:rPr>
          <w:rFonts w:ascii="Arial" w:hAnsi="Arial" w:cs="Arial"/>
        </w:rPr>
        <w:t xml:space="preserve">PSC of Wisconsin, Focus on Energy Evaluation, Business Programs: Deemed Savings Manual V1.0, p. 4-103 to 4-106. </w:t>
      </w:r>
      <w:hyperlink r:id="rId82" w:history="1">
        <w:r w:rsidRPr="004264D3">
          <w:rPr>
            <w:rFonts w:ascii="Arial" w:hAnsi="Arial"/>
            <w:color w:val="0000FF"/>
            <w:u w:val="single"/>
          </w:rPr>
          <w:t>https://focusonenergy.com/sites/default/files/bpdeemedsavingsmanuav10_evaluationreport.pdf</w:t>
        </w:r>
      </w:hyperlink>
      <w:r w:rsidRPr="004264D3">
        <w:rPr>
          <w:rFonts w:ascii="Arial" w:hAnsi="Arial" w:cs="Arial"/>
        </w:rPr>
        <w:t xml:space="preserve">   </w:t>
      </w:r>
    </w:p>
    <w:bookmarkEnd w:id="56"/>
    <w:p w:rsidR="004264D3" w:rsidRPr="004264D3" w:rsidRDefault="004264D3" w:rsidP="004264D3">
      <w:pPr>
        <w:numPr>
          <w:ilvl w:val="0"/>
          <w:numId w:val="29"/>
        </w:numPr>
        <w:overflowPunct w:val="0"/>
        <w:autoSpaceDE w:val="0"/>
        <w:autoSpaceDN w:val="0"/>
        <w:adjustRightInd w:val="0"/>
        <w:spacing w:after="120"/>
        <w:ind w:left="720"/>
        <w:textAlignment w:val="baseline"/>
        <w:rPr>
          <w:rFonts w:ascii="Arial" w:hAnsi="Arial" w:cs="Arial"/>
        </w:rPr>
      </w:pPr>
      <w:r w:rsidRPr="004264D3">
        <w:rPr>
          <w:rFonts w:ascii="Arial" w:hAnsi="Arial" w:cs="Arial"/>
        </w:rPr>
        <w:t xml:space="preserve">Assuming that the waste heat is within the conditioned air stream, then the energy associated with removing the waste heat during peak times is approximated as the inverse of the COP, or 3.412/EER = 0.30 if one uses 11.3 as a default value for cooling system EER. </w:t>
      </w:r>
    </w:p>
    <w:p w:rsidR="004264D3" w:rsidRPr="004264D3" w:rsidRDefault="004264D3" w:rsidP="004264D3">
      <w:pPr>
        <w:numPr>
          <w:ilvl w:val="0"/>
          <w:numId w:val="29"/>
        </w:numPr>
        <w:overflowPunct w:val="0"/>
        <w:autoSpaceDE w:val="0"/>
        <w:autoSpaceDN w:val="0"/>
        <w:adjustRightInd w:val="0"/>
        <w:spacing w:after="120"/>
        <w:ind w:left="720"/>
        <w:textAlignment w:val="baseline"/>
        <w:rPr>
          <w:rFonts w:ascii="Arial" w:hAnsi="Arial" w:cs="Arial"/>
        </w:rPr>
      </w:pPr>
      <w:r w:rsidRPr="004264D3">
        <w:rPr>
          <w:rFonts w:ascii="Arial" w:hAnsi="Arial" w:cs="Arial"/>
        </w:rPr>
        <w:t xml:space="preserve">This is an approximation that accounts for the coincidence between cooling and fan operation and corrects with a factor of 11.3/13 to account for seasonal cooling efficiency rather than peak cooling efficiency. </w:t>
      </w:r>
    </w:p>
    <w:p w:rsidR="004264D3" w:rsidRDefault="004264D3" w:rsidP="004264D3">
      <w:pPr>
        <w:numPr>
          <w:ilvl w:val="0"/>
          <w:numId w:val="29"/>
        </w:numPr>
        <w:overflowPunct w:val="0"/>
        <w:autoSpaceDE w:val="0"/>
        <w:autoSpaceDN w:val="0"/>
        <w:adjustRightInd w:val="0"/>
        <w:spacing w:after="200" w:line="288" w:lineRule="auto"/>
        <w:ind w:left="720"/>
        <w:textAlignment w:val="baseline"/>
        <w:rPr>
          <w:rFonts w:ascii="Arial" w:hAnsi="Arial"/>
        </w:rPr>
        <w:sectPr w:rsidR="004264D3" w:rsidSect="001C1A6B">
          <w:headerReference w:type="default" r:id="rId83"/>
          <w:footerReference w:type="default" r:id="rId84"/>
          <w:pgSz w:w="12240" w:h="15840"/>
          <w:pgMar w:top="1440" w:right="1800" w:bottom="1440" w:left="1800" w:header="720" w:footer="720" w:gutter="0"/>
          <w:cols w:space="720"/>
          <w:docGrid w:linePitch="360"/>
        </w:sectPr>
      </w:pPr>
      <w:r w:rsidRPr="004264D3">
        <w:rPr>
          <w:rFonts w:ascii="Arial" w:hAnsi="Arial"/>
        </w:rPr>
        <w:t>Nexant eQuest modeling analysis 2014.</w:t>
      </w:r>
    </w:p>
    <w:p w:rsidR="00181718" w:rsidRPr="00CB20D6" w:rsidRDefault="00181718" w:rsidP="00181718">
      <w:pPr>
        <w:keepNext/>
        <w:spacing w:after="120"/>
        <w:rPr>
          <w:b/>
        </w:rPr>
      </w:pPr>
      <w:r w:rsidRPr="00CB20D6">
        <w:rPr>
          <w:b/>
        </w:rPr>
        <w:lastRenderedPageBreak/>
        <w:t>Ceiling/Wall Insulation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6948"/>
      </w:tblGrid>
      <w:tr w:rsidR="00181718" w:rsidRPr="00CB20D6" w:rsidTr="001C1A6B">
        <w:tc>
          <w:tcPr>
            <w:tcW w:w="1908" w:type="dxa"/>
            <w:vAlign w:val="center"/>
          </w:tcPr>
          <w:p w:rsidR="00181718" w:rsidRPr="00CB20D6" w:rsidRDefault="00181718" w:rsidP="001C1A6B">
            <w:pPr>
              <w:pStyle w:val="TableCell"/>
            </w:pPr>
            <m:oMathPara>
              <m:oMathParaPr>
                <m:jc m:val="left"/>
              </m:oMathParaPr>
              <m:oMath>
                <m:r>
                  <m:rPr>
                    <m:sty m:val="p"/>
                  </m:rPr>
                  <w:rPr>
                    <w:rFonts w:ascii="Cambria Math" w:hAnsi="Cambria Math"/>
                  </w:rPr>
                  <w:sym w:font="Symbol" w:char="F044"/>
                </m:r>
                <m:r>
                  <w:rPr>
                    <w:rFonts w:ascii="Cambria Math" w:hAnsi="Cambria Math"/>
                  </w:rPr>
                  <m:t>kWh</m:t>
                </m:r>
              </m:oMath>
            </m:oMathPara>
          </w:p>
        </w:tc>
        <w:tc>
          <w:tcPr>
            <w:tcW w:w="6948" w:type="dxa"/>
          </w:tcPr>
          <w:p w:rsidR="00181718" w:rsidRPr="00CB20D6" w:rsidRDefault="00181718" w:rsidP="001C1A6B">
            <w:pPr>
              <w:pStyle w:val="TableCell"/>
            </w:pPr>
            <m:oMathPara>
              <m:oMathParaPr>
                <m:jc m:val="left"/>
              </m:oMathParaP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m:t>
                    </m:r>
                    <m:r>
                      <w:rPr>
                        <w:rFonts w:ascii="Cambria Math" w:hAnsi="Cambria Math"/>
                      </w:rPr>
                      <m:t>kWh</m:t>
                    </m:r>
                  </m:e>
                  <m:sub>
                    <m:r>
                      <w:rPr>
                        <w:rFonts w:ascii="Cambria Math" w:hAnsi="Cambria Math"/>
                      </w:rPr>
                      <m:t>cool</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r>
                      <w:rPr>
                        <w:rFonts w:ascii="Cambria Math" w:hAnsi="Cambria Math"/>
                      </w:rPr>
                      <m:t>kWh</m:t>
                    </m:r>
                  </m:e>
                  <m:sub>
                    <m:r>
                      <w:rPr>
                        <w:rFonts w:ascii="Cambria Math" w:hAnsi="Cambria Math"/>
                      </w:rPr>
                      <m:t>heat</m:t>
                    </m:r>
                  </m:sub>
                </m:sSub>
              </m:oMath>
            </m:oMathPara>
          </w:p>
        </w:tc>
      </w:tr>
      <w:tr w:rsidR="00181718" w:rsidRPr="00CB20D6" w:rsidTr="001C1A6B">
        <w:tc>
          <w:tcPr>
            <w:tcW w:w="1908" w:type="dxa"/>
          </w:tcPr>
          <w:p w:rsidR="00181718" w:rsidRPr="00CB20D6" w:rsidRDefault="00181718" w:rsidP="001C1A6B">
            <w:pPr>
              <w:pStyle w:val="TableCell"/>
            </w:pPr>
            <m:oMathPara>
              <m:oMathParaPr>
                <m:jc m:val="left"/>
              </m:oMathParaPr>
              <m:oMath>
                <m:r>
                  <m:rPr>
                    <m:sty m:val="p"/>
                  </m:rPr>
                  <w:rPr>
                    <w:rFonts w:ascii="Cambria Math" w:hAnsi="Cambria Math"/>
                  </w:rPr>
                  <m:t>∆</m:t>
                </m:r>
                <m:sSub>
                  <m:sSubPr>
                    <m:ctrlPr>
                      <w:rPr>
                        <w:rFonts w:ascii="Cambria Math" w:hAnsi="Cambria Math"/>
                      </w:rPr>
                    </m:ctrlPr>
                  </m:sSubPr>
                  <m:e>
                    <m:r>
                      <w:rPr>
                        <w:rFonts w:ascii="Cambria Math" w:hAnsi="Cambria Math"/>
                      </w:rPr>
                      <m:t>kWh</m:t>
                    </m:r>
                  </m:e>
                  <m:sub>
                    <m:r>
                      <w:rPr>
                        <w:rFonts w:ascii="Cambria Math" w:hAnsi="Cambria Math"/>
                      </w:rPr>
                      <m:t>cool</m:t>
                    </m:r>
                  </m:sub>
                </m:sSub>
              </m:oMath>
            </m:oMathPara>
          </w:p>
        </w:tc>
        <w:tc>
          <w:tcPr>
            <w:tcW w:w="6948" w:type="dxa"/>
          </w:tcPr>
          <w:p w:rsidR="00181718" w:rsidRPr="00CB20D6" w:rsidRDefault="00181718" w:rsidP="001C1A6B">
            <w:pPr>
              <w:pStyle w:val="TableCell"/>
            </w:pPr>
            <m:oMathPara>
              <m:oMathParaPr>
                <m:jc m:val="left"/>
              </m:oMathParaPr>
              <m:oMath>
                <m:r>
                  <m:rPr>
                    <m:sty m:val="p"/>
                  </m:rPr>
                  <w:rPr>
                    <w:rFonts w:ascii="Cambria Math" w:hAnsi="Cambria Math"/>
                  </w:rPr>
                  <m:t xml:space="preserve">= </m:t>
                </m:r>
                <m:d>
                  <m:dPr>
                    <m:ctrlPr>
                      <w:rPr>
                        <w:rFonts w:ascii="Cambria Math" w:hAnsi="Cambria Math"/>
                      </w:rPr>
                    </m:ctrlPr>
                  </m:dPr>
                  <m:e>
                    <m:f>
                      <m:fPr>
                        <m:ctrlPr>
                          <w:rPr>
                            <w:rFonts w:ascii="Cambria Math" w:hAnsi="Cambria Math"/>
                          </w:rPr>
                        </m:ctrlPr>
                      </m:fPr>
                      <m:num>
                        <m:r>
                          <w:rPr>
                            <w:rFonts w:ascii="Cambria Math" w:hAnsi="Cambria Math"/>
                          </w:rPr>
                          <m:t>CDD</m:t>
                        </m:r>
                        <m:r>
                          <m:rPr>
                            <m:sty m:val="p"/>
                          </m:rPr>
                          <w:rPr>
                            <w:rFonts w:ascii="Cambria Math" w:hAnsi="Cambria Math"/>
                          </w:rPr>
                          <m:t>×24</m:t>
                        </m:r>
                      </m:num>
                      <m:den>
                        <m:r>
                          <w:rPr>
                            <w:rFonts w:ascii="Cambria Math" w:hAnsi="Cambria Math"/>
                          </w:rPr>
                          <m:t>Eff</m:t>
                        </m:r>
                        <m:r>
                          <m:rPr>
                            <m:sty m:val="p"/>
                          </m:rPr>
                          <w:rPr>
                            <w:rFonts w:ascii="Cambria Math" w:hAnsi="Cambria Math"/>
                          </w:rPr>
                          <m:t>×1,000</m:t>
                        </m:r>
                      </m:den>
                    </m:f>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i/>
                          </w:rPr>
                        </m:ctrlPr>
                      </m:sSubPr>
                      <m:e>
                        <m:r>
                          <w:rPr>
                            <w:rFonts w:ascii="Cambria Math" w:hAnsi="Cambria Math"/>
                          </w:rPr>
                          <m:t>A</m:t>
                        </m:r>
                      </m:e>
                      <m:sub>
                        <m:r>
                          <w:rPr>
                            <w:rFonts w:ascii="Cambria Math" w:hAnsi="Cambria Math"/>
                          </w:rPr>
                          <m:t>ceiling</m:t>
                        </m:r>
                      </m:sub>
                    </m:sSub>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Ceiling R</m:t>
                                </m:r>
                              </m:e>
                              <m:sub>
                                <m:r>
                                  <w:rPr>
                                    <w:rFonts w:ascii="Cambria Math" w:hAnsi="Cambria Math"/>
                                  </w:rPr>
                                  <m:t>i</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Ceiling R</m:t>
                                </m:r>
                              </m:e>
                              <m:sub>
                                <m:r>
                                  <w:rPr>
                                    <w:rFonts w:ascii="Cambria Math" w:hAnsi="Cambria Math"/>
                                  </w:rPr>
                                  <m:t>f</m:t>
                                </m:r>
                              </m:sub>
                            </m:sSub>
                          </m:den>
                        </m:f>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wall</m:t>
                        </m:r>
                      </m:sub>
                    </m:sSub>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w:rPr>
                                <w:rFonts w:ascii="Cambria Math" w:hAnsi="Cambria Math"/>
                              </w:rPr>
                              <m:t>Wall</m:t>
                            </m:r>
                            <m:sSub>
                              <m:sSubPr>
                                <m:ctrlPr>
                                  <w:rPr>
                                    <w:rFonts w:ascii="Cambria Math" w:hAnsi="Cambria Math"/>
                                  </w:rPr>
                                </m:ctrlPr>
                              </m:sSubPr>
                              <m:e>
                                <m:r>
                                  <w:rPr>
                                    <w:rFonts w:ascii="Cambria Math" w:hAnsi="Cambria Math"/>
                                  </w:rPr>
                                  <m:t>R</m:t>
                                </m:r>
                              </m:e>
                              <m:sub>
                                <m:r>
                                  <w:rPr>
                                    <w:rFonts w:ascii="Cambria Math" w:hAnsi="Cambria Math"/>
                                  </w:rPr>
                                  <m:t>i</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Wall R</m:t>
                                </m:r>
                              </m:e>
                              <m:sub>
                                <m:r>
                                  <w:rPr>
                                    <w:rFonts w:ascii="Cambria Math" w:hAnsi="Cambria Math"/>
                                  </w:rPr>
                                  <m:t>f</m:t>
                                </m:r>
                              </m:sub>
                            </m:sSub>
                          </m:den>
                        </m:f>
                      </m:e>
                    </m:d>
                  </m:e>
                </m:d>
              </m:oMath>
            </m:oMathPara>
          </w:p>
        </w:tc>
      </w:tr>
      <w:tr w:rsidR="00181718" w:rsidRPr="00CB20D6" w:rsidTr="001C1A6B">
        <w:tc>
          <w:tcPr>
            <w:tcW w:w="1908" w:type="dxa"/>
          </w:tcPr>
          <w:p w:rsidR="00181718" w:rsidRPr="00CB20D6" w:rsidRDefault="00181718" w:rsidP="001C1A6B">
            <w:pPr>
              <w:pStyle w:val="TableCell"/>
              <w:rPr>
                <w:i/>
              </w:rPr>
            </w:pPr>
            <m:oMathPara>
              <m:oMathParaPr>
                <m:jc m:val="left"/>
              </m:oMathParaPr>
              <m:oMath>
                <m:r>
                  <m:rPr>
                    <m:sty m:val="p"/>
                  </m:rPr>
                  <w:rPr>
                    <w:rFonts w:ascii="Cambria Math" w:hAnsi="Cambria Math"/>
                  </w:rPr>
                  <m:t>∆</m:t>
                </m:r>
                <m:sSub>
                  <m:sSubPr>
                    <m:ctrlPr>
                      <w:rPr>
                        <w:rFonts w:ascii="Cambria Math" w:hAnsi="Cambria Math"/>
                      </w:rPr>
                    </m:ctrlPr>
                  </m:sSubPr>
                  <m:e>
                    <m:r>
                      <w:rPr>
                        <w:rFonts w:ascii="Cambria Math" w:hAnsi="Cambria Math"/>
                      </w:rPr>
                      <m:t>kWh</m:t>
                    </m:r>
                  </m:e>
                  <m:sub>
                    <m:r>
                      <w:rPr>
                        <w:rFonts w:ascii="Cambria Math" w:hAnsi="Cambria Math"/>
                      </w:rPr>
                      <m:t>heat</m:t>
                    </m:r>
                  </m:sub>
                </m:sSub>
              </m:oMath>
            </m:oMathPara>
          </w:p>
        </w:tc>
        <w:tc>
          <w:tcPr>
            <w:tcW w:w="6948" w:type="dxa"/>
          </w:tcPr>
          <w:p w:rsidR="00181718" w:rsidRPr="00CB20D6" w:rsidRDefault="00181718" w:rsidP="001C1A6B">
            <w:pPr>
              <w:pStyle w:val="TableCell"/>
            </w:pPr>
            <m:oMathPara>
              <m:oMathParaPr>
                <m:jc m:val="left"/>
              </m:oMathParaPr>
              <m:oMath>
                <m:r>
                  <m:rPr>
                    <m:sty m:val="p"/>
                  </m:rPr>
                  <w:rPr>
                    <w:rFonts w:ascii="Cambria Math" w:hAnsi="Cambria Math"/>
                  </w:rPr>
                  <m:t xml:space="preserve">= </m:t>
                </m:r>
                <m:d>
                  <m:dPr>
                    <m:ctrlPr>
                      <w:rPr>
                        <w:rFonts w:ascii="Cambria Math" w:hAnsi="Cambria Math"/>
                      </w:rPr>
                    </m:ctrlPr>
                  </m:dPr>
                  <m:e>
                    <m:f>
                      <m:fPr>
                        <m:ctrlPr>
                          <w:rPr>
                            <w:rFonts w:ascii="Cambria Math" w:hAnsi="Cambria Math"/>
                          </w:rPr>
                        </m:ctrlPr>
                      </m:fPr>
                      <m:num>
                        <m:r>
                          <w:rPr>
                            <w:rFonts w:ascii="Cambria Math" w:hAnsi="Cambria Math"/>
                          </w:rPr>
                          <m:t>HDD</m:t>
                        </m:r>
                        <m:r>
                          <m:rPr>
                            <m:sty m:val="p"/>
                          </m:rPr>
                          <w:rPr>
                            <w:rFonts w:ascii="Cambria Math" w:hAnsi="Cambria Math"/>
                          </w:rPr>
                          <m:t>×24</m:t>
                        </m:r>
                      </m:num>
                      <m:den>
                        <m:r>
                          <w:rPr>
                            <w:rFonts w:ascii="Cambria Math" w:hAnsi="Cambria Math"/>
                          </w:rPr>
                          <m:t>COP</m:t>
                        </m:r>
                        <m:r>
                          <m:rPr>
                            <m:sty m:val="p"/>
                          </m:rPr>
                          <w:rPr>
                            <w:rFonts w:ascii="Cambria Math" w:hAnsi="Cambria Math"/>
                          </w:rPr>
                          <m:t>×3,412</m:t>
                        </m:r>
                      </m:den>
                    </m:f>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i/>
                          </w:rPr>
                        </m:ctrlPr>
                      </m:sSubPr>
                      <m:e>
                        <m:r>
                          <w:rPr>
                            <w:rFonts w:ascii="Cambria Math" w:hAnsi="Cambria Math"/>
                          </w:rPr>
                          <m:t>A</m:t>
                        </m:r>
                      </m:e>
                      <m:sub>
                        <m:r>
                          <w:rPr>
                            <w:rFonts w:ascii="Cambria Math" w:hAnsi="Cambria Math"/>
                          </w:rPr>
                          <m:t>ceiling</m:t>
                        </m:r>
                      </m:sub>
                    </m:sSub>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Ceiling R</m:t>
                                </m:r>
                              </m:e>
                              <m:sub>
                                <m:r>
                                  <w:rPr>
                                    <w:rFonts w:ascii="Cambria Math" w:hAnsi="Cambria Math"/>
                                  </w:rPr>
                                  <m:t>i</m:t>
                                </m:r>
                              </m:sub>
                            </m:sSub>
                          </m:den>
                        </m:f>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Ceiling R</m:t>
                                </m:r>
                              </m:e>
                              <m:sub>
                                <m:r>
                                  <w:rPr>
                                    <w:rFonts w:ascii="Cambria Math" w:hAnsi="Cambria Math"/>
                                  </w:rPr>
                                  <m:t>f</m:t>
                                </m:r>
                              </m:sub>
                            </m:sSub>
                          </m:den>
                        </m:f>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wall</m:t>
                        </m:r>
                      </m:sub>
                    </m:sSub>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w:rPr>
                                <w:rFonts w:ascii="Cambria Math" w:hAnsi="Cambria Math"/>
                              </w:rPr>
                              <m:t>Wall</m:t>
                            </m:r>
                            <m:sSub>
                              <m:sSubPr>
                                <m:ctrlPr>
                                  <w:rPr>
                                    <w:rFonts w:ascii="Cambria Math" w:hAnsi="Cambria Math"/>
                                  </w:rPr>
                                </m:ctrlPr>
                              </m:sSubPr>
                              <m:e>
                                <m:r>
                                  <w:rPr>
                                    <w:rFonts w:ascii="Cambria Math" w:hAnsi="Cambria Math"/>
                                  </w:rPr>
                                  <m:t>R</m:t>
                                </m:r>
                              </m:e>
                              <m:sub>
                                <m:r>
                                  <w:rPr>
                                    <w:rFonts w:ascii="Cambria Math" w:hAnsi="Cambria Math"/>
                                  </w:rPr>
                                  <m:t>i</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Wall R</m:t>
                                </m:r>
                              </m:e>
                              <m:sub>
                                <m:r>
                                  <w:rPr>
                                    <w:rFonts w:ascii="Cambria Math" w:hAnsi="Cambria Math"/>
                                  </w:rPr>
                                  <m:t>f</m:t>
                                </m:r>
                              </m:sub>
                            </m:sSub>
                          </m:den>
                        </m:f>
                      </m:e>
                    </m:d>
                  </m:e>
                </m:d>
              </m:oMath>
            </m:oMathPara>
          </w:p>
        </w:tc>
      </w:tr>
      <w:tr w:rsidR="00181718" w:rsidRPr="00CB20D6" w:rsidTr="001C1A6B">
        <w:tc>
          <w:tcPr>
            <w:tcW w:w="1908" w:type="dxa"/>
          </w:tcPr>
          <w:p w:rsidR="00181718" w:rsidRPr="00CB20D6" w:rsidRDefault="00181718" w:rsidP="001C1A6B">
            <w:pPr>
              <w:pStyle w:val="TableCell"/>
              <w:rPr>
                <w:i/>
              </w:rPr>
            </w:pPr>
            <m:oMathPara>
              <m:oMathParaPr>
                <m:jc m:val="left"/>
              </m:oMathParaPr>
              <m:oMath>
                <m:r>
                  <m:rPr>
                    <m:sty m:val="p"/>
                  </m:rPr>
                  <w:rPr>
                    <w:rFonts w:ascii="Cambria Math" w:hAnsi="Cambria Math"/>
                  </w:rPr>
                  <m:t>∆</m:t>
                </m:r>
                <m:sSub>
                  <m:sSubPr>
                    <m:ctrlPr>
                      <w:rPr>
                        <w:rFonts w:ascii="Cambria Math" w:hAnsi="Cambria Math"/>
                      </w:rPr>
                    </m:ctrlPr>
                  </m:sSubPr>
                  <m:e>
                    <m:r>
                      <w:rPr>
                        <w:rFonts w:ascii="Cambria Math" w:hAnsi="Cambria Math"/>
                      </w:rPr>
                      <m:t>kW</m:t>
                    </m:r>
                  </m:e>
                  <m:sub>
                    <m:r>
                      <w:rPr>
                        <w:rFonts w:ascii="Cambria Math" w:hAnsi="Cambria Math"/>
                      </w:rPr>
                      <m:t>peak</m:t>
                    </m:r>
                  </m:sub>
                </m:sSub>
              </m:oMath>
            </m:oMathPara>
          </w:p>
        </w:tc>
        <w:tc>
          <w:tcPr>
            <w:tcW w:w="6948" w:type="dxa"/>
          </w:tcPr>
          <w:p w:rsidR="00181718" w:rsidRPr="00CB20D6" w:rsidRDefault="00181718" w:rsidP="001C1A6B">
            <w:pPr>
              <w:pStyle w:val="TableCell"/>
            </w:pPr>
            <m:oMathPara>
              <m:oMathParaPr>
                <m:jc m:val="left"/>
              </m:oMathParaPr>
              <m:oMath>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kWh</m:t>
                        </m:r>
                      </m:e>
                      <m:sub>
                        <m:r>
                          <w:rPr>
                            <w:rFonts w:ascii="Cambria Math" w:hAnsi="Cambria Math"/>
                          </w:rPr>
                          <m:t>cool</m:t>
                        </m:r>
                      </m:sub>
                    </m:sSub>
                  </m:num>
                  <m:den>
                    <m:sSub>
                      <m:sSubPr>
                        <m:ctrlPr>
                          <w:rPr>
                            <w:rFonts w:ascii="Cambria Math" w:hAnsi="Cambria Math"/>
                          </w:rPr>
                        </m:ctrlPr>
                      </m:sSubPr>
                      <m:e>
                        <m:r>
                          <w:rPr>
                            <w:rFonts w:ascii="Cambria Math" w:hAnsi="Cambria Math"/>
                          </w:rPr>
                          <m:t>EFLH</m:t>
                        </m:r>
                      </m:e>
                      <m:sub>
                        <m:r>
                          <w:rPr>
                            <w:rFonts w:ascii="Cambria Math" w:hAnsi="Cambria Math"/>
                          </w:rPr>
                          <m:t>cool</m:t>
                        </m:r>
                      </m:sub>
                    </m:sSub>
                  </m:den>
                </m:f>
                <m:r>
                  <m:rPr>
                    <m:sty m:val="p"/>
                  </m:rPr>
                  <w:rPr>
                    <w:rFonts w:ascii="Cambria Math" w:hAnsi="Cambria Math"/>
                  </w:rPr>
                  <m:t>×</m:t>
                </m:r>
                <m:r>
                  <w:rPr>
                    <w:rFonts w:ascii="Cambria Math" w:hAnsi="Cambria Math"/>
                  </w:rPr>
                  <m:t>CF</m:t>
                </m:r>
              </m:oMath>
            </m:oMathPara>
          </w:p>
        </w:tc>
      </w:tr>
    </w:tbl>
    <w:p w:rsidR="00181718" w:rsidRDefault="00181718" w:rsidP="00181718">
      <w:pPr>
        <w:pStyle w:val="SubStyle"/>
      </w:pPr>
    </w:p>
    <w:p w:rsidR="00181718" w:rsidRPr="00CB20D6" w:rsidRDefault="00181718" w:rsidP="00181718">
      <w:pPr>
        <w:pStyle w:val="SubStyle"/>
      </w:pPr>
      <w:r w:rsidRPr="00CB20D6">
        <w:t>Definition of Terms</w:t>
      </w:r>
    </w:p>
    <w:p w:rsidR="00181718" w:rsidRPr="00B5330E" w:rsidRDefault="00181718" w:rsidP="00181718">
      <w:pPr>
        <w:pStyle w:val="Caption"/>
        <w:spacing w:line="288" w:lineRule="auto"/>
        <w:jc w:val="left"/>
      </w:pPr>
      <w:bookmarkStart w:id="57" w:name="_Toc364760785"/>
      <w:bookmarkStart w:id="58" w:name="_Toc377465602"/>
      <w:bookmarkStart w:id="59" w:name="_Toc405813296"/>
      <w:r w:rsidRPr="00B5330E">
        <w:t xml:space="preserve">Table </w:t>
      </w:r>
      <w:r w:rsidR="00B47E55">
        <w:fldChar w:fldCharType="begin"/>
      </w:r>
      <w:r w:rsidR="00B47E55">
        <w:instrText xml:space="preserve"> STYLEREF 1 \s </w:instrText>
      </w:r>
      <w:r w:rsidR="00B47E55">
        <w:fldChar w:fldCharType="separate"/>
      </w:r>
      <w:r w:rsidR="00BA07F9">
        <w:rPr>
          <w:b w:val="0"/>
          <w:bCs w:val="0"/>
          <w:noProof/>
        </w:rPr>
        <w:t>Error! No text of specified style in document.</w:t>
      </w:r>
      <w:r w:rsidR="00B47E55">
        <w:rPr>
          <w:noProof/>
        </w:rPr>
        <w:fldChar w:fldCharType="end"/>
      </w:r>
      <w:r>
        <w:noBreakHyphen/>
      </w:r>
      <w:r w:rsidR="00B47E55">
        <w:fldChar w:fldCharType="begin"/>
      </w:r>
      <w:r w:rsidR="00B47E55">
        <w:instrText xml:space="preserve"> SEQ Table \* ARABIC \s 1 </w:instrText>
      </w:r>
      <w:r w:rsidR="00B47E55">
        <w:fldChar w:fldCharType="separate"/>
      </w:r>
      <w:r w:rsidR="00BA07F9">
        <w:rPr>
          <w:noProof/>
        </w:rPr>
        <w:t>12</w:t>
      </w:r>
      <w:r w:rsidR="00B47E55">
        <w:rPr>
          <w:noProof/>
        </w:rPr>
        <w:fldChar w:fldCharType="end"/>
      </w:r>
      <w:r w:rsidRPr="00B5330E">
        <w:t>: Non-Residential Insulation – Values and References</w:t>
      </w:r>
      <w:bookmarkEnd w:id="57"/>
      <w:bookmarkEnd w:id="58"/>
      <w:bookmarkEnd w:id="59"/>
    </w:p>
    <w:tbl>
      <w:tblPr>
        <w:tblW w:w="492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79"/>
        <w:gridCol w:w="1081"/>
        <w:gridCol w:w="2251"/>
        <w:gridCol w:w="1619"/>
      </w:tblGrid>
      <w:tr w:rsidR="00181718" w:rsidRPr="003B70C1" w:rsidTr="001C1A6B">
        <w:trPr>
          <w:tblHeader/>
        </w:trPr>
        <w:tc>
          <w:tcPr>
            <w:tcW w:w="2164" w:type="pct"/>
            <w:shd w:val="clear" w:color="auto" w:fill="BFBFBF"/>
            <w:vAlign w:val="center"/>
          </w:tcPr>
          <w:p w:rsidR="00181718" w:rsidRPr="004E11E5" w:rsidRDefault="00181718" w:rsidP="001C1A6B">
            <w:pPr>
              <w:pStyle w:val="TableCell"/>
              <w:spacing w:before="0" w:after="40"/>
              <w:rPr>
                <w:b/>
              </w:rPr>
            </w:pPr>
            <w:r w:rsidRPr="004E11E5">
              <w:rPr>
                <w:b/>
              </w:rPr>
              <w:t>Term</w:t>
            </w:r>
            <w:r w:rsidDel="00AA0368">
              <w:rPr>
                <w:b/>
              </w:rPr>
              <w:t xml:space="preserve"> </w:t>
            </w:r>
          </w:p>
        </w:tc>
        <w:tc>
          <w:tcPr>
            <w:tcW w:w="619" w:type="pct"/>
            <w:shd w:val="clear" w:color="auto" w:fill="BFBFBF"/>
            <w:vAlign w:val="center"/>
          </w:tcPr>
          <w:p w:rsidR="00181718" w:rsidRPr="004E11E5" w:rsidRDefault="00181718" w:rsidP="001C1A6B">
            <w:pPr>
              <w:pStyle w:val="TableCell"/>
              <w:spacing w:before="0" w:after="40"/>
              <w:jc w:val="center"/>
              <w:rPr>
                <w:b/>
              </w:rPr>
            </w:pPr>
            <w:r w:rsidRPr="004E11E5">
              <w:rPr>
                <w:b/>
              </w:rPr>
              <w:t>Unit</w:t>
            </w:r>
          </w:p>
        </w:tc>
        <w:tc>
          <w:tcPr>
            <w:tcW w:w="1289" w:type="pct"/>
            <w:shd w:val="clear" w:color="auto" w:fill="BFBFBF"/>
            <w:vAlign w:val="center"/>
          </w:tcPr>
          <w:p w:rsidR="00181718" w:rsidRPr="004E11E5" w:rsidRDefault="00181718" w:rsidP="001C1A6B">
            <w:pPr>
              <w:pStyle w:val="TableCell"/>
              <w:spacing w:before="0" w:after="40"/>
              <w:rPr>
                <w:b/>
              </w:rPr>
            </w:pPr>
            <w:r>
              <w:rPr>
                <w:b/>
              </w:rPr>
              <w:t>Values</w:t>
            </w:r>
          </w:p>
        </w:tc>
        <w:tc>
          <w:tcPr>
            <w:tcW w:w="927" w:type="pct"/>
            <w:shd w:val="clear" w:color="auto" w:fill="BFBFBF"/>
          </w:tcPr>
          <w:p w:rsidR="00181718" w:rsidRPr="004E11E5" w:rsidRDefault="00181718" w:rsidP="001C1A6B">
            <w:pPr>
              <w:pStyle w:val="TableCell"/>
              <w:spacing w:before="0" w:after="40"/>
              <w:rPr>
                <w:b/>
              </w:rPr>
            </w:pPr>
            <w:r w:rsidRPr="004E11E5">
              <w:rPr>
                <w:b/>
              </w:rPr>
              <w:t>Source</w:t>
            </w:r>
          </w:p>
        </w:tc>
      </w:tr>
      <w:tr w:rsidR="00181718" w:rsidRPr="003B70C1" w:rsidTr="001C1A6B">
        <w:tc>
          <w:tcPr>
            <w:tcW w:w="2164" w:type="pct"/>
            <w:vAlign w:val="center"/>
          </w:tcPr>
          <w:p w:rsidR="00181718" w:rsidRPr="003B70C1" w:rsidRDefault="00B47E55" w:rsidP="001C1A6B">
            <w:pPr>
              <w:pStyle w:val="TableCell"/>
              <w:spacing w:before="0" w:after="40"/>
            </w:pPr>
            <m:oMath>
              <m:sSub>
                <m:sSubPr>
                  <m:ctrlPr>
                    <w:rPr>
                      <w:rFonts w:ascii="Cambria Math" w:hAnsi="Cambria Math"/>
                      <w:i/>
                    </w:rPr>
                  </m:ctrlPr>
                </m:sSubPr>
                <m:e>
                  <m:r>
                    <w:rPr>
                      <w:rFonts w:ascii="Cambria Math" w:hAnsi="Cambria Math"/>
                    </w:rPr>
                    <m:t>A</m:t>
                  </m:r>
                </m:e>
                <m:sub>
                  <m:r>
                    <w:rPr>
                      <w:rFonts w:ascii="Cambria Math" w:hAnsi="Cambria Math"/>
                    </w:rPr>
                    <m:t>ceiling</m:t>
                  </m:r>
                </m:sub>
              </m:sSub>
            </m:oMath>
            <w:r w:rsidR="00181718">
              <w:t>, A</w:t>
            </w:r>
            <w:r w:rsidR="00181718" w:rsidRPr="0061007B">
              <w:t>rea of the</w:t>
            </w:r>
            <w:r w:rsidR="00181718">
              <w:t xml:space="preserve"> ceiling/attic</w:t>
            </w:r>
            <w:r w:rsidR="00181718" w:rsidRPr="0061007B">
              <w:t xml:space="preserve"> insulation that was installed </w:t>
            </w:r>
          </w:p>
        </w:tc>
        <w:tc>
          <w:tcPr>
            <w:tcW w:w="619" w:type="pct"/>
            <w:vAlign w:val="center"/>
          </w:tcPr>
          <w:p w:rsidR="00181718" w:rsidRPr="0061007B" w:rsidRDefault="00B47E55" w:rsidP="001C1A6B">
            <w:pPr>
              <w:pStyle w:val="TableCell"/>
              <w:spacing w:before="0" w:after="40"/>
              <w:jc w:val="center"/>
            </w:pPr>
            <m:oMathPara>
              <m:oMath>
                <m:sSup>
                  <m:sSupPr>
                    <m:ctrlPr>
                      <w:rPr>
                        <w:rFonts w:ascii="Cambria Math" w:hAnsi="Cambria Math"/>
                        <w:i/>
                      </w:rPr>
                    </m:ctrlPr>
                  </m:sSupPr>
                  <m:e>
                    <m:r>
                      <w:rPr>
                        <w:rFonts w:ascii="Cambria Math" w:hAnsi="Cambria Math"/>
                      </w:rPr>
                      <m:t>ft</m:t>
                    </m:r>
                  </m:e>
                  <m:sup>
                    <m:r>
                      <w:rPr>
                        <w:rFonts w:ascii="Cambria Math" w:hAnsi="Cambria Math"/>
                      </w:rPr>
                      <m:t>2</m:t>
                    </m:r>
                  </m:sup>
                </m:sSup>
              </m:oMath>
            </m:oMathPara>
          </w:p>
        </w:tc>
        <w:tc>
          <w:tcPr>
            <w:tcW w:w="1289" w:type="pct"/>
            <w:vAlign w:val="center"/>
          </w:tcPr>
          <w:p w:rsidR="00181718" w:rsidRPr="003B70C1" w:rsidRDefault="00181718" w:rsidP="001C1A6B">
            <w:pPr>
              <w:pStyle w:val="TableCell"/>
              <w:spacing w:before="0" w:after="40"/>
            </w:pPr>
            <w:r>
              <w:t xml:space="preserve">EDC Data Gathering </w:t>
            </w:r>
          </w:p>
        </w:tc>
        <w:tc>
          <w:tcPr>
            <w:tcW w:w="927" w:type="pct"/>
          </w:tcPr>
          <w:p w:rsidR="00181718" w:rsidRDefault="00181718" w:rsidP="001C1A6B">
            <w:pPr>
              <w:pStyle w:val="TableCell"/>
              <w:spacing w:before="0" w:after="40"/>
            </w:pPr>
          </w:p>
          <w:p w:rsidR="00181718" w:rsidRPr="003B70C1" w:rsidRDefault="00181718" w:rsidP="001C1A6B">
            <w:pPr>
              <w:pStyle w:val="TableCell"/>
              <w:spacing w:before="0" w:after="40"/>
            </w:pPr>
            <w:r w:rsidRPr="003B70C1">
              <w:t>EDC Data Gathering</w:t>
            </w:r>
          </w:p>
        </w:tc>
      </w:tr>
      <w:tr w:rsidR="00181718" w:rsidRPr="003B70C1" w:rsidTr="001C1A6B">
        <w:tc>
          <w:tcPr>
            <w:tcW w:w="2164" w:type="pct"/>
            <w:vAlign w:val="center"/>
          </w:tcPr>
          <w:p w:rsidR="00181718" w:rsidRDefault="00B47E55" w:rsidP="001C1A6B">
            <w:pPr>
              <w:pStyle w:val="TableCell"/>
              <w:spacing w:before="0" w:after="40"/>
            </w:pPr>
            <m:oMath>
              <m:sSub>
                <m:sSubPr>
                  <m:ctrlPr>
                    <w:rPr>
                      <w:rFonts w:ascii="Cambria Math" w:hAnsi="Cambria Math"/>
                      <w:i/>
                    </w:rPr>
                  </m:ctrlPr>
                </m:sSubPr>
                <m:e>
                  <m:r>
                    <w:rPr>
                      <w:rFonts w:ascii="Cambria Math" w:hAnsi="Cambria Math"/>
                    </w:rPr>
                    <m:t>A</m:t>
                  </m:r>
                </m:e>
                <m:sub>
                  <m:r>
                    <w:rPr>
                      <w:rFonts w:ascii="Cambria Math" w:hAnsi="Cambria Math"/>
                    </w:rPr>
                    <m:t>wall</m:t>
                  </m:r>
                </m:sub>
              </m:sSub>
            </m:oMath>
            <w:r w:rsidR="00181718">
              <w:t>, A</w:t>
            </w:r>
            <w:r w:rsidR="00181718" w:rsidRPr="0061007B">
              <w:t>rea of the</w:t>
            </w:r>
            <w:r w:rsidR="00181718">
              <w:t xml:space="preserve"> wall</w:t>
            </w:r>
            <w:r w:rsidR="00181718" w:rsidRPr="0061007B">
              <w:t xml:space="preserve"> insulation that was installed</w:t>
            </w:r>
          </w:p>
        </w:tc>
        <w:tc>
          <w:tcPr>
            <w:tcW w:w="619" w:type="pct"/>
            <w:vAlign w:val="center"/>
          </w:tcPr>
          <w:p w:rsidR="00181718" w:rsidRDefault="00B47E55" w:rsidP="001C1A6B">
            <w:pPr>
              <w:pStyle w:val="TableCell"/>
              <w:spacing w:before="0" w:after="40"/>
              <w:jc w:val="center"/>
            </w:pPr>
            <m:oMathPara>
              <m:oMath>
                <m:sSup>
                  <m:sSupPr>
                    <m:ctrlPr>
                      <w:rPr>
                        <w:rFonts w:ascii="Cambria Math" w:hAnsi="Cambria Math"/>
                        <w:i/>
                      </w:rPr>
                    </m:ctrlPr>
                  </m:sSupPr>
                  <m:e>
                    <m:r>
                      <w:rPr>
                        <w:rFonts w:ascii="Cambria Math" w:hAnsi="Cambria Math"/>
                      </w:rPr>
                      <m:t>ft</m:t>
                    </m:r>
                  </m:e>
                  <m:sup>
                    <m:r>
                      <w:rPr>
                        <w:rFonts w:ascii="Cambria Math" w:hAnsi="Cambria Math"/>
                      </w:rPr>
                      <m:t>2</m:t>
                    </m:r>
                  </m:sup>
                </m:sSup>
              </m:oMath>
            </m:oMathPara>
          </w:p>
        </w:tc>
        <w:tc>
          <w:tcPr>
            <w:tcW w:w="1289" w:type="pct"/>
            <w:vAlign w:val="center"/>
          </w:tcPr>
          <w:p w:rsidR="00181718" w:rsidRPr="003B70C1" w:rsidRDefault="00181718" w:rsidP="001C1A6B">
            <w:pPr>
              <w:pStyle w:val="TableCell"/>
              <w:spacing w:before="0" w:after="40"/>
            </w:pPr>
            <w:r>
              <w:t xml:space="preserve">EDC Data Gathering </w:t>
            </w:r>
          </w:p>
        </w:tc>
        <w:tc>
          <w:tcPr>
            <w:tcW w:w="927" w:type="pct"/>
          </w:tcPr>
          <w:p w:rsidR="00181718" w:rsidRDefault="00181718" w:rsidP="001C1A6B">
            <w:pPr>
              <w:pStyle w:val="TableCell"/>
              <w:spacing w:before="0" w:after="40"/>
            </w:pPr>
          </w:p>
          <w:p w:rsidR="00181718" w:rsidRPr="003B70C1" w:rsidRDefault="00181718" w:rsidP="001C1A6B">
            <w:pPr>
              <w:pStyle w:val="TableCell"/>
              <w:spacing w:before="0" w:after="40"/>
            </w:pPr>
            <w:r w:rsidRPr="003B70C1">
              <w:t>EDC Data Gathering</w:t>
            </w:r>
          </w:p>
        </w:tc>
      </w:tr>
      <w:tr w:rsidR="00181718" w:rsidRPr="003B70C1" w:rsidTr="001C1A6B">
        <w:tc>
          <w:tcPr>
            <w:tcW w:w="2164" w:type="pct"/>
            <w:vAlign w:val="center"/>
          </w:tcPr>
          <w:p w:rsidR="00181718" w:rsidRPr="003B70C1" w:rsidRDefault="00181718" w:rsidP="001C1A6B">
            <w:pPr>
              <w:pStyle w:val="TableCell"/>
              <w:spacing w:before="0" w:after="40"/>
            </w:pPr>
            <m:oMath>
              <m:r>
                <w:rPr>
                  <w:rFonts w:ascii="Cambria Math" w:hAnsi="Cambria Math"/>
                </w:rPr>
                <m:t>HDD</m:t>
              </m:r>
            </m:oMath>
            <w:r>
              <w:t>, H</w:t>
            </w:r>
            <w:r w:rsidRPr="002E2544">
              <w:t>eating degree days with 65 degree base</w:t>
            </w:r>
          </w:p>
        </w:tc>
        <w:tc>
          <w:tcPr>
            <w:tcW w:w="619" w:type="pct"/>
            <w:vAlign w:val="center"/>
          </w:tcPr>
          <w:p w:rsidR="00181718" w:rsidRPr="00C27D18" w:rsidRDefault="00181718" w:rsidP="001C1A6B">
            <w:pPr>
              <w:pStyle w:val="TableCell"/>
              <w:spacing w:before="0" w:after="40"/>
              <w:jc w:val="center"/>
              <w:rPr>
                <w:i/>
              </w:rPr>
            </w:pPr>
            <m:oMathPara>
              <m:oMath>
                <m:r>
                  <w:rPr>
                    <w:rFonts w:ascii="Cambria Math" w:hAnsi="Cambria Math"/>
                  </w:rPr>
                  <m:t>℉∙Days</m:t>
                </m:r>
              </m:oMath>
            </m:oMathPara>
          </w:p>
        </w:tc>
        <w:tc>
          <w:tcPr>
            <w:tcW w:w="1289" w:type="pct"/>
            <w:vAlign w:val="center"/>
          </w:tcPr>
          <w:p w:rsidR="00181718" w:rsidRPr="003B70C1" w:rsidRDefault="00181718" w:rsidP="001C1A6B">
            <w:pPr>
              <w:pStyle w:val="TableCell"/>
              <w:spacing w:before="0" w:after="40"/>
            </w:pPr>
            <w:r w:rsidRPr="003B70C1">
              <w:t>Allentown = 5318</w:t>
            </w:r>
          </w:p>
          <w:p w:rsidR="00181718" w:rsidRPr="003B70C1" w:rsidRDefault="00181718" w:rsidP="001C1A6B">
            <w:pPr>
              <w:pStyle w:val="TableCell"/>
              <w:spacing w:before="0" w:after="40"/>
            </w:pPr>
            <w:r w:rsidRPr="003B70C1">
              <w:t>Erie = 6353</w:t>
            </w:r>
          </w:p>
          <w:p w:rsidR="00181718" w:rsidRPr="003B70C1" w:rsidRDefault="00181718" w:rsidP="001C1A6B">
            <w:pPr>
              <w:pStyle w:val="TableCell"/>
              <w:spacing w:before="0" w:after="40"/>
            </w:pPr>
            <w:r w:rsidRPr="003B70C1">
              <w:t>Harrisburg = 4997</w:t>
            </w:r>
          </w:p>
          <w:p w:rsidR="00181718" w:rsidRPr="003B70C1" w:rsidRDefault="00181718" w:rsidP="001C1A6B">
            <w:pPr>
              <w:pStyle w:val="TableCell"/>
              <w:spacing w:before="0" w:after="40"/>
            </w:pPr>
            <w:r w:rsidRPr="003B70C1">
              <w:t>Philadelphia = 4709</w:t>
            </w:r>
          </w:p>
          <w:p w:rsidR="00181718" w:rsidRPr="003B70C1" w:rsidRDefault="00181718" w:rsidP="001C1A6B">
            <w:pPr>
              <w:pStyle w:val="TableCell"/>
              <w:spacing w:before="0" w:after="40"/>
            </w:pPr>
            <w:r w:rsidRPr="003B70C1">
              <w:t>Pittsburgh = 5429</w:t>
            </w:r>
          </w:p>
          <w:p w:rsidR="00181718" w:rsidRPr="003B70C1" w:rsidRDefault="00181718" w:rsidP="001C1A6B">
            <w:pPr>
              <w:pStyle w:val="TableCell"/>
              <w:spacing w:before="0" w:after="40"/>
            </w:pPr>
            <w:r w:rsidRPr="003B70C1">
              <w:t>Scranton = 6176</w:t>
            </w:r>
          </w:p>
          <w:p w:rsidR="00181718" w:rsidRPr="003B70C1" w:rsidRDefault="00181718" w:rsidP="001C1A6B">
            <w:pPr>
              <w:pStyle w:val="TableCell"/>
              <w:spacing w:before="0" w:after="40"/>
            </w:pPr>
            <w:r w:rsidRPr="003B70C1">
              <w:t>Williamsport = 5651</w:t>
            </w:r>
          </w:p>
        </w:tc>
        <w:tc>
          <w:tcPr>
            <w:tcW w:w="927" w:type="pct"/>
          </w:tcPr>
          <w:p w:rsidR="00181718" w:rsidRPr="003B70C1" w:rsidRDefault="00181718" w:rsidP="001C1A6B">
            <w:pPr>
              <w:pStyle w:val="TableCell"/>
              <w:spacing w:before="0" w:after="40"/>
            </w:pPr>
            <w:r w:rsidRPr="003B70C1">
              <w:t>1</w:t>
            </w:r>
          </w:p>
        </w:tc>
      </w:tr>
      <w:tr w:rsidR="00181718" w:rsidRPr="003B70C1" w:rsidTr="001C1A6B">
        <w:tc>
          <w:tcPr>
            <w:tcW w:w="2164" w:type="pct"/>
            <w:vAlign w:val="center"/>
          </w:tcPr>
          <w:p w:rsidR="00181718" w:rsidRPr="003B70C1" w:rsidRDefault="00181718" w:rsidP="001C1A6B">
            <w:pPr>
              <w:pStyle w:val="TableCell"/>
              <w:keepNext w:val="0"/>
              <w:spacing w:before="0" w:after="40"/>
            </w:pPr>
            <m:oMath>
              <m:r>
                <w:rPr>
                  <w:rFonts w:ascii="Cambria Math" w:hAnsi="Cambria Math"/>
                </w:rPr>
                <m:t>CDD</m:t>
              </m:r>
            </m:oMath>
            <w:r>
              <w:t>, C</w:t>
            </w:r>
            <w:r w:rsidRPr="002E2544">
              <w:t>ooling degree days with a 65 degree base</w:t>
            </w:r>
          </w:p>
        </w:tc>
        <w:tc>
          <w:tcPr>
            <w:tcW w:w="619" w:type="pct"/>
            <w:vAlign w:val="center"/>
          </w:tcPr>
          <w:p w:rsidR="00181718" w:rsidRPr="00C27D18" w:rsidRDefault="00181718" w:rsidP="001C1A6B">
            <w:pPr>
              <w:pStyle w:val="TableCell"/>
              <w:keepNext w:val="0"/>
              <w:spacing w:before="0" w:after="40"/>
              <w:jc w:val="center"/>
              <w:rPr>
                <w:i/>
              </w:rPr>
            </w:pPr>
            <m:oMathPara>
              <m:oMath>
                <m:r>
                  <w:rPr>
                    <w:rFonts w:ascii="Cambria Math" w:hAnsi="Cambria Math"/>
                  </w:rPr>
                  <m:t>℉∙Days</m:t>
                </m:r>
              </m:oMath>
            </m:oMathPara>
          </w:p>
        </w:tc>
        <w:tc>
          <w:tcPr>
            <w:tcW w:w="1289" w:type="pct"/>
            <w:vAlign w:val="center"/>
          </w:tcPr>
          <w:p w:rsidR="00181718" w:rsidRPr="003B70C1" w:rsidRDefault="00181718" w:rsidP="001C1A6B">
            <w:pPr>
              <w:pStyle w:val="TableCell"/>
              <w:keepNext w:val="0"/>
              <w:spacing w:before="0" w:after="40"/>
            </w:pPr>
            <w:r w:rsidRPr="003B70C1">
              <w:t>Allentown = 787</w:t>
            </w:r>
          </w:p>
          <w:p w:rsidR="00181718" w:rsidRPr="003B70C1" w:rsidRDefault="00181718" w:rsidP="001C1A6B">
            <w:pPr>
              <w:pStyle w:val="TableCell"/>
              <w:keepNext w:val="0"/>
              <w:spacing w:before="0" w:after="40"/>
            </w:pPr>
            <w:r w:rsidRPr="003B70C1">
              <w:t>Erie = 620</w:t>
            </w:r>
          </w:p>
          <w:p w:rsidR="00181718" w:rsidRPr="003B70C1" w:rsidRDefault="00181718" w:rsidP="001C1A6B">
            <w:pPr>
              <w:pStyle w:val="TableCell"/>
              <w:keepNext w:val="0"/>
              <w:spacing w:before="0" w:after="40"/>
            </w:pPr>
            <w:r w:rsidRPr="003B70C1">
              <w:t>Harrisburg = 955</w:t>
            </w:r>
          </w:p>
          <w:p w:rsidR="00181718" w:rsidRPr="003B70C1" w:rsidRDefault="00181718" w:rsidP="001C1A6B">
            <w:pPr>
              <w:pStyle w:val="TableCell"/>
              <w:keepNext w:val="0"/>
              <w:spacing w:before="0" w:after="40"/>
            </w:pPr>
            <w:r w:rsidRPr="003B70C1">
              <w:t>Philadelphia = 1235</w:t>
            </w:r>
          </w:p>
          <w:p w:rsidR="00181718" w:rsidRPr="003B70C1" w:rsidRDefault="00181718" w:rsidP="001C1A6B">
            <w:pPr>
              <w:pStyle w:val="TableCell"/>
              <w:keepNext w:val="0"/>
              <w:spacing w:before="0" w:after="40"/>
            </w:pPr>
            <w:r w:rsidRPr="003B70C1">
              <w:t>Pittsburgh = 726</w:t>
            </w:r>
          </w:p>
          <w:p w:rsidR="00181718" w:rsidRPr="003B70C1" w:rsidRDefault="00181718" w:rsidP="001C1A6B">
            <w:pPr>
              <w:pStyle w:val="TableCell"/>
              <w:keepNext w:val="0"/>
              <w:spacing w:before="0" w:after="40"/>
            </w:pPr>
            <w:r w:rsidRPr="003B70C1">
              <w:t>Scranton = 611</w:t>
            </w:r>
          </w:p>
          <w:p w:rsidR="00181718" w:rsidRPr="003B70C1" w:rsidRDefault="00181718" w:rsidP="001C1A6B">
            <w:pPr>
              <w:pStyle w:val="TableCell"/>
              <w:keepNext w:val="0"/>
              <w:spacing w:before="0" w:after="40"/>
            </w:pPr>
            <w:r w:rsidRPr="003B70C1">
              <w:t>Williamsport = 709</w:t>
            </w:r>
          </w:p>
        </w:tc>
        <w:tc>
          <w:tcPr>
            <w:tcW w:w="927" w:type="pct"/>
          </w:tcPr>
          <w:p w:rsidR="00181718" w:rsidRPr="003B70C1" w:rsidRDefault="00181718" w:rsidP="001C1A6B">
            <w:pPr>
              <w:pStyle w:val="TableCell"/>
              <w:keepNext w:val="0"/>
              <w:spacing w:before="0" w:after="40"/>
            </w:pPr>
            <w:r w:rsidRPr="003B70C1">
              <w:t>1</w:t>
            </w:r>
          </w:p>
          <w:p w:rsidR="00181718" w:rsidRPr="003B70C1" w:rsidRDefault="00181718" w:rsidP="001C1A6B">
            <w:pPr>
              <w:pStyle w:val="TableCell"/>
              <w:keepNext w:val="0"/>
              <w:spacing w:before="0" w:after="40"/>
            </w:pPr>
          </w:p>
        </w:tc>
      </w:tr>
      <w:tr w:rsidR="00181718" w:rsidRPr="003B70C1" w:rsidTr="001C1A6B">
        <w:tc>
          <w:tcPr>
            <w:tcW w:w="2164" w:type="pct"/>
            <w:vAlign w:val="center"/>
          </w:tcPr>
          <w:p w:rsidR="00181718" w:rsidRPr="003B70C1" w:rsidRDefault="00181718" w:rsidP="001C1A6B">
            <w:pPr>
              <w:pStyle w:val="TableCell"/>
              <w:keepNext w:val="0"/>
              <w:spacing w:before="0" w:after="40"/>
            </w:pPr>
            <m:oMath>
              <m:r>
                <w:rPr>
                  <w:rFonts w:ascii="Cambria Math" w:hAnsi="Cambria Math"/>
                </w:rPr>
                <m:t>24</m:t>
              </m:r>
            </m:oMath>
            <w:r>
              <w:t>, Hours per day</w:t>
            </w:r>
          </w:p>
        </w:tc>
        <w:tc>
          <w:tcPr>
            <w:tcW w:w="619" w:type="pct"/>
            <w:vAlign w:val="center"/>
          </w:tcPr>
          <w:p w:rsidR="00181718" w:rsidRPr="002E2544" w:rsidRDefault="00B47E55" w:rsidP="001C1A6B">
            <w:pPr>
              <w:pStyle w:val="TableCell"/>
              <w:keepNext w:val="0"/>
              <w:spacing w:before="0" w:after="40"/>
              <w:jc w:val="center"/>
            </w:pPr>
            <m:oMathPara>
              <m:oMath>
                <m:f>
                  <m:fPr>
                    <m:ctrlPr>
                      <w:rPr>
                        <w:rFonts w:ascii="Cambria Math" w:hAnsi="Cambria Math"/>
                        <w:i/>
                      </w:rPr>
                    </m:ctrlPr>
                  </m:fPr>
                  <m:num>
                    <m:r>
                      <w:rPr>
                        <w:rFonts w:ascii="Cambria Math" w:hAnsi="Cambria Math"/>
                      </w:rPr>
                      <m:t>Hours</m:t>
                    </m:r>
                  </m:num>
                  <m:den>
                    <m:r>
                      <w:rPr>
                        <w:rFonts w:ascii="Cambria Math" w:hAnsi="Cambria Math"/>
                      </w:rPr>
                      <m:t>Day</m:t>
                    </m:r>
                  </m:den>
                </m:f>
              </m:oMath>
            </m:oMathPara>
          </w:p>
        </w:tc>
        <w:tc>
          <w:tcPr>
            <w:tcW w:w="1289" w:type="pct"/>
            <w:vAlign w:val="center"/>
          </w:tcPr>
          <w:p w:rsidR="00181718" w:rsidRPr="003B70C1" w:rsidRDefault="00181718" w:rsidP="001C1A6B">
            <w:pPr>
              <w:pStyle w:val="TableCell"/>
              <w:keepNext w:val="0"/>
              <w:spacing w:before="0" w:after="40"/>
            </w:pPr>
            <w:r w:rsidRPr="003B70C1">
              <w:t>24</w:t>
            </w:r>
          </w:p>
        </w:tc>
        <w:tc>
          <w:tcPr>
            <w:tcW w:w="927" w:type="pct"/>
          </w:tcPr>
          <w:p w:rsidR="00181718" w:rsidRPr="003B70C1" w:rsidRDefault="00181718" w:rsidP="001C1A6B">
            <w:pPr>
              <w:pStyle w:val="TableCell"/>
              <w:keepNext w:val="0"/>
              <w:spacing w:before="0" w:after="40"/>
            </w:pPr>
            <w:r>
              <w:t>Conversion Factor</w:t>
            </w:r>
            <w:r w:rsidDel="0092066A">
              <w:t xml:space="preserve"> </w:t>
            </w:r>
          </w:p>
        </w:tc>
      </w:tr>
      <w:tr w:rsidR="00181718" w:rsidRPr="003B70C1" w:rsidTr="001C1A6B">
        <w:tc>
          <w:tcPr>
            <w:tcW w:w="2164" w:type="pct"/>
            <w:vAlign w:val="center"/>
          </w:tcPr>
          <w:p w:rsidR="00181718" w:rsidRPr="0061007B" w:rsidRDefault="00181718" w:rsidP="001C1A6B">
            <w:pPr>
              <w:pStyle w:val="TableCell"/>
              <w:keepNext w:val="0"/>
              <w:spacing w:before="0" w:after="40"/>
            </w:pPr>
            <m:oMath>
              <m:r>
                <w:rPr>
                  <w:rFonts w:ascii="Cambria Math" w:hAnsi="Cambria Math"/>
                </w:rPr>
                <m:t>1000</m:t>
              </m:r>
            </m:oMath>
            <w:r>
              <w:t>, Watts per kilowatt</w:t>
            </w:r>
          </w:p>
        </w:tc>
        <w:tc>
          <w:tcPr>
            <w:tcW w:w="619" w:type="pct"/>
            <w:vAlign w:val="center"/>
          </w:tcPr>
          <w:p w:rsidR="00181718" w:rsidRPr="002E2544" w:rsidRDefault="00B47E55" w:rsidP="001C1A6B">
            <w:pPr>
              <w:pStyle w:val="TableCell"/>
              <w:keepNext w:val="0"/>
              <w:spacing w:before="0" w:after="40"/>
              <w:jc w:val="center"/>
            </w:pPr>
            <m:oMathPara>
              <m:oMath>
                <m:f>
                  <m:fPr>
                    <m:ctrlPr>
                      <w:rPr>
                        <w:rFonts w:ascii="Cambria Math" w:hAnsi="Cambria Math"/>
                        <w:i/>
                      </w:rPr>
                    </m:ctrlPr>
                  </m:fPr>
                  <m:num>
                    <m:r>
                      <w:rPr>
                        <w:rFonts w:ascii="Cambria Math" w:hAnsi="Cambria Math"/>
                      </w:rPr>
                      <m:t>W</m:t>
                    </m:r>
                  </m:num>
                  <m:den>
                    <m:r>
                      <w:rPr>
                        <w:rFonts w:ascii="Cambria Math" w:hAnsi="Cambria Math"/>
                      </w:rPr>
                      <m:t>kW</m:t>
                    </m:r>
                  </m:den>
                </m:f>
              </m:oMath>
            </m:oMathPara>
          </w:p>
        </w:tc>
        <w:tc>
          <w:tcPr>
            <w:tcW w:w="1289" w:type="pct"/>
            <w:vAlign w:val="center"/>
          </w:tcPr>
          <w:p w:rsidR="00181718" w:rsidRPr="003B70C1" w:rsidRDefault="00181718" w:rsidP="001C1A6B">
            <w:pPr>
              <w:pStyle w:val="TableCell"/>
              <w:keepNext w:val="0"/>
              <w:spacing w:before="0" w:after="40"/>
            </w:pPr>
            <w:r w:rsidRPr="003B70C1">
              <w:t>1000</w:t>
            </w:r>
          </w:p>
        </w:tc>
        <w:tc>
          <w:tcPr>
            <w:tcW w:w="927" w:type="pct"/>
          </w:tcPr>
          <w:p w:rsidR="00181718" w:rsidRPr="003B70C1" w:rsidRDefault="00181718" w:rsidP="001C1A6B">
            <w:pPr>
              <w:pStyle w:val="TableCell"/>
              <w:keepNext w:val="0"/>
              <w:spacing w:before="0" w:after="40"/>
            </w:pPr>
            <w:r>
              <w:t>Conversion Factor</w:t>
            </w:r>
            <w:r w:rsidDel="0092066A">
              <w:t xml:space="preserve"> </w:t>
            </w:r>
          </w:p>
        </w:tc>
      </w:tr>
      <w:tr w:rsidR="00181718" w:rsidRPr="003B70C1" w:rsidTr="001C1A6B">
        <w:tc>
          <w:tcPr>
            <w:tcW w:w="2164" w:type="pct"/>
            <w:vAlign w:val="center"/>
          </w:tcPr>
          <w:p w:rsidR="00181718" w:rsidRDefault="00181718" w:rsidP="001C1A6B">
            <w:pPr>
              <w:pStyle w:val="TableCell"/>
              <w:keepNext w:val="0"/>
              <w:spacing w:before="0" w:after="40"/>
            </w:pPr>
            <m:oMath>
              <m:r>
                <w:rPr>
                  <w:rFonts w:ascii="Cambria Math" w:hAnsi="Cambria Math"/>
                </w:rPr>
                <m:t>3,412,</m:t>
              </m:r>
            </m:oMath>
            <w:r>
              <w:t xml:space="preserve"> Btu per kWh</w:t>
            </w:r>
          </w:p>
        </w:tc>
        <w:tc>
          <w:tcPr>
            <w:tcW w:w="619" w:type="pct"/>
            <w:vAlign w:val="center"/>
          </w:tcPr>
          <w:p w:rsidR="00181718" w:rsidRPr="002179C3" w:rsidRDefault="00B47E55" w:rsidP="001C1A6B">
            <w:pPr>
              <w:pStyle w:val="TableCell"/>
              <w:keepNext w:val="0"/>
              <w:spacing w:before="0" w:after="40"/>
              <w:jc w:val="center"/>
            </w:pPr>
            <m:oMathPara>
              <m:oMathParaPr>
                <m:jc m:val="center"/>
              </m:oMathParaPr>
              <m:oMath>
                <m:f>
                  <m:fPr>
                    <m:ctrlPr>
                      <w:rPr>
                        <w:rFonts w:ascii="Cambria Math" w:hAnsi="Cambria Math"/>
                        <w:i/>
                      </w:rPr>
                    </m:ctrlPr>
                  </m:fPr>
                  <m:num>
                    <m:r>
                      <w:rPr>
                        <w:rFonts w:ascii="Cambria Math" w:hAnsi="Cambria Math"/>
                      </w:rPr>
                      <m:t>Btu</m:t>
                    </m:r>
                  </m:num>
                  <m:den>
                    <m:r>
                      <w:rPr>
                        <w:rFonts w:ascii="Cambria Math" w:hAnsi="Cambria Math"/>
                      </w:rPr>
                      <m:t>kWh</m:t>
                    </m:r>
                  </m:den>
                </m:f>
              </m:oMath>
            </m:oMathPara>
          </w:p>
        </w:tc>
        <w:tc>
          <w:tcPr>
            <w:tcW w:w="1289" w:type="pct"/>
            <w:vAlign w:val="center"/>
          </w:tcPr>
          <w:p w:rsidR="00181718" w:rsidRDefault="00181718" w:rsidP="001C1A6B">
            <w:pPr>
              <w:pStyle w:val="TableCell"/>
              <w:keepNext w:val="0"/>
              <w:spacing w:before="0" w:after="40"/>
            </w:pPr>
            <w:r>
              <w:t>3,412</w:t>
            </w:r>
          </w:p>
        </w:tc>
        <w:tc>
          <w:tcPr>
            <w:tcW w:w="927" w:type="pct"/>
          </w:tcPr>
          <w:p w:rsidR="00181718" w:rsidRDefault="00181718" w:rsidP="001C1A6B">
            <w:pPr>
              <w:pStyle w:val="TableCell"/>
              <w:keepNext w:val="0"/>
              <w:spacing w:before="0" w:after="40"/>
            </w:pPr>
            <w:r>
              <w:t xml:space="preserve">Conversion Factor </w:t>
            </w:r>
          </w:p>
        </w:tc>
      </w:tr>
      <w:tr w:rsidR="00181718" w:rsidRPr="003B70C1" w:rsidTr="001C1A6B">
        <w:tc>
          <w:tcPr>
            <w:tcW w:w="2164" w:type="pct"/>
            <w:vAlign w:val="center"/>
          </w:tcPr>
          <w:p w:rsidR="00181718" w:rsidRPr="0061007B" w:rsidRDefault="00181718" w:rsidP="001C1A6B">
            <w:pPr>
              <w:pStyle w:val="TableCell"/>
              <w:keepNext w:val="0"/>
              <w:spacing w:before="0" w:after="40"/>
            </w:pPr>
            <m:oMath>
              <m:r>
                <w:rPr>
                  <w:rFonts w:ascii="Cambria Math" w:hAnsi="Cambria Math"/>
                </w:rPr>
                <m:t xml:space="preserve">Ceiling </m:t>
              </m:r>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w:t>
            </w:r>
            <w:r w:rsidRPr="002E2544">
              <w:t>the R-value of the</w:t>
            </w:r>
            <w:r>
              <w:t xml:space="preserve"> ceiling</w:t>
            </w:r>
            <w:r w:rsidRPr="002E2544">
              <w:t xml:space="preserve"> insulation and support structure before the additional insulation is installed</w:t>
            </w:r>
          </w:p>
        </w:tc>
        <w:tc>
          <w:tcPr>
            <w:tcW w:w="619" w:type="pct"/>
            <w:vAlign w:val="center"/>
          </w:tcPr>
          <w:p w:rsidR="00181718" w:rsidRPr="00E167B0" w:rsidRDefault="00B47E55" w:rsidP="001C1A6B">
            <w:pPr>
              <w:tabs>
                <w:tab w:val="left" w:pos="720"/>
              </w:tabs>
              <w:spacing w:after="40"/>
              <w:jc w:val="center"/>
              <w:rPr>
                <w:rFonts w:cs="Arial"/>
                <w:sz w:val="18"/>
                <w:szCs w:val="18"/>
              </w:rPr>
            </w:pPr>
            <m:oMathPara>
              <m:oMath>
                <m:f>
                  <m:fPr>
                    <m:ctrlPr>
                      <w:rPr>
                        <w:rFonts w:ascii="Cambria Math" w:hAnsi="Cambria Math"/>
                        <w:i/>
                      </w:rPr>
                    </m:ctrlPr>
                  </m:fPr>
                  <m:num>
                    <m:r>
                      <w:rPr>
                        <w:rFonts w:ascii="Cambria Math" w:hAnsi="Cambria Math"/>
                      </w:rPr>
                      <m:t>°F∙</m:t>
                    </m:r>
                    <m:sSup>
                      <m:sSupPr>
                        <m:ctrlPr>
                          <w:rPr>
                            <w:rFonts w:ascii="Cambria Math" w:hAnsi="Cambria Math"/>
                            <w:i/>
                          </w:rPr>
                        </m:ctrlPr>
                      </m:sSupPr>
                      <m:e>
                        <m:r>
                          <w:rPr>
                            <w:rFonts w:ascii="Cambria Math" w:hAnsi="Cambria Math"/>
                          </w:rPr>
                          <m:t>ft</m:t>
                        </m:r>
                      </m:e>
                      <m:sup>
                        <m:r>
                          <w:rPr>
                            <w:rFonts w:ascii="Cambria Math" w:hAnsi="Cambria Math"/>
                          </w:rPr>
                          <m:t>2</m:t>
                        </m:r>
                      </m:sup>
                    </m:sSup>
                    <m:r>
                      <w:rPr>
                        <w:rFonts w:ascii="Cambria Math" w:hAnsi="Cambria Math"/>
                      </w:rPr>
                      <m:t>∙hr</m:t>
                    </m:r>
                  </m:num>
                  <m:den>
                    <m:r>
                      <w:rPr>
                        <w:rFonts w:ascii="Cambria Math" w:hAnsi="Cambria Math"/>
                      </w:rPr>
                      <m:t>Btu</m:t>
                    </m:r>
                  </m:den>
                </m:f>
              </m:oMath>
            </m:oMathPara>
          </w:p>
        </w:tc>
        <w:tc>
          <w:tcPr>
            <w:tcW w:w="1289" w:type="pct"/>
            <w:vAlign w:val="center"/>
          </w:tcPr>
          <w:p w:rsidR="00181718" w:rsidRPr="003B70C1" w:rsidRDefault="00181718" w:rsidP="001C1A6B">
            <w:pPr>
              <w:pStyle w:val="TableCell"/>
              <w:keepNext w:val="0"/>
              <w:spacing w:before="0" w:after="40"/>
            </w:pPr>
            <w:r w:rsidRPr="003B70C1">
              <w:t>For new construction buildings and when variable is unknown for existing buildings:</w:t>
            </w:r>
            <w:r>
              <w:t xml:space="preserve"> </w:t>
            </w:r>
            <w:r w:rsidRPr="003B70C1">
              <w:t xml:space="preserve">See </w:t>
            </w:r>
            <w:r>
              <w:fldChar w:fldCharType="begin"/>
            </w:r>
            <w:r>
              <w:instrText xml:space="preserve"> REF _Ref272826219 \h  \* MERGEFORMAT </w:instrText>
            </w:r>
            <w:r>
              <w:fldChar w:fldCharType="separate"/>
            </w:r>
            <w:r w:rsidR="00BA07F9">
              <w:rPr>
                <w:b/>
                <w:bCs/>
              </w:rPr>
              <w:t>Error! Reference source not found.</w:t>
            </w:r>
            <w:r>
              <w:fldChar w:fldCharType="end"/>
            </w:r>
            <w:r w:rsidRPr="003B70C1">
              <w:t xml:space="preserve"> and </w:t>
            </w:r>
            <w:r>
              <w:fldChar w:fldCharType="begin"/>
            </w:r>
            <w:r>
              <w:instrText xml:space="preserve"> REF _Ref275942945 \h  \* MERGEFORMAT </w:instrText>
            </w:r>
            <w:r>
              <w:fldChar w:fldCharType="separate"/>
            </w:r>
            <w:r w:rsidR="00BA07F9">
              <w:rPr>
                <w:b/>
                <w:bCs/>
              </w:rPr>
              <w:t>Error! Reference source not found.</w:t>
            </w:r>
            <w:r>
              <w:fldChar w:fldCharType="end"/>
            </w:r>
            <w:r w:rsidRPr="003B70C1">
              <w:t xml:space="preserve"> for values by building type</w:t>
            </w:r>
          </w:p>
        </w:tc>
        <w:tc>
          <w:tcPr>
            <w:tcW w:w="927" w:type="pct"/>
          </w:tcPr>
          <w:p w:rsidR="00181718" w:rsidRPr="003B70C1" w:rsidRDefault="00181718" w:rsidP="001C1A6B">
            <w:pPr>
              <w:pStyle w:val="TableCell"/>
              <w:keepNext w:val="0"/>
              <w:spacing w:before="0" w:after="40"/>
            </w:pPr>
            <w:r w:rsidRPr="003B70C1">
              <w:t>EDC Data Gathering; 2, 4</w:t>
            </w:r>
          </w:p>
        </w:tc>
      </w:tr>
    </w:tbl>
    <w:p w:rsidR="00181718" w:rsidRPr="00D53CD0" w:rsidRDefault="00181718" w:rsidP="00181718"/>
    <w:p w:rsidR="00181718" w:rsidRDefault="00181718" w:rsidP="004264D3">
      <w:pPr>
        <w:overflowPunct w:val="0"/>
        <w:autoSpaceDE w:val="0"/>
        <w:autoSpaceDN w:val="0"/>
        <w:adjustRightInd w:val="0"/>
        <w:spacing w:after="200" w:line="288" w:lineRule="auto"/>
        <w:jc w:val="both"/>
        <w:textAlignment w:val="baseline"/>
        <w:rPr>
          <w:rFonts w:ascii="Arial" w:hAnsi="Arial"/>
        </w:rPr>
        <w:sectPr w:rsidR="00181718" w:rsidSect="001C1A6B">
          <w:footerReference w:type="default" r:id="rId85"/>
          <w:pgSz w:w="12240" w:h="15840"/>
          <w:pgMar w:top="1440" w:right="1800" w:bottom="1440" w:left="1800" w:header="720" w:footer="403" w:gutter="0"/>
          <w:pgNumType w:start="279"/>
          <w:cols w:space="720"/>
          <w:docGrid w:linePitch="360"/>
        </w:sectPr>
      </w:pPr>
    </w:p>
    <w:p w:rsidR="00BA614D" w:rsidRPr="00BA614D" w:rsidRDefault="00BA614D" w:rsidP="00BA614D">
      <w:pPr>
        <w:keepNext/>
        <w:tabs>
          <w:tab w:val="num" w:pos="360"/>
        </w:tabs>
        <w:overflowPunct w:val="0"/>
        <w:autoSpaceDE w:val="0"/>
        <w:autoSpaceDN w:val="0"/>
        <w:adjustRightInd w:val="0"/>
        <w:spacing w:before="240" w:after="120" w:line="288" w:lineRule="auto"/>
        <w:ind w:left="360" w:hanging="360"/>
        <w:textAlignment w:val="baseline"/>
        <w:outlineLvl w:val="0"/>
        <w:rPr>
          <w:rFonts w:ascii="Arial Bold" w:hAnsi="Arial Bold"/>
          <w:b/>
          <w:bCs/>
          <w:smallCaps/>
          <w:kern w:val="32"/>
          <w:sz w:val="30"/>
          <w:szCs w:val="32"/>
        </w:rPr>
      </w:pPr>
      <w:bookmarkStart w:id="60" w:name="_Toc405812596"/>
      <w:r w:rsidRPr="00BA614D">
        <w:rPr>
          <w:rFonts w:ascii="Arial Bold" w:hAnsi="Arial Bold"/>
          <w:b/>
          <w:bCs/>
          <w:smallCaps/>
          <w:kern w:val="32"/>
          <w:sz w:val="30"/>
          <w:szCs w:val="32"/>
        </w:rPr>
        <w:lastRenderedPageBreak/>
        <w:t>Appendices</w:t>
      </w:r>
      <w:bookmarkEnd w:id="60"/>
    </w:p>
    <w:p w:rsidR="00BA614D" w:rsidRPr="00BA614D" w:rsidRDefault="00BA614D" w:rsidP="00BA614D">
      <w:pPr>
        <w:keepNext/>
        <w:numPr>
          <w:ilvl w:val="1"/>
          <w:numId w:val="0"/>
        </w:numPr>
        <w:tabs>
          <w:tab w:val="num" w:pos="900"/>
          <w:tab w:val="num" w:pos="1170"/>
        </w:tabs>
        <w:overflowPunct w:val="0"/>
        <w:autoSpaceDE w:val="0"/>
        <w:autoSpaceDN w:val="0"/>
        <w:adjustRightInd w:val="0"/>
        <w:spacing w:before="120" w:after="120"/>
        <w:ind w:left="900" w:hanging="900"/>
        <w:jc w:val="both"/>
        <w:textAlignment w:val="baseline"/>
        <w:outlineLvl w:val="1"/>
        <w:rPr>
          <w:rFonts w:ascii="Arial" w:hAnsi="Arial"/>
          <w:b/>
          <w:bCs/>
          <w:iCs/>
          <w:sz w:val="24"/>
          <w:szCs w:val="28"/>
        </w:rPr>
      </w:pPr>
      <w:bookmarkStart w:id="61" w:name="_Toc364760986"/>
      <w:bookmarkStart w:id="62" w:name="_Ref395197471"/>
      <w:bookmarkStart w:id="63" w:name="_Ref395197478"/>
      <w:bookmarkStart w:id="64" w:name="_Toc405812597"/>
      <w:r w:rsidRPr="00BA614D">
        <w:rPr>
          <w:rFonts w:ascii="Arial" w:hAnsi="Arial"/>
          <w:b/>
          <w:bCs/>
          <w:iCs/>
          <w:sz w:val="24"/>
          <w:szCs w:val="28"/>
        </w:rPr>
        <w:t>Appendix A: Measure Lives</w:t>
      </w:r>
      <w:bookmarkEnd w:id="61"/>
      <w:bookmarkEnd w:id="62"/>
      <w:bookmarkEnd w:id="63"/>
      <w:bookmarkEnd w:id="64"/>
    </w:p>
    <w:p w:rsidR="00BA614D" w:rsidRPr="00BA614D" w:rsidRDefault="00BA614D" w:rsidP="00BA614D">
      <w:pPr>
        <w:overflowPunct w:val="0"/>
        <w:autoSpaceDE w:val="0"/>
        <w:autoSpaceDN w:val="0"/>
        <w:adjustRightInd w:val="0"/>
        <w:jc w:val="center"/>
        <w:textAlignment w:val="baseline"/>
        <w:rPr>
          <w:rFonts w:ascii="Arial" w:hAnsi="Arial"/>
          <w:b/>
        </w:rPr>
      </w:pPr>
      <w:r w:rsidRPr="00BA614D">
        <w:rPr>
          <w:rFonts w:ascii="Arial" w:hAnsi="Arial"/>
          <w:b/>
        </w:rPr>
        <w:t>Measure Lives Used in Cost-Effectiveness Screening</w:t>
      </w:r>
    </w:p>
    <w:p w:rsidR="00BA614D" w:rsidRPr="00BA614D" w:rsidRDefault="00BA614D" w:rsidP="00BA614D">
      <w:pPr>
        <w:overflowPunct w:val="0"/>
        <w:autoSpaceDE w:val="0"/>
        <w:autoSpaceDN w:val="0"/>
        <w:adjustRightInd w:val="0"/>
        <w:jc w:val="center"/>
        <w:textAlignment w:val="baseline"/>
        <w:rPr>
          <w:rFonts w:ascii="Arial" w:hAnsi="Arial"/>
          <w:b/>
        </w:rPr>
      </w:pPr>
      <w:r w:rsidRPr="00BA614D">
        <w:rPr>
          <w:rFonts w:ascii="Arial" w:hAnsi="Arial"/>
          <w:b/>
        </w:rPr>
        <w:t>August 2014</w:t>
      </w:r>
    </w:p>
    <w:p w:rsidR="00BA614D" w:rsidRPr="00BA614D" w:rsidRDefault="00BA614D" w:rsidP="00BA614D">
      <w:pPr>
        <w:overflowPunct w:val="0"/>
        <w:autoSpaceDE w:val="0"/>
        <w:autoSpaceDN w:val="0"/>
        <w:adjustRightInd w:val="0"/>
        <w:spacing w:after="200" w:line="288" w:lineRule="auto"/>
        <w:textAlignment w:val="baseline"/>
        <w:rPr>
          <w:rFonts w:ascii="Arial" w:hAnsi="Arial"/>
        </w:rPr>
      </w:pPr>
      <w:r w:rsidRPr="00BA614D">
        <w:rPr>
          <w:rFonts w:ascii="Arial" w:hAnsi="Arial"/>
        </w:rPr>
        <w:t xml:space="preserve">*For the purpose of calculating the total Resource Cost Test for Act 129, measure cannot claim savings for more than fifteen years. </w:t>
      </w:r>
    </w:p>
    <w:tbl>
      <w:tblPr>
        <w:tblW w:w="4983" w:type="pct"/>
        <w:tblLook w:val="04A0" w:firstRow="1" w:lastRow="0" w:firstColumn="1" w:lastColumn="0" w:noHBand="0" w:noVBand="1"/>
      </w:tblPr>
      <w:tblGrid>
        <w:gridCol w:w="6913"/>
        <w:gridCol w:w="1913"/>
      </w:tblGrid>
      <w:tr w:rsidR="00BA614D" w:rsidRPr="00BA614D" w:rsidTr="001C1A6B">
        <w:trPr>
          <w:trHeight w:val="299"/>
          <w:tblHeader/>
        </w:trPr>
        <w:tc>
          <w:tcPr>
            <w:tcW w:w="3916" w:type="pct"/>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BA614D" w:rsidRPr="00BA614D" w:rsidRDefault="00BA614D" w:rsidP="00BA614D">
            <w:pPr>
              <w:jc w:val="both"/>
              <w:rPr>
                <w:rFonts w:ascii="Arial" w:hAnsi="Arial" w:cs="Arial"/>
                <w:b/>
                <w:bCs/>
                <w:color w:val="000000"/>
                <w:szCs w:val="18"/>
              </w:rPr>
            </w:pPr>
            <w:r w:rsidRPr="00BA614D">
              <w:rPr>
                <w:rFonts w:ascii="Arial" w:hAnsi="Arial" w:cs="Arial"/>
                <w:b/>
                <w:bCs/>
                <w:color w:val="000000"/>
                <w:szCs w:val="18"/>
              </w:rPr>
              <w:t xml:space="preserve">Measure </w:t>
            </w:r>
          </w:p>
        </w:tc>
        <w:tc>
          <w:tcPr>
            <w:tcW w:w="1084" w:type="pct"/>
            <w:tcBorders>
              <w:top w:val="single" w:sz="4" w:space="0" w:color="auto"/>
              <w:left w:val="nil"/>
              <w:bottom w:val="single" w:sz="4" w:space="0" w:color="auto"/>
              <w:right w:val="single" w:sz="4" w:space="0" w:color="auto"/>
            </w:tcBorders>
            <w:shd w:val="clear" w:color="000000" w:fill="A6A6A6"/>
            <w:noWrap/>
            <w:vAlign w:val="bottom"/>
            <w:hideMark/>
          </w:tcPr>
          <w:p w:rsidR="00BA614D" w:rsidRPr="00BA614D" w:rsidRDefault="00BA614D" w:rsidP="00BA614D">
            <w:pPr>
              <w:jc w:val="both"/>
              <w:rPr>
                <w:rFonts w:ascii="Arial" w:hAnsi="Arial" w:cs="Arial"/>
                <w:b/>
                <w:bCs/>
                <w:color w:val="000000"/>
                <w:szCs w:val="18"/>
              </w:rPr>
            </w:pPr>
            <w:r w:rsidRPr="00BA614D">
              <w:rPr>
                <w:rFonts w:ascii="Arial" w:hAnsi="Arial" w:cs="Arial"/>
                <w:b/>
                <w:bCs/>
                <w:color w:val="000000"/>
                <w:szCs w:val="18"/>
              </w:rPr>
              <w:t>Measure Life</w:t>
            </w:r>
          </w:p>
        </w:tc>
      </w:tr>
      <w:tr w:rsidR="00BA614D" w:rsidRPr="00BA614D" w:rsidTr="001C1A6B">
        <w:trPr>
          <w:trHeight w:val="299"/>
        </w:trPr>
        <w:tc>
          <w:tcPr>
            <w:tcW w:w="5000" w:type="pct"/>
            <w:gridSpan w:val="2"/>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BA614D" w:rsidRPr="00BA614D" w:rsidRDefault="00BA614D" w:rsidP="00BA614D">
            <w:pPr>
              <w:jc w:val="center"/>
              <w:rPr>
                <w:rFonts w:ascii="Arial" w:hAnsi="Arial" w:cs="Arial"/>
                <w:b/>
                <w:bCs/>
                <w:color w:val="000000"/>
                <w:sz w:val="18"/>
                <w:szCs w:val="18"/>
              </w:rPr>
            </w:pPr>
            <w:r w:rsidRPr="00BA614D">
              <w:rPr>
                <w:rFonts w:ascii="Arial" w:hAnsi="Arial" w:cs="Arial"/>
                <w:b/>
                <w:bCs/>
                <w:color w:val="000000"/>
                <w:sz w:val="18"/>
                <w:szCs w:val="18"/>
              </w:rPr>
              <w:t xml:space="preserve">RESIDENTIAL SECTOR </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000000" w:fill="D9D9D9"/>
            <w:noWrap/>
            <w:vAlign w:val="bottom"/>
            <w:hideMark/>
          </w:tcPr>
          <w:p w:rsidR="00BA614D" w:rsidRPr="00BA614D" w:rsidRDefault="00BA614D" w:rsidP="00BA614D">
            <w:pPr>
              <w:jc w:val="both"/>
              <w:rPr>
                <w:rFonts w:ascii="Arial" w:hAnsi="Arial" w:cs="Arial"/>
                <w:b/>
                <w:bCs/>
                <w:i/>
                <w:iCs/>
                <w:color w:val="000000"/>
                <w:sz w:val="18"/>
                <w:szCs w:val="18"/>
              </w:rPr>
            </w:pPr>
            <w:r w:rsidRPr="00BA614D">
              <w:rPr>
                <w:rFonts w:ascii="Arial" w:hAnsi="Arial" w:cs="Arial"/>
                <w:b/>
                <w:bCs/>
                <w:i/>
                <w:iCs/>
                <w:color w:val="000000"/>
                <w:sz w:val="18"/>
                <w:szCs w:val="18"/>
              </w:rPr>
              <w:t>Lighting End-Use</w:t>
            </w:r>
          </w:p>
        </w:tc>
        <w:tc>
          <w:tcPr>
            <w:tcW w:w="1084" w:type="pct"/>
            <w:tcBorders>
              <w:top w:val="nil"/>
              <w:left w:val="nil"/>
              <w:bottom w:val="single" w:sz="4" w:space="0" w:color="auto"/>
              <w:right w:val="single" w:sz="4" w:space="0" w:color="auto"/>
            </w:tcBorders>
            <w:shd w:val="clear" w:color="000000" w:fill="D9D9D9"/>
            <w:noWrap/>
            <w:vAlign w:val="bottom"/>
            <w:hideMark/>
          </w:tcPr>
          <w:p w:rsidR="00BA614D" w:rsidRPr="00BA614D" w:rsidRDefault="00BA614D" w:rsidP="00BA614D">
            <w:pPr>
              <w:jc w:val="center"/>
              <w:rPr>
                <w:rFonts w:ascii="Arial" w:hAnsi="Arial" w:cs="Arial"/>
                <w:b/>
                <w:bCs/>
                <w:color w:val="000000"/>
                <w:sz w:val="18"/>
                <w:szCs w:val="18"/>
              </w:rPr>
            </w:pP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Electroluminescent Nightlight</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8</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LED Nightlight</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8</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 xml:space="preserve">Compact Fluorescent Light Bulb </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5.2</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Recessed Can Fluorescent Fixture</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20*</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 xml:space="preserve">Torchieres  </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10</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 xml:space="preserve">Fixtures Other </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20*</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ENERGY STAR LEDs</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15</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Residential Occupancy Sensors</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10</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Holiday Lights</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10</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000000" w:fill="D9D9D9"/>
            <w:noWrap/>
            <w:vAlign w:val="bottom"/>
            <w:hideMark/>
          </w:tcPr>
          <w:p w:rsidR="00BA614D" w:rsidRPr="00BA614D" w:rsidRDefault="00BA614D" w:rsidP="00BA614D">
            <w:pPr>
              <w:jc w:val="both"/>
              <w:rPr>
                <w:rFonts w:ascii="Arial" w:hAnsi="Arial" w:cs="Arial"/>
                <w:b/>
                <w:bCs/>
                <w:i/>
                <w:iCs/>
                <w:color w:val="000000"/>
                <w:sz w:val="18"/>
                <w:szCs w:val="18"/>
              </w:rPr>
            </w:pPr>
            <w:r w:rsidRPr="00BA614D">
              <w:rPr>
                <w:rFonts w:ascii="Arial" w:hAnsi="Arial" w:cs="Arial"/>
                <w:b/>
                <w:bCs/>
                <w:i/>
                <w:iCs/>
                <w:color w:val="000000"/>
                <w:sz w:val="18"/>
                <w:szCs w:val="18"/>
              </w:rPr>
              <w:t>HVAC End-Use</w:t>
            </w:r>
          </w:p>
        </w:tc>
        <w:tc>
          <w:tcPr>
            <w:tcW w:w="1084" w:type="pct"/>
            <w:tcBorders>
              <w:top w:val="nil"/>
              <w:left w:val="nil"/>
              <w:bottom w:val="single" w:sz="4" w:space="0" w:color="auto"/>
              <w:right w:val="single" w:sz="4" w:space="0" w:color="auto"/>
            </w:tcBorders>
            <w:shd w:val="clear" w:color="000000" w:fill="D9D9D9"/>
            <w:noWrap/>
            <w:vAlign w:val="bottom"/>
            <w:hideMark/>
          </w:tcPr>
          <w:p w:rsidR="00BA614D" w:rsidRPr="00BA614D" w:rsidRDefault="00BA614D" w:rsidP="00BA614D">
            <w:pPr>
              <w:jc w:val="center"/>
              <w:rPr>
                <w:rFonts w:ascii="Arial" w:hAnsi="Arial" w:cs="Arial"/>
                <w:b/>
                <w:bCs/>
                <w:i/>
                <w:iCs/>
                <w:color w:val="000000"/>
                <w:sz w:val="18"/>
                <w:szCs w:val="18"/>
              </w:rPr>
            </w:pP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Central Air Conditioner (CAC)</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14</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 xml:space="preserve">Air Source Heat Pump  </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12</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Central Air Conditioner proper sizing/install</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14</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Central Air Conditioner Quality Installation Verification</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14</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Central Air Conditioner Maintenance</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7</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Central Air Conditioner duct sealing</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20</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ENERGY STAR Room Air Conditioners</w:t>
            </w:r>
          </w:p>
        </w:tc>
        <w:tc>
          <w:tcPr>
            <w:tcW w:w="1084" w:type="pct"/>
            <w:tcBorders>
              <w:top w:val="nil"/>
              <w:left w:val="nil"/>
              <w:bottom w:val="single" w:sz="4" w:space="0" w:color="auto"/>
              <w:right w:val="single" w:sz="4" w:space="0" w:color="auto"/>
            </w:tcBorders>
            <w:shd w:val="clear" w:color="auto" w:fill="auto"/>
            <w:noWrap/>
            <w:vAlign w:val="bottom"/>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9</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Air Source Heat Pump proper sizing/install</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12</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ENERGY STAR Thermostat (Central Air Conditioner)</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15</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ENERGY STAR Thermostat (Heat Pump)</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15</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Ground Source Heat Pump</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30*</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Room Air Conditioner Retirement</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4</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Furnace Whistle</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14</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Programmable Thermostat</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11</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Room AC (RAC) Retirement</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4</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Residential Whole House Fans</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15</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Ductless Mini-Split Heat Pumps</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15</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Fuel Switching: Electric Heat to Gas Heat</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20*</w:t>
            </w:r>
          </w:p>
        </w:tc>
      </w:tr>
      <w:tr w:rsidR="00BA614D" w:rsidRPr="00BA614D" w:rsidTr="001C1A6B">
        <w:trPr>
          <w:trHeight w:val="299"/>
        </w:trPr>
        <w:tc>
          <w:tcPr>
            <w:tcW w:w="3916" w:type="pct"/>
            <w:tcBorders>
              <w:top w:val="nil"/>
              <w:left w:val="single" w:sz="4" w:space="0" w:color="auto"/>
              <w:bottom w:val="single" w:sz="4" w:space="0" w:color="auto"/>
              <w:right w:val="single" w:sz="4" w:space="0" w:color="auto"/>
            </w:tcBorders>
            <w:shd w:val="clear" w:color="auto" w:fill="auto"/>
            <w:vAlign w:val="bottom"/>
            <w:hideMark/>
          </w:tcPr>
          <w:p w:rsidR="00BA614D" w:rsidRPr="00BA614D" w:rsidRDefault="00BA614D" w:rsidP="00BA614D">
            <w:pPr>
              <w:jc w:val="both"/>
              <w:rPr>
                <w:rFonts w:ascii="Arial" w:hAnsi="Arial" w:cs="Arial"/>
                <w:color w:val="000000"/>
                <w:sz w:val="18"/>
                <w:szCs w:val="18"/>
              </w:rPr>
            </w:pPr>
            <w:r w:rsidRPr="00BA614D">
              <w:rPr>
                <w:rFonts w:ascii="Arial" w:hAnsi="Arial" w:cs="Arial"/>
                <w:color w:val="000000"/>
                <w:sz w:val="18"/>
                <w:szCs w:val="18"/>
              </w:rPr>
              <w:t>Efficient Ventilation Fans with Timer</w:t>
            </w:r>
          </w:p>
        </w:tc>
        <w:tc>
          <w:tcPr>
            <w:tcW w:w="1084" w:type="pct"/>
            <w:tcBorders>
              <w:top w:val="nil"/>
              <w:left w:val="nil"/>
              <w:bottom w:val="single" w:sz="4" w:space="0" w:color="auto"/>
              <w:right w:val="single" w:sz="4" w:space="0" w:color="auto"/>
            </w:tcBorders>
            <w:shd w:val="clear" w:color="auto" w:fill="auto"/>
            <w:noWrap/>
            <w:vAlign w:val="bottom"/>
            <w:hideMark/>
          </w:tcPr>
          <w:p w:rsidR="00BA614D" w:rsidRPr="00BA614D" w:rsidRDefault="00BA614D" w:rsidP="00BA614D">
            <w:pPr>
              <w:jc w:val="center"/>
              <w:rPr>
                <w:rFonts w:ascii="Arial" w:hAnsi="Arial" w:cs="Arial"/>
                <w:color w:val="000000"/>
                <w:sz w:val="18"/>
                <w:szCs w:val="18"/>
              </w:rPr>
            </w:pPr>
            <w:r w:rsidRPr="00BA614D">
              <w:rPr>
                <w:rFonts w:ascii="Arial" w:hAnsi="Arial" w:cs="Arial"/>
                <w:color w:val="000000"/>
                <w:sz w:val="18"/>
                <w:szCs w:val="18"/>
              </w:rPr>
              <w:t>10</w:t>
            </w:r>
          </w:p>
        </w:tc>
      </w:tr>
    </w:tbl>
    <w:p w:rsidR="00BA614D" w:rsidRDefault="00BA614D" w:rsidP="00BA614D">
      <w:pPr>
        <w:overflowPunct w:val="0"/>
        <w:autoSpaceDE w:val="0"/>
        <w:autoSpaceDN w:val="0"/>
        <w:adjustRightInd w:val="0"/>
        <w:spacing w:after="200" w:line="288" w:lineRule="auto"/>
        <w:textAlignment w:val="baseline"/>
        <w:rPr>
          <w:rFonts w:ascii="Arial" w:hAnsi="Arial"/>
        </w:rPr>
        <w:sectPr w:rsidR="00BA614D" w:rsidSect="001C1A6B">
          <w:headerReference w:type="default" r:id="rId86"/>
          <w:footerReference w:type="default" r:id="rId87"/>
          <w:pgSz w:w="12240" w:h="15840"/>
          <w:pgMar w:top="1440" w:right="1800" w:bottom="1440" w:left="1800" w:header="720" w:footer="720" w:gutter="0"/>
          <w:cols w:space="720"/>
          <w:docGrid w:linePitch="360"/>
        </w:sectPr>
      </w:pPr>
    </w:p>
    <w:tbl>
      <w:tblPr>
        <w:tblW w:w="4990" w:type="pct"/>
        <w:tblLook w:val="04A0" w:firstRow="1" w:lastRow="0" w:firstColumn="1" w:lastColumn="0" w:noHBand="0" w:noVBand="1"/>
      </w:tblPr>
      <w:tblGrid>
        <w:gridCol w:w="6948"/>
        <w:gridCol w:w="1890"/>
      </w:tblGrid>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lastRenderedPageBreak/>
              <w:t>New Construction (NC): Single Family - gas heat with CAC</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20*</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NC: Single Family - oil heat with CAC</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20*</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NC: Single Family - all electric</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20*</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NC: Multiple Single Family (Townhouse) – oil heat with CAC</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20*</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NC: Multiple Single Family (Townhouse) - all electric</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20*</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NC: Multi-Family – gas heat with CAC</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20*</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NC: Multi-Family - oil heat with CAC</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20*</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NC: Multi-Family - all electric</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20*</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p>
        </w:tc>
      </w:tr>
      <w:tr w:rsidR="00B936FF" w:rsidRPr="00B936FF" w:rsidTr="002E6FE6">
        <w:trPr>
          <w:trHeight w:val="296"/>
        </w:trPr>
        <w:tc>
          <w:tcPr>
            <w:tcW w:w="3931" w:type="pct"/>
            <w:tcBorders>
              <w:top w:val="nil"/>
              <w:left w:val="single" w:sz="4" w:space="0" w:color="auto"/>
              <w:bottom w:val="single" w:sz="4" w:space="0" w:color="auto"/>
              <w:right w:val="single" w:sz="4" w:space="0" w:color="auto"/>
            </w:tcBorders>
            <w:shd w:val="clear" w:color="000000" w:fill="D9D9D9"/>
            <w:noWrap/>
            <w:vAlign w:val="bottom"/>
            <w:hideMark/>
          </w:tcPr>
          <w:p w:rsidR="00B936FF" w:rsidRPr="00B936FF" w:rsidRDefault="00B936FF" w:rsidP="00B936FF">
            <w:pPr>
              <w:jc w:val="both"/>
              <w:rPr>
                <w:rFonts w:ascii="Arial" w:hAnsi="Arial" w:cs="Arial"/>
                <w:b/>
                <w:bCs/>
                <w:i/>
                <w:iCs/>
                <w:color w:val="000000"/>
                <w:sz w:val="18"/>
                <w:szCs w:val="18"/>
              </w:rPr>
            </w:pPr>
            <w:r w:rsidRPr="00B936FF">
              <w:rPr>
                <w:rFonts w:ascii="Arial" w:hAnsi="Arial" w:cs="Arial"/>
                <w:b/>
                <w:bCs/>
                <w:i/>
                <w:iCs/>
                <w:color w:val="000000"/>
                <w:sz w:val="18"/>
                <w:szCs w:val="18"/>
              </w:rPr>
              <w:t>Hot Water End-Use</w:t>
            </w:r>
          </w:p>
        </w:tc>
        <w:tc>
          <w:tcPr>
            <w:tcW w:w="1069" w:type="pct"/>
            <w:tcBorders>
              <w:top w:val="nil"/>
              <w:left w:val="nil"/>
              <w:bottom w:val="single" w:sz="4" w:space="0" w:color="auto"/>
              <w:right w:val="single" w:sz="4" w:space="0" w:color="auto"/>
            </w:tcBorders>
            <w:shd w:val="clear" w:color="000000" w:fill="D9D9D9"/>
            <w:noWrap/>
            <w:vAlign w:val="bottom"/>
            <w:hideMark/>
          </w:tcPr>
          <w:p w:rsidR="00B936FF" w:rsidRPr="00B936FF" w:rsidRDefault="00B936FF" w:rsidP="00B936FF">
            <w:pPr>
              <w:jc w:val="center"/>
              <w:rPr>
                <w:rFonts w:ascii="Arial" w:hAnsi="Arial" w:cs="Arial"/>
                <w:b/>
                <w:bCs/>
                <w:i/>
                <w:iCs/>
                <w:color w:val="000000"/>
                <w:sz w:val="18"/>
                <w:szCs w:val="18"/>
              </w:rPr>
            </w:pP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Efficient Electric Water Heaters</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14</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Heat Pump Water Heaters</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14</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Low Flow Faucet Aerators</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12</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Low Flow Showerheads</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9</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Solar Water Heaters</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15</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Electric Water Heater Pipe Insulation</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13</w:t>
            </w:r>
          </w:p>
        </w:tc>
      </w:tr>
      <w:tr w:rsidR="002E6FE6" w:rsidRPr="00B936FF" w:rsidTr="002E6FE6">
        <w:trPr>
          <w:trHeight w:val="34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Fuel Switching: Domestic Hot Water Electric to Gas or Propane Water Heater</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13</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Fuel Switching: Domestic Hot Water Electric to Oil Water Heater</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8</w:t>
            </w:r>
          </w:p>
        </w:tc>
      </w:tr>
      <w:tr w:rsidR="002E6FE6" w:rsidRPr="00B936FF" w:rsidTr="002E6FE6">
        <w:trPr>
          <w:trHeight w:val="301"/>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Fuel Switching: Heat Pump Water Heater to Gas or Propane Water Heater</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13</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Fuel Switching: Heat Pump Water Heater to Oil Water Heater</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8</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Water Heater Tank Wrap</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7</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p>
        </w:tc>
      </w:tr>
      <w:tr w:rsidR="00B936FF" w:rsidRPr="00B936FF" w:rsidTr="002E6FE6">
        <w:trPr>
          <w:trHeight w:val="296"/>
        </w:trPr>
        <w:tc>
          <w:tcPr>
            <w:tcW w:w="3931" w:type="pct"/>
            <w:tcBorders>
              <w:top w:val="nil"/>
              <w:left w:val="single" w:sz="4" w:space="0" w:color="auto"/>
              <w:bottom w:val="single" w:sz="4" w:space="0" w:color="auto"/>
              <w:right w:val="single" w:sz="4" w:space="0" w:color="auto"/>
            </w:tcBorders>
            <w:shd w:val="clear" w:color="000000" w:fill="D9D9D9"/>
            <w:noWrap/>
            <w:vAlign w:val="bottom"/>
            <w:hideMark/>
          </w:tcPr>
          <w:p w:rsidR="00B936FF" w:rsidRPr="00B936FF" w:rsidRDefault="00B936FF" w:rsidP="00B936FF">
            <w:pPr>
              <w:jc w:val="both"/>
              <w:rPr>
                <w:rFonts w:ascii="Arial" w:hAnsi="Arial" w:cs="Arial"/>
                <w:b/>
                <w:bCs/>
                <w:i/>
                <w:iCs/>
                <w:color w:val="000000"/>
                <w:sz w:val="18"/>
                <w:szCs w:val="18"/>
              </w:rPr>
            </w:pPr>
            <w:r w:rsidRPr="00B936FF">
              <w:rPr>
                <w:rFonts w:ascii="Arial" w:hAnsi="Arial" w:cs="Arial"/>
                <w:b/>
                <w:bCs/>
                <w:i/>
                <w:iCs/>
                <w:color w:val="000000"/>
                <w:sz w:val="18"/>
                <w:szCs w:val="18"/>
              </w:rPr>
              <w:t>Appliances End-Use</w:t>
            </w:r>
          </w:p>
        </w:tc>
        <w:tc>
          <w:tcPr>
            <w:tcW w:w="1069" w:type="pct"/>
            <w:tcBorders>
              <w:top w:val="nil"/>
              <w:left w:val="nil"/>
              <w:bottom w:val="single" w:sz="4" w:space="0" w:color="auto"/>
              <w:right w:val="single" w:sz="4" w:space="0" w:color="auto"/>
            </w:tcBorders>
            <w:shd w:val="clear" w:color="000000" w:fill="D9D9D9"/>
            <w:noWrap/>
            <w:vAlign w:val="bottom"/>
            <w:hideMark/>
          </w:tcPr>
          <w:p w:rsidR="00B936FF" w:rsidRPr="00B936FF" w:rsidRDefault="00B936FF" w:rsidP="00B936FF">
            <w:pPr>
              <w:jc w:val="center"/>
              <w:rPr>
                <w:rFonts w:ascii="Arial" w:hAnsi="Arial" w:cs="Arial"/>
                <w:b/>
                <w:bCs/>
                <w:i/>
                <w:iCs/>
                <w:color w:val="000000"/>
                <w:sz w:val="18"/>
                <w:szCs w:val="18"/>
              </w:rPr>
            </w:pP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ENERGY STAR Clothes Dryer</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13</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Refrigerator / Freezer Recycling without replacement</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8</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Refrigerator / Freezer Recycling with replacement</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7</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ENERGY STAR Refrigerators</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12</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ENERGY STAR Freezers</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12</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ENERGY STAR Clothes Washers</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11</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ENERGY STAR Dishwashers</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10</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ENERGY STAR Dehumidifers</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12</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ENERGY STAR Water Coolers</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10</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ENERGY STAR Ceiling Fans</w:t>
            </w:r>
          </w:p>
        </w:tc>
        <w:tc>
          <w:tcPr>
            <w:tcW w:w="1069" w:type="pct"/>
            <w:tcBorders>
              <w:top w:val="nil"/>
              <w:left w:val="nil"/>
              <w:bottom w:val="single" w:sz="4" w:space="0" w:color="auto"/>
              <w:right w:val="single" w:sz="4" w:space="0" w:color="auto"/>
            </w:tcBorders>
            <w:shd w:val="clear" w:color="auto" w:fill="auto"/>
            <w:noWrap/>
            <w:vAlign w:val="bottom"/>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20*</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p>
        </w:tc>
      </w:tr>
      <w:tr w:rsidR="00B936FF" w:rsidRPr="00B936FF" w:rsidTr="002E6FE6">
        <w:trPr>
          <w:trHeight w:val="296"/>
        </w:trPr>
        <w:tc>
          <w:tcPr>
            <w:tcW w:w="3931" w:type="pct"/>
            <w:tcBorders>
              <w:top w:val="nil"/>
              <w:left w:val="single" w:sz="4" w:space="0" w:color="auto"/>
              <w:bottom w:val="single" w:sz="4" w:space="0" w:color="auto"/>
              <w:right w:val="single" w:sz="4" w:space="0" w:color="auto"/>
            </w:tcBorders>
            <w:shd w:val="clear" w:color="000000" w:fill="D9D9D9"/>
            <w:noWrap/>
            <w:vAlign w:val="bottom"/>
            <w:hideMark/>
          </w:tcPr>
          <w:p w:rsidR="00B936FF" w:rsidRPr="00B936FF" w:rsidRDefault="00B936FF" w:rsidP="00B936FF">
            <w:pPr>
              <w:jc w:val="both"/>
              <w:rPr>
                <w:rFonts w:ascii="Arial" w:hAnsi="Arial" w:cs="Arial"/>
                <w:b/>
                <w:bCs/>
                <w:i/>
                <w:iCs/>
                <w:color w:val="000000"/>
                <w:sz w:val="18"/>
                <w:szCs w:val="18"/>
              </w:rPr>
            </w:pPr>
            <w:r w:rsidRPr="00B936FF">
              <w:rPr>
                <w:rFonts w:ascii="Arial" w:hAnsi="Arial" w:cs="Arial"/>
                <w:b/>
                <w:bCs/>
                <w:i/>
                <w:iCs/>
                <w:color w:val="000000"/>
                <w:sz w:val="18"/>
                <w:szCs w:val="18"/>
              </w:rPr>
              <w:t xml:space="preserve">Consumer Electronics End-Use  </w:t>
            </w:r>
          </w:p>
        </w:tc>
        <w:tc>
          <w:tcPr>
            <w:tcW w:w="1069" w:type="pct"/>
            <w:tcBorders>
              <w:top w:val="nil"/>
              <w:left w:val="nil"/>
              <w:bottom w:val="single" w:sz="4" w:space="0" w:color="auto"/>
              <w:right w:val="single" w:sz="4" w:space="0" w:color="auto"/>
            </w:tcBorders>
            <w:shd w:val="clear" w:color="000000" w:fill="D9D9D9"/>
            <w:noWrap/>
            <w:vAlign w:val="bottom"/>
            <w:hideMark/>
          </w:tcPr>
          <w:p w:rsidR="00B936FF" w:rsidRPr="00B936FF" w:rsidRDefault="00B936FF" w:rsidP="00B936FF">
            <w:pPr>
              <w:jc w:val="center"/>
              <w:rPr>
                <w:rFonts w:ascii="Arial" w:hAnsi="Arial" w:cs="Arial"/>
                <w:b/>
                <w:bCs/>
                <w:i/>
                <w:iCs/>
                <w:color w:val="000000"/>
                <w:sz w:val="18"/>
                <w:szCs w:val="18"/>
              </w:rPr>
            </w:pP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ENERGY STAR Televisions</w:t>
            </w:r>
          </w:p>
        </w:tc>
        <w:tc>
          <w:tcPr>
            <w:tcW w:w="1069" w:type="pct"/>
            <w:tcBorders>
              <w:top w:val="nil"/>
              <w:left w:val="nil"/>
              <w:bottom w:val="single" w:sz="4" w:space="0" w:color="auto"/>
              <w:right w:val="single" w:sz="4" w:space="0" w:color="auto"/>
            </w:tcBorders>
            <w:shd w:val="clear" w:color="auto" w:fill="auto"/>
            <w:noWrap/>
            <w:vAlign w:val="bottom"/>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6</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Smart Strip Plug Outlets</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10</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ENERGY STAR Computer</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4</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ENERGY STAR Monitor</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5</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ENERGY STAR Fax</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4</w:t>
            </w:r>
          </w:p>
        </w:tc>
      </w:tr>
      <w:tr w:rsidR="002E6FE6" w:rsidRPr="00B936FF" w:rsidTr="002E6FE6">
        <w:trPr>
          <w:trHeight w:val="296"/>
        </w:trPr>
        <w:tc>
          <w:tcPr>
            <w:tcW w:w="3931" w:type="pct"/>
            <w:tcBorders>
              <w:top w:val="nil"/>
              <w:left w:val="single" w:sz="4" w:space="0" w:color="auto"/>
              <w:bottom w:val="single" w:sz="4" w:space="0" w:color="auto"/>
              <w:right w:val="single" w:sz="4" w:space="0" w:color="auto"/>
            </w:tcBorders>
            <w:shd w:val="clear" w:color="auto" w:fill="auto"/>
            <w:vAlign w:val="bottom"/>
            <w:hideMark/>
          </w:tcPr>
          <w:p w:rsidR="00B936FF" w:rsidRPr="00B936FF" w:rsidRDefault="00B936FF" w:rsidP="00B936FF">
            <w:pPr>
              <w:jc w:val="both"/>
              <w:rPr>
                <w:rFonts w:ascii="Arial" w:hAnsi="Arial" w:cs="Arial"/>
                <w:color w:val="000000"/>
                <w:sz w:val="18"/>
                <w:szCs w:val="18"/>
              </w:rPr>
            </w:pPr>
            <w:r w:rsidRPr="00B936FF">
              <w:rPr>
                <w:rFonts w:ascii="Arial" w:hAnsi="Arial" w:cs="Arial"/>
                <w:color w:val="000000"/>
                <w:sz w:val="18"/>
                <w:szCs w:val="18"/>
              </w:rPr>
              <w:t>ENERGY STAR Multifunction Device</w:t>
            </w:r>
          </w:p>
        </w:tc>
        <w:tc>
          <w:tcPr>
            <w:tcW w:w="1069" w:type="pct"/>
            <w:tcBorders>
              <w:top w:val="nil"/>
              <w:left w:val="nil"/>
              <w:bottom w:val="single" w:sz="4" w:space="0" w:color="auto"/>
              <w:right w:val="single" w:sz="4" w:space="0" w:color="auto"/>
            </w:tcBorders>
            <w:shd w:val="clear" w:color="auto" w:fill="auto"/>
            <w:noWrap/>
            <w:vAlign w:val="bottom"/>
            <w:hideMark/>
          </w:tcPr>
          <w:p w:rsidR="00B936FF" w:rsidRPr="00B936FF" w:rsidRDefault="00B936FF" w:rsidP="00B936FF">
            <w:pPr>
              <w:jc w:val="center"/>
              <w:rPr>
                <w:rFonts w:ascii="Arial" w:hAnsi="Arial" w:cs="Arial"/>
                <w:color w:val="000000"/>
                <w:sz w:val="18"/>
                <w:szCs w:val="18"/>
              </w:rPr>
            </w:pPr>
            <w:r w:rsidRPr="00B936FF">
              <w:rPr>
                <w:rFonts w:ascii="Arial" w:hAnsi="Arial" w:cs="Arial"/>
                <w:color w:val="000000"/>
                <w:sz w:val="18"/>
                <w:szCs w:val="18"/>
              </w:rPr>
              <w:t>6</w:t>
            </w:r>
          </w:p>
        </w:tc>
      </w:tr>
    </w:tbl>
    <w:p w:rsidR="004033DB" w:rsidRPr="004033DB" w:rsidRDefault="004033DB" w:rsidP="00BA614D">
      <w:pPr>
        <w:overflowPunct w:val="0"/>
        <w:autoSpaceDE w:val="0"/>
        <w:autoSpaceDN w:val="0"/>
        <w:adjustRightInd w:val="0"/>
        <w:spacing w:after="200" w:line="288" w:lineRule="auto"/>
        <w:textAlignment w:val="baseline"/>
        <w:rPr>
          <w:rFonts w:ascii="Arial" w:hAnsi="Arial"/>
        </w:rPr>
      </w:pPr>
    </w:p>
    <w:sectPr w:rsidR="004033DB" w:rsidRPr="004033DB" w:rsidSect="001C1A6B">
      <w:headerReference w:type="default" r:id="rId88"/>
      <w:footerReference w:type="default" r:id="rId8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E55" w:rsidRDefault="00B47E55">
      <w:r>
        <w:separator/>
      </w:r>
    </w:p>
  </w:endnote>
  <w:endnote w:type="continuationSeparator" w:id="0">
    <w:p w:rsidR="00B47E55" w:rsidRDefault="00B4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Linotype">
    <w:panose1 w:val="00000000000000000000"/>
    <w:charset w:val="00"/>
    <w:family w:val="auto"/>
    <w:notTrueType/>
    <w:pitch w:val="default"/>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31594"/>
      <w:docPartObj>
        <w:docPartGallery w:val="Page Numbers (Bottom of Page)"/>
        <w:docPartUnique/>
      </w:docPartObj>
    </w:sdtPr>
    <w:sdtEndPr>
      <w:rPr>
        <w:noProof/>
      </w:rPr>
    </w:sdtEndPr>
    <w:sdtContent>
      <w:p w:rsidR="00E00B8E" w:rsidRDefault="00E00B8E">
        <w:pPr>
          <w:pStyle w:val="Footer"/>
          <w:jc w:val="center"/>
        </w:pPr>
        <w:r>
          <w:fldChar w:fldCharType="begin"/>
        </w:r>
        <w:r>
          <w:instrText xml:space="preserve"> PAGE   \* MERGEFORMAT </w:instrText>
        </w:r>
        <w:r>
          <w:fldChar w:fldCharType="separate"/>
        </w:r>
        <w:r w:rsidR="00BA07F9">
          <w:rPr>
            <w:noProof/>
          </w:rPr>
          <w:t>4</w:t>
        </w:r>
        <w:r>
          <w:rPr>
            <w:noProof/>
          </w:rPr>
          <w:fldChar w:fldCharType="end"/>
        </w:r>
      </w:p>
    </w:sdtContent>
  </w:sdt>
  <w:p w:rsidR="00E00B8E" w:rsidRPr="0035396F" w:rsidRDefault="00E00B8E" w:rsidP="009D1180">
    <w:pPr>
      <w:tabs>
        <w:tab w:val="center" w:pos="4680"/>
        <w:tab w:val="right" w:pos="9360"/>
      </w:tabs>
      <w:overflowPunct w:val="0"/>
      <w:autoSpaceDE w:val="0"/>
      <w:autoSpaceDN w:val="0"/>
      <w:adjustRightInd w:val="0"/>
      <w:textAlignment w:val="baseline"/>
      <w:rPr>
        <w:rFonts w:ascii="Arial" w:hAnsi="Arial"/>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Domestic Hot Water</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90</w:t>
          </w:r>
        </w:p>
      </w:tc>
    </w:tr>
  </w:tbl>
  <w:p w:rsidR="00E00B8E" w:rsidRDefault="00E00B8E">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Domestic Hot Water</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91</w:t>
          </w:r>
        </w:p>
      </w:tc>
    </w:tr>
  </w:tbl>
  <w:p w:rsidR="00E00B8E" w:rsidRDefault="00E00B8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Domestic Hot Water</w:t>
          </w:r>
        </w:p>
      </w:tc>
      <w:tc>
        <w:tcPr>
          <w:tcW w:w="1080" w:type="dxa"/>
          <w:tcBorders>
            <w:top w:val="single" w:sz="12" w:space="0" w:color="A6A6A6"/>
          </w:tcBorders>
          <w:shd w:val="clear" w:color="auto" w:fill="A6A6A6"/>
          <w:vAlign w:val="center"/>
        </w:tcPr>
        <w:p w:rsidR="00E00B8E" w:rsidRPr="008E737F" w:rsidRDefault="00E00B8E" w:rsidP="008B6158">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93</w:t>
          </w:r>
        </w:p>
      </w:tc>
    </w:tr>
  </w:tbl>
  <w:p w:rsidR="00E00B8E" w:rsidRDefault="00E00B8E">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Domestic Hot Water</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96</w:t>
          </w:r>
        </w:p>
      </w:tc>
    </w:tr>
  </w:tbl>
  <w:p w:rsidR="00E00B8E" w:rsidRDefault="00E00B8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Domestic Hot Water</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97</w:t>
          </w:r>
        </w:p>
      </w:tc>
    </w:tr>
  </w:tbl>
  <w:p w:rsidR="00E00B8E" w:rsidRDefault="00E00B8E">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Domestic Hot Water</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102</w:t>
          </w:r>
        </w:p>
      </w:tc>
    </w:tr>
  </w:tbl>
  <w:p w:rsidR="00E00B8E" w:rsidRDefault="00E00B8E">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Domestic Hot Water</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111</w:t>
          </w:r>
        </w:p>
      </w:tc>
    </w:tr>
  </w:tbl>
  <w:p w:rsidR="00E00B8E" w:rsidRDefault="00E00B8E">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Domestic Hot Water</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112</w:t>
          </w:r>
        </w:p>
      </w:tc>
    </w:tr>
  </w:tbl>
  <w:p w:rsidR="00E00B8E" w:rsidRDefault="00E00B8E">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Appliances</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130</w:t>
          </w:r>
        </w:p>
      </w:tc>
    </w:tr>
  </w:tbl>
  <w:p w:rsidR="00E00B8E" w:rsidRDefault="00E00B8E">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Appliances</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141</w:t>
          </w:r>
        </w:p>
      </w:tc>
    </w:tr>
  </w:tbl>
  <w:p w:rsidR="00E00B8E" w:rsidRDefault="00E00B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Lighting</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18</w:t>
          </w:r>
        </w:p>
      </w:tc>
    </w:tr>
  </w:tbl>
  <w:p w:rsidR="00E00B8E" w:rsidRDefault="00E00B8E">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Appliances</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160</w:t>
          </w:r>
        </w:p>
      </w:tc>
    </w:tr>
  </w:tbl>
  <w:p w:rsidR="00E00B8E" w:rsidRDefault="00E00B8E">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Appliances</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161</w:t>
          </w:r>
        </w:p>
      </w:tc>
    </w:tr>
  </w:tbl>
  <w:p w:rsidR="00E00B8E" w:rsidRDefault="00E00B8E">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Appliances</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166</w:t>
          </w:r>
        </w:p>
      </w:tc>
    </w:tr>
  </w:tbl>
  <w:p w:rsidR="00E00B8E" w:rsidRDefault="00E00B8E">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Appliances</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169</w:t>
          </w:r>
        </w:p>
      </w:tc>
    </w:tr>
  </w:tbl>
  <w:p w:rsidR="00E00B8E" w:rsidRDefault="00E00B8E">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Building Shell</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188</w:t>
          </w:r>
        </w:p>
      </w:tc>
    </w:tr>
  </w:tbl>
  <w:p w:rsidR="00E00B8E" w:rsidRDefault="00E00B8E">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Building Shell</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190</w:t>
          </w:r>
        </w:p>
      </w:tc>
    </w:tr>
  </w:tbl>
  <w:p w:rsidR="00E00B8E" w:rsidRDefault="00E00B8E">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3: </w:t>
          </w:r>
          <w:r>
            <w:t>Commercial and Industrial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Lighting</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235</w:t>
          </w:r>
        </w:p>
      </w:tc>
    </w:tr>
  </w:tbl>
  <w:p w:rsidR="00E00B8E" w:rsidRDefault="00E00B8E">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3: </w:t>
          </w:r>
          <w:r>
            <w:t>Commercial and Industrial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HVAC</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279</w:t>
          </w:r>
        </w:p>
      </w:tc>
    </w:tr>
  </w:tbl>
  <w:p w:rsidR="00E00B8E" w:rsidRDefault="00E00B8E">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3: </w:t>
          </w:r>
          <w:r>
            <w:t>Commercial and Industrial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HVAC</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280</w:t>
          </w:r>
        </w:p>
      </w:tc>
    </w:tr>
  </w:tbl>
  <w:p w:rsidR="00E00B8E" w:rsidRDefault="00E00B8E">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3: </w:t>
          </w:r>
          <w:r>
            <w:t>Commercial and Industrial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Motors and VFDs</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323</w:t>
          </w:r>
        </w:p>
      </w:tc>
    </w:tr>
  </w:tbl>
  <w:p w:rsidR="00E00B8E" w:rsidRDefault="00E00B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Lighting</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21</w:t>
          </w:r>
        </w:p>
      </w:tc>
    </w:tr>
  </w:tbl>
  <w:p w:rsidR="00E00B8E" w:rsidRDefault="00E00B8E">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D53CD0" w:rsidTr="001C1A6B">
      <w:trPr>
        <w:trHeight w:val="288"/>
      </w:trPr>
      <w:tc>
        <w:tcPr>
          <w:tcW w:w="4518" w:type="dxa"/>
          <w:tcBorders>
            <w:bottom w:val="single" w:sz="12" w:space="0" w:color="A6A6A6"/>
          </w:tcBorders>
          <w:shd w:val="clear" w:color="auto" w:fill="A6A6A6"/>
          <w:vAlign w:val="center"/>
        </w:tcPr>
        <w:p w:rsidR="00E00B8E" w:rsidRPr="00D53CD0" w:rsidRDefault="00E00B8E" w:rsidP="001C1A6B">
          <w:pPr>
            <w:tabs>
              <w:tab w:val="right" w:pos="8640"/>
            </w:tabs>
            <w:jc w:val="both"/>
            <w:rPr>
              <w:rFonts w:cs="Arial"/>
              <w:b/>
              <w:color w:val="FFFFFF"/>
            </w:rPr>
          </w:pPr>
          <w:r w:rsidRPr="00D53CD0">
            <w:rPr>
              <w:rFonts w:ascii="Arial Narrow" w:hAnsi="Arial Narrow"/>
              <w:b/>
              <w:color w:val="FFFFFF"/>
            </w:rPr>
            <w:t xml:space="preserve">SECTION </w:t>
          </w:r>
          <w:r>
            <w:rPr>
              <w:rFonts w:ascii="Arial Narrow" w:hAnsi="Arial Narrow"/>
              <w:b/>
              <w:color w:val="FFFFFF"/>
            </w:rPr>
            <w:t>3:</w:t>
          </w:r>
          <w:r w:rsidRPr="00D53CD0">
            <w:rPr>
              <w:rFonts w:ascii="Arial Narrow" w:hAnsi="Arial Narrow"/>
              <w:b/>
              <w:color w:val="FFFFFF"/>
            </w:rPr>
            <w:t xml:space="preserve"> </w:t>
          </w:r>
          <w:r w:rsidRPr="00D53CD0">
            <w:rPr>
              <w:rFonts w:cs="Arial"/>
            </w:rPr>
            <w:t>Commercial and Industrial Measures</w:t>
          </w:r>
        </w:p>
      </w:tc>
      <w:tc>
        <w:tcPr>
          <w:tcW w:w="3150" w:type="dxa"/>
          <w:tcBorders>
            <w:bottom w:val="single" w:sz="12" w:space="0" w:color="A6A6A6"/>
          </w:tcBorders>
          <w:shd w:val="clear" w:color="auto" w:fill="FFFFFF"/>
        </w:tcPr>
        <w:p w:rsidR="00E00B8E" w:rsidRPr="00D53CD0" w:rsidRDefault="00E00B8E" w:rsidP="001C1A6B">
          <w:pPr>
            <w:tabs>
              <w:tab w:val="right" w:pos="8640"/>
            </w:tabs>
            <w:jc w:val="both"/>
            <w:rPr>
              <w:rFonts w:ascii="Arial Narrow" w:hAnsi="Arial Narrow"/>
              <w:u w:val="single"/>
            </w:rPr>
          </w:pPr>
        </w:p>
      </w:tc>
      <w:tc>
        <w:tcPr>
          <w:tcW w:w="1080" w:type="dxa"/>
          <w:tcBorders>
            <w:bottom w:val="single" w:sz="12" w:space="0" w:color="A6A6A6"/>
          </w:tcBorders>
          <w:shd w:val="clear" w:color="auto" w:fill="FFFFFF"/>
          <w:vAlign w:val="center"/>
        </w:tcPr>
        <w:p w:rsidR="00E00B8E" w:rsidRPr="00D53CD0" w:rsidRDefault="00E00B8E" w:rsidP="001C1A6B">
          <w:pPr>
            <w:tabs>
              <w:tab w:val="right" w:pos="8640"/>
            </w:tabs>
            <w:jc w:val="both"/>
            <w:rPr>
              <w:rFonts w:ascii="Arial Narrow" w:hAnsi="Arial Narrow"/>
              <w:u w:val="single"/>
            </w:rPr>
          </w:pPr>
        </w:p>
      </w:tc>
    </w:tr>
    <w:tr w:rsidR="00E00B8E" w:rsidRPr="00D53CD0" w:rsidTr="001C1A6B">
      <w:trPr>
        <w:trHeight w:val="288"/>
      </w:trPr>
      <w:tc>
        <w:tcPr>
          <w:tcW w:w="7668" w:type="dxa"/>
          <w:gridSpan w:val="2"/>
          <w:tcBorders>
            <w:top w:val="single" w:sz="12" w:space="0" w:color="A6A6A6"/>
          </w:tcBorders>
          <w:shd w:val="clear" w:color="auto" w:fill="FFFFFF"/>
          <w:vAlign w:val="center"/>
        </w:tcPr>
        <w:p w:rsidR="00E00B8E" w:rsidRPr="00D53CD0" w:rsidRDefault="00E00B8E" w:rsidP="001C1A6B">
          <w:pPr>
            <w:tabs>
              <w:tab w:val="right" w:pos="8640"/>
            </w:tabs>
            <w:jc w:val="both"/>
            <w:rPr>
              <w:rFonts w:ascii="Arial Narrow" w:hAnsi="Arial Narrow"/>
            </w:rPr>
          </w:pPr>
          <w:r>
            <w:t>Building Shell</w:t>
          </w:r>
        </w:p>
      </w:tc>
      <w:tc>
        <w:tcPr>
          <w:tcW w:w="1080" w:type="dxa"/>
          <w:tcBorders>
            <w:top w:val="single" w:sz="12" w:space="0" w:color="A6A6A6"/>
          </w:tcBorders>
          <w:shd w:val="clear" w:color="auto" w:fill="A6A6A6"/>
          <w:vAlign w:val="center"/>
        </w:tcPr>
        <w:p w:rsidR="00E00B8E" w:rsidRPr="00D53CD0" w:rsidRDefault="00E00B8E" w:rsidP="001C1A6B">
          <w:pPr>
            <w:tabs>
              <w:tab w:val="right" w:pos="8640"/>
            </w:tabs>
            <w:jc w:val="right"/>
            <w:rPr>
              <w:rFonts w:ascii="Arial Narrow" w:hAnsi="Arial Narrow"/>
              <w:b/>
              <w:color w:val="FFFFFF"/>
              <w:u w:val="single"/>
            </w:rPr>
          </w:pPr>
          <w:r w:rsidRPr="00D53CD0">
            <w:rPr>
              <w:rFonts w:ascii="Arial Narrow" w:hAnsi="Arial Narrow"/>
              <w:b/>
              <w:color w:val="FFFFFF"/>
            </w:rPr>
            <w:t xml:space="preserve">Page </w:t>
          </w:r>
          <w:r>
            <w:rPr>
              <w:rFonts w:ascii="Arial Narrow" w:hAnsi="Arial Narrow"/>
              <w:b/>
              <w:color w:val="FFFFFF"/>
            </w:rPr>
            <w:t>447</w:t>
          </w:r>
        </w:p>
      </w:tc>
    </w:tr>
  </w:tbl>
  <w:p w:rsidR="00E00B8E" w:rsidRDefault="00E00B8E">
    <w:pPr>
      <w:pStyle w:val="Footer"/>
    </w:pPr>
    <w:r>
      <w:tab/>
    </w:r>
    <w:r>
      <w:tab/>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5: </w:t>
          </w:r>
          <w:r>
            <w:t>Appendices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Appendix A: Measure Lives</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505</w:t>
          </w:r>
        </w:p>
      </w:tc>
    </w:tr>
  </w:tbl>
  <w:p w:rsidR="00E00B8E" w:rsidRDefault="00E00B8E">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5: </w:t>
          </w:r>
          <w:r>
            <w:t>Appendices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Appendix A: Measure Lives</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506</w:t>
          </w:r>
        </w:p>
      </w:tc>
    </w:tr>
  </w:tbl>
  <w:p w:rsidR="00E00B8E" w:rsidRDefault="00E00B8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Lighting</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32</w:t>
          </w:r>
        </w:p>
      </w:tc>
    </w:tr>
  </w:tbl>
  <w:p w:rsidR="00E00B8E" w:rsidRDefault="00E00B8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HVAC</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36</w:t>
          </w:r>
        </w:p>
      </w:tc>
    </w:tr>
  </w:tbl>
  <w:p w:rsidR="00E00B8E" w:rsidRDefault="00E00B8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HVAC</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37</w:t>
          </w:r>
        </w:p>
      </w:tc>
    </w:tr>
  </w:tbl>
  <w:p w:rsidR="00E00B8E" w:rsidRDefault="00E00B8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HVAC</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39</w:t>
          </w:r>
        </w:p>
      </w:tc>
    </w:tr>
  </w:tbl>
  <w:p w:rsidR="00E00B8E" w:rsidRDefault="00E00B8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HVAC</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42</w:t>
          </w:r>
        </w:p>
      </w:tc>
    </w:tr>
  </w:tbl>
  <w:p w:rsidR="00E00B8E" w:rsidRDefault="00E00B8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8" w:type="dxa"/>
      <w:shd w:val="clear" w:color="auto" w:fill="A6A6A6"/>
      <w:tblLook w:val="04A0" w:firstRow="1" w:lastRow="0" w:firstColumn="1" w:lastColumn="0" w:noHBand="0" w:noVBand="1"/>
    </w:tblPr>
    <w:tblGrid>
      <w:gridCol w:w="4518"/>
      <w:gridCol w:w="3150"/>
      <w:gridCol w:w="1080"/>
    </w:tblGrid>
    <w:tr w:rsidR="00E00B8E" w:rsidRPr="008E737F" w:rsidTr="001C1A6B">
      <w:trPr>
        <w:trHeight w:val="288"/>
      </w:trPr>
      <w:tc>
        <w:tcPr>
          <w:tcW w:w="4518" w:type="dxa"/>
          <w:tcBorders>
            <w:bottom w:val="single" w:sz="12" w:space="0" w:color="A6A6A6"/>
          </w:tcBorders>
          <w:shd w:val="clear" w:color="auto" w:fill="A6A6A6"/>
          <w:vAlign w:val="center"/>
        </w:tcPr>
        <w:p w:rsidR="00E00B8E" w:rsidRPr="008E737F" w:rsidRDefault="00E00B8E" w:rsidP="001C1A6B">
          <w:pPr>
            <w:tabs>
              <w:tab w:val="right" w:pos="8640"/>
            </w:tabs>
            <w:rPr>
              <w:rFonts w:ascii="Arial Narrow" w:hAnsi="Arial Narrow"/>
              <w:b/>
              <w:color w:val="FFFFFF"/>
            </w:rPr>
          </w:pPr>
          <w:r w:rsidRPr="008E737F">
            <w:rPr>
              <w:rFonts w:ascii="Arial Narrow" w:hAnsi="Arial Narrow"/>
              <w:b/>
              <w:color w:val="FFFFFF"/>
            </w:rPr>
            <w:t>SECTION</w:t>
          </w:r>
          <w:r>
            <w:rPr>
              <w:rFonts w:ascii="Arial Narrow" w:hAnsi="Arial Narrow"/>
              <w:b/>
              <w:color w:val="FFFFFF"/>
            </w:rPr>
            <w:t xml:space="preserve"> 2: </w:t>
          </w:r>
          <w:r>
            <w:t>Residential Measures</w:t>
          </w:r>
          <w:r w:rsidRPr="008E737F">
            <w:rPr>
              <w:rFonts w:ascii="Arial Narrow" w:hAnsi="Arial Narrow"/>
              <w:b/>
              <w:color w:val="FFFFFF"/>
            </w:rPr>
            <w:t xml:space="preserve"> </w:t>
          </w:r>
        </w:p>
      </w:tc>
      <w:tc>
        <w:tcPr>
          <w:tcW w:w="3150" w:type="dxa"/>
          <w:tcBorders>
            <w:bottom w:val="single" w:sz="12" w:space="0" w:color="A6A6A6"/>
          </w:tcBorders>
          <w:shd w:val="clear" w:color="auto" w:fill="FFFFFF"/>
        </w:tcPr>
        <w:p w:rsidR="00E00B8E" w:rsidRPr="008E737F" w:rsidRDefault="00E00B8E" w:rsidP="001C1A6B">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E00B8E" w:rsidRPr="008E737F" w:rsidRDefault="00E00B8E" w:rsidP="001C1A6B">
          <w:pPr>
            <w:tabs>
              <w:tab w:val="right" w:pos="8640"/>
            </w:tabs>
            <w:rPr>
              <w:rFonts w:ascii="Arial Narrow" w:hAnsi="Arial Narrow"/>
              <w:u w:val="single"/>
            </w:rPr>
          </w:pPr>
        </w:p>
      </w:tc>
    </w:tr>
    <w:tr w:rsidR="00E00B8E" w:rsidRPr="008E737F" w:rsidTr="001C1A6B">
      <w:trPr>
        <w:trHeight w:val="288"/>
      </w:trPr>
      <w:tc>
        <w:tcPr>
          <w:tcW w:w="7668" w:type="dxa"/>
          <w:gridSpan w:val="2"/>
          <w:tcBorders>
            <w:top w:val="single" w:sz="12" w:space="0" w:color="A6A6A6"/>
          </w:tcBorders>
          <w:shd w:val="clear" w:color="auto" w:fill="FFFFFF"/>
          <w:vAlign w:val="center"/>
        </w:tcPr>
        <w:p w:rsidR="00E00B8E" w:rsidRPr="008E737F" w:rsidRDefault="00E00B8E" w:rsidP="001C1A6B">
          <w:pPr>
            <w:tabs>
              <w:tab w:val="right" w:pos="8640"/>
            </w:tabs>
            <w:rPr>
              <w:rFonts w:ascii="Arial Narrow" w:hAnsi="Arial Narrow"/>
            </w:rPr>
          </w:pPr>
          <w:r>
            <w:t>HVAC</w:t>
          </w:r>
        </w:p>
      </w:tc>
      <w:tc>
        <w:tcPr>
          <w:tcW w:w="1080" w:type="dxa"/>
          <w:tcBorders>
            <w:top w:val="single" w:sz="12" w:space="0" w:color="A6A6A6"/>
          </w:tcBorders>
          <w:shd w:val="clear" w:color="auto" w:fill="A6A6A6"/>
          <w:vAlign w:val="center"/>
        </w:tcPr>
        <w:p w:rsidR="00E00B8E" w:rsidRPr="008E737F" w:rsidRDefault="00E00B8E" w:rsidP="001C1A6B">
          <w:pPr>
            <w:tabs>
              <w:tab w:val="right" w:pos="8640"/>
            </w:tabs>
            <w:jc w:val="right"/>
            <w:rPr>
              <w:rFonts w:ascii="Arial Narrow" w:hAnsi="Arial Narrow"/>
              <w:b/>
              <w:color w:val="FFFFFF"/>
              <w:u w:val="single"/>
            </w:rPr>
          </w:pPr>
          <w:r w:rsidRPr="008E737F">
            <w:rPr>
              <w:rFonts w:ascii="Arial Narrow" w:hAnsi="Arial Narrow"/>
              <w:b/>
              <w:color w:val="FFFFFF"/>
            </w:rPr>
            <w:t xml:space="preserve">Page </w:t>
          </w:r>
          <w:r>
            <w:rPr>
              <w:rFonts w:ascii="Arial Narrow" w:hAnsi="Arial Narrow"/>
              <w:b/>
              <w:color w:val="FFFFFF"/>
            </w:rPr>
            <w:t>77</w:t>
          </w:r>
        </w:p>
      </w:tc>
    </w:tr>
  </w:tbl>
  <w:p w:rsidR="00E00B8E" w:rsidRDefault="00E00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E55" w:rsidRDefault="00B47E55">
      <w:r>
        <w:separator/>
      </w:r>
    </w:p>
  </w:footnote>
  <w:footnote w:type="continuationSeparator" w:id="0">
    <w:p w:rsidR="00B47E55" w:rsidRDefault="00B47E55">
      <w:r>
        <w:continuationSeparator/>
      </w:r>
    </w:p>
  </w:footnote>
  <w:footnote w:id="1">
    <w:p w:rsidR="00E00B8E" w:rsidRPr="00427E17" w:rsidRDefault="00E00B8E" w:rsidP="000E485E">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The protocol also applies to products that are pending ENERGY STAR qualification.</w:t>
      </w:r>
    </w:p>
  </w:footnote>
  <w:footnote w:id="2">
    <w:p w:rsidR="00E00B8E" w:rsidRPr="00427E17" w:rsidRDefault="00E00B8E" w:rsidP="00070B5B">
      <w:pPr>
        <w:pStyle w:val="Caption1"/>
        <w:spacing w:after="0"/>
        <w:rPr>
          <w:rFonts w:cs="Arial"/>
          <w:b w:val="0"/>
        </w:rPr>
      </w:pPr>
      <w:r w:rsidRPr="00B25F32">
        <w:rPr>
          <w:rStyle w:val="FootnoteReference"/>
          <w:rFonts w:cs="Arial"/>
          <w:b w:val="0"/>
          <w:color w:val="auto"/>
        </w:rPr>
        <w:footnoteRef/>
      </w:r>
      <w:r w:rsidRPr="00B25F32">
        <w:rPr>
          <w:rFonts w:cs="Arial"/>
          <w:b w:val="0"/>
          <w:color w:val="auto"/>
        </w:rPr>
        <w:t xml:space="preserve"> </w:t>
      </w:r>
      <w:r w:rsidRPr="00B25F32">
        <w:rPr>
          <w:rFonts w:ascii="Arial Narrow" w:hAnsi="Arial Narrow" w:cs="Arial"/>
          <w:b w:val="0"/>
          <w:color w:val="auto"/>
        </w:rPr>
        <w:t>Bulbs that are</w:t>
      </w:r>
      <w:r w:rsidRPr="008013BC">
        <w:rPr>
          <w:rFonts w:ascii="Arial Narrow" w:hAnsi="Arial Narrow" w:cs="Arial"/>
          <w:b w:val="0"/>
          <w:color w:val="auto"/>
        </w:rPr>
        <w:t xml:space="preserve"> not installed during the home visit do not qualify for this exemption. This includes bulbs that are left for homeowners to install. In these instances, baseline wattages should be estimated using </w:t>
      </w:r>
      <w:r w:rsidRPr="008013BC">
        <w:rPr>
          <w:rFonts w:ascii="Arial Narrow" w:hAnsi="Arial Narrow" w:cs="Arial"/>
          <w:b w:val="0"/>
          <w:color w:val="auto"/>
        </w:rPr>
        <w:fldChar w:fldCharType="begin"/>
      </w:r>
      <w:r w:rsidRPr="008013BC">
        <w:rPr>
          <w:rFonts w:ascii="Arial Narrow" w:hAnsi="Arial Narrow" w:cs="Arial"/>
          <w:b w:val="0"/>
          <w:color w:val="auto"/>
        </w:rPr>
        <w:instrText xml:space="preserve"> REF _Ref373137256 \h  \* MERGEFORMAT </w:instrText>
      </w:r>
      <w:r w:rsidRPr="008013BC">
        <w:rPr>
          <w:rFonts w:ascii="Arial Narrow" w:hAnsi="Arial Narrow" w:cs="Arial"/>
          <w:b w:val="0"/>
          <w:color w:val="auto"/>
        </w:rPr>
      </w:r>
      <w:r w:rsidRPr="008013BC">
        <w:rPr>
          <w:rFonts w:ascii="Arial Narrow" w:hAnsi="Arial Narrow" w:cs="Arial"/>
          <w:b w:val="0"/>
          <w:color w:val="auto"/>
        </w:rPr>
        <w:fldChar w:fldCharType="separate"/>
      </w:r>
      <w:r w:rsidR="00BA07F9" w:rsidRPr="00BA07F9">
        <w:rPr>
          <w:rFonts w:ascii="Arial Narrow" w:hAnsi="Arial Narrow"/>
          <w:b w:val="0"/>
          <w:color w:val="auto"/>
        </w:rPr>
        <w:t xml:space="preserve">Table </w:t>
      </w:r>
      <w:r w:rsidR="00BA07F9" w:rsidRPr="00BA07F9">
        <w:rPr>
          <w:rFonts w:ascii="Arial Narrow" w:hAnsi="Arial Narrow"/>
          <w:b w:val="0"/>
          <w:noProof/>
          <w:color w:val="auto"/>
        </w:rPr>
        <w:t>Error</w:t>
      </w:r>
      <w:r w:rsidR="00BA07F9">
        <w:rPr>
          <w:rFonts w:ascii="Arial Narrow" w:hAnsi="Arial Narrow"/>
          <w:noProof/>
        </w:rPr>
        <w:t>! No text of specified style in document.</w:t>
      </w:r>
      <w:r w:rsidR="00BA07F9" w:rsidRPr="00070B5B">
        <w:rPr>
          <w:rFonts w:ascii="Arial Narrow" w:hAnsi="Arial Narrow"/>
        </w:rPr>
        <w:noBreakHyphen/>
      </w:r>
      <w:r w:rsidR="00BA07F9">
        <w:rPr>
          <w:rFonts w:ascii="Arial Narrow" w:hAnsi="Arial Narrow"/>
          <w:b w:val="0"/>
          <w:bCs w:val="0"/>
          <w:noProof/>
        </w:rPr>
        <w:t>1</w:t>
      </w:r>
      <w:r w:rsidRPr="008013BC">
        <w:rPr>
          <w:rFonts w:ascii="Arial Narrow" w:hAnsi="Arial Narrow" w:cs="Arial"/>
          <w:b w:val="0"/>
          <w:color w:val="auto"/>
        </w:rPr>
        <w:fldChar w:fldCharType="end"/>
      </w:r>
      <w:r w:rsidRPr="008013BC">
        <w:rPr>
          <w:rFonts w:ascii="Arial Narrow" w:hAnsi="Arial Narrow" w:cs="Arial"/>
          <w:b w:val="0"/>
          <w:color w:val="auto"/>
        </w:rPr>
        <w:t xml:space="preserve">, </w:t>
      </w:r>
      <w:r w:rsidRPr="008013BC">
        <w:rPr>
          <w:rFonts w:ascii="Arial Narrow" w:hAnsi="Arial Narrow" w:cs="Arial"/>
          <w:b w:val="0"/>
          <w:color w:val="auto"/>
        </w:rPr>
        <w:fldChar w:fldCharType="begin"/>
      </w:r>
      <w:r w:rsidRPr="008013BC">
        <w:rPr>
          <w:rFonts w:ascii="Arial Narrow" w:hAnsi="Arial Narrow" w:cs="Arial"/>
          <w:b w:val="0"/>
          <w:color w:val="auto"/>
        </w:rPr>
        <w:instrText xml:space="preserve"> REF _Ref376421603 \h  \* MERGEFORMAT </w:instrText>
      </w:r>
      <w:r w:rsidRPr="008013BC">
        <w:rPr>
          <w:rFonts w:ascii="Arial Narrow" w:hAnsi="Arial Narrow" w:cs="Arial"/>
          <w:b w:val="0"/>
          <w:color w:val="auto"/>
        </w:rPr>
        <w:fldChar w:fldCharType="separate"/>
      </w:r>
      <w:r w:rsidR="00BA07F9">
        <w:rPr>
          <w:rFonts w:ascii="Arial Narrow" w:hAnsi="Arial Narrow" w:cs="Arial"/>
          <w:bCs w:val="0"/>
          <w:color w:val="auto"/>
        </w:rPr>
        <w:t>Error! Reference source not found.</w:t>
      </w:r>
      <w:r w:rsidRPr="008013BC">
        <w:rPr>
          <w:rFonts w:ascii="Arial Narrow" w:hAnsi="Arial Narrow" w:cs="Arial"/>
          <w:b w:val="0"/>
          <w:color w:val="auto"/>
        </w:rPr>
        <w:fldChar w:fldCharType="end"/>
      </w:r>
      <w:r w:rsidRPr="008013BC">
        <w:rPr>
          <w:rFonts w:ascii="Arial Narrow" w:hAnsi="Arial Narrow" w:cs="Arial"/>
          <w:b w:val="0"/>
          <w:color w:val="auto"/>
        </w:rPr>
        <w:t xml:space="preserve">, &amp; </w:t>
      </w:r>
      <w:r w:rsidRPr="008013BC">
        <w:rPr>
          <w:rFonts w:ascii="Arial Narrow" w:hAnsi="Arial Narrow" w:cs="Arial"/>
          <w:b w:val="0"/>
          <w:color w:val="auto"/>
        </w:rPr>
        <w:fldChar w:fldCharType="begin"/>
      </w:r>
      <w:r w:rsidRPr="008013BC">
        <w:rPr>
          <w:rFonts w:ascii="Arial Narrow" w:hAnsi="Arial Narrow" w:cs="Arial"/>
          <w:b w:val="0"/>
          <w:color w:val="auto"/>
        </w:rPr>
        <w:instrText xml:space="preserve"> REF _Ref395116913 \h  \* MERGEFORMAT </w:instrText>
      </w:r>
      <w:r w:rsidRPr="008013BC">
        <w:rPr>
          <w:rFonts w:ascii="Arial Narrow" w:hAnsi="Arial Narrow" w:cs="Arial"/>
          <w:b w:val="0"/>
          <w:color w:val="auto"/>
        </w:rPr>
        <w:fldChar w:fldCharType="separate"/>
      </w:r>
      <w:r w:rsidR="00BA07F9">
        <w:rPr>
          <w:rFonts w:ascii="Arial Narrow" w:hAnsi="Arial Narrow" w:cs="Arial"/>
          <w:bCs w:val="0"/>
          <w:color w:val="auto"/>
        </w:rPr>
        <w:t>Error! Reference source not found.</w:t>
      </w:r>
      <w:r w:rsidRPr="008013BC">
        <w:rPr>
          <w:rFonts w:ascii="Arial Narrow" w:hAnsi="Arial Narrow" w:cs="Arial"/>
          <w:b w:val="0"/>
          <w:color w:val="auto"/>
        </w:rPr>
        <w:fldChar w:fldCharType="end"/>
      </w:r>
      <w:r w:rsidRPr="008013BC">
        <w:rPr>
          <w:rFonts w:ascii="Arial Narrow" w:hAnsi="Arial Narrow" w:cs="Arial"/>
          <w:b w:val="0"/>
          <w:color w:val="auto"/>
        </w:rPr>
        <w:t xml:space="preserve">. </w:t>
      </w:r>
    </w:p>
  </w:footnote>
  <w:footnote w:id="3">
    <w:p w:rsidR="00E00B8E" w:rsidRPr="00427E17" w:rsidRDefault="00E00B8E" w:rsidP="00070B5B">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General Service Lamps </w:t>
      </w:r>
      <w:r>
        <w:rPr>
          <w:rFonts w:ascii="Arial Narrow" w:hAnsi="Arial Narrow"/>
          <w:sz w:val="18"/>
          <w:szCs w:val="18"/>
        </w:rPr>
        <w:t xml:space="preserve">(GSLs) </w:t>
      </w:r>
      <w:r w:rsidRPr="00427E17">
        <w:rPr>
          <w:rFonts w:ascii="Arial Narrow" w:hAnsi="Arial Narrow"/>
          <w:sz w:val="18"/>
          <w:szCs w:val="18"/>
        </w:rPr>
        <w:t>are</w:t>
      </w:r>
      <w:r>
        <w:rPr>
          <w:rFonts w:ascii="Arial Narrow" w:hAnsi="Arial Narrow"/>
          <w:sz w:val="18"/>
          <w:szCs w:val="18"/>
        </w:rPr>
        <w:t xml:space="preserve"> omnidirectional</w:t>
      </w:r>
      <w:r w:rsidRPr="00427E17">
        <w:rPr>
          <w:rFonts w:ascii="Arial Narrow" w:hAnsi="Arial Narrow"/>
          <w:sz w:val="18"/>
          <w:szCs w:val="18"/>
        </w:rPr>
        <w:t xml:space="preserve"> bulbs that are </w:t>
      </w:r>
      <w:r>
        <w:rPr>
          <w:rFonts w:ascii="Arial Narrow" w:hAnsi="Arial Narrow"/>
          <w:sz w:val="18"/>
          <w:szCs w:val="18"/>
        </w:rPr>
        <w:t xml:space="preserve">A, BT, P, PS, S, or T shape bulbs (as defined by the ANSI Standard Lamp Shapes). GSLs are </w:t>
      </w:r>
      <w:r w:rsidRPr="00427E17">
        <w:rPr>
          <w:rFonts w:ascii="Arial Narrow" w:hAnsi="Arial Narrow"/>
          <w:sz w:val="18"/>
          <w:szCs w:val="18"/>
        </w:rPr>
        <w:t xml:space="preserve">not </w:t>
      </w:r>
      <w:r w:rsidRPr="00427E17">
        <w:rPr>
          <w:rFonts w:ascii="Arial Narrow" w:eastAsiaTheme="minorHAnsi" w:hAnsi="Arial Narrow" w:cs="Arial"/>
          <w:sz w:val="18"/>
          <w:szCs w:val="18"/>
        </w:rPr>
        <w:t>globe, bullet, candle,</w:t>
      </w:r>
      <w:r>
        <w:rPr>
          <w:rFonts w:ascii="Arial Narrow" w:eastAsiaTheme="minorHAnsi" w:hAnsi="Arial Narrow" w:cs="Arial"/>
          <w:sz w:val="18"/>
          <w:szCs w:val="18"/>
        </w:rPr>
        <w:t xml:space="preserve"> </w:t>
      </w:r>
      <w:r w:rsidRPr="00427E17">
        <w:rPr>
          <w:rFonts w:ascii="Arial Narrow" w:eastAsiaTheme="minorHAnsi" w:hAnsi="Arial Narrow" w:cs="Arial"/>
          <w:sz w:val="18"/>
          <w:szCs w:val="18"/>
        </w:rPr>
        <w:t>flood, reflector, or decorative shaped</w:t>
      </w:r>
      <w:r>
        <w:rPr>
          <w:rFonts w:ascii="Arial Narrow" w:eastAsiaTheme="minorHAnsi" w:hAnsi="Arial Narrow" w:cs="Arial"/>
          <w:sz w:val="18"/>
          <w:szCs w:val="18"/>
        </w:rPr>
        <w:t xml:space="preserve"> (B, BA, C, CA, DC, F, G, R, BR, ER, MR, MRX or PAR shapes)</w:t>
      </w:r>
      <w:r w:rsidRPr="00427E17">
        <w:rPr>
          <w:rFonts w:ascii="Arial Narrow" w:eastAsiaTheme="minorHAnsi" w:hAnsi="Arial Narrow" w:cs="Arial"/>
          <w:sz w:val="18"/>
          <w:szCs w:val="18"/>
        </w:rPr>
        <w:t>. These bulbs do encompass both</w:t>
      </w:r>
      <w:r w:rsidRPr="00427E17">
        <w:rPr>
          <w:rFonts w:ascii="Arial Narrow" w:hAnsi="Arial Narrow"/>
          <w:sz w:val="18"/>
          <w:szCs w:val="18"/>
        </w:rPr>
        <w:t xml:space="preserve"> twist/spiral and a-lamp shaped bulbs.  </w:t>
      </w:r>
    </w:p>
  </w:footnote>
  <w:footnote w:id="4">
    <w:p w:rsidR="00E00B8E" w:rsidRPr="00427E17" w:rsidRDefault="00E00B8E" w:rsidP="00070B5B">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The EISA 2007 standards apply to general service incandescent lamps.  A complete list of the 22 incandescent lamps exempt from EISA 2007 </w:t>
      </w:r>
      <w:r>
        <w:rPr>
          <w:rFonts w:ascii="Arial Narrow" w:hAnsi="Arial Narrow"/>
          <w:sz w:val="18"/>
          <w:szCs w:val="18"/>
        </w:rPr>
        <w:t xml:space="preserve">can be found here: </w:t>
      </w:r>
      <w:hyperlink r:id="rId1" w:history="1">
        <w:r w:rsidRPr="00262DF8">
          <w:rPr>
            <w:rStyle w:val="Hyperlink"/>
            <w:rFonts w:ascii="Arial Narrow" w:hAnsi="Arial Narrow"/>
            <w:sz w:val="18"/>
            <w:szCs w:val="18"/>
          </w:rPr>
          <w:t>http://www.lightingfacts.com/Library/Content/EISA</w:t>
        </w:r>
      </w:hyperlink>
      <w:r>
        <w:rPr>
          <w:rFonts w:ascii="Arial Narrow" w:hAnsi="Arial Narrow"/>
          <w:sz w:val="18"/>
          <w:szCs w:val="18"/>
        </w:rPr>
        <w:t xml:space="preserve">. </w:t>
      </w:r>
      <w:r w:rsidRPr="003251CE">
        <w:rPr>
          <w:rFonts w:ascii="Arial Narrow" w:hAnsi="Arial Narrow"/>
          <w:sz w:val="18"/>
          <w:szCs w:val="18"/>
        </w:rPr>
        <w:t xml:space="preserve"> </w:t>
      </w:r>
    </w:p>
  </w:footnote>
  <w:footnote w:id="5">
    <w:p w:rsidR="00E00B8E" w:rsidRPr="00427E17" w:rsidRDefault="00E00B8E" w:rsidP="00070B5B">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Lumen bins and inca</w:t>
      </w:r>
      <w:r>
        <w:rPr>
          <w:rFonts w:ascii="Arial Narrow" w:hAnsi="Arial Narrow"/>
          <w:sz w:val="18"/>
          <w:szCs w:val="18"/>
        </w:rPr>
        <w:t>n</w:t>
      </w:r>
      <w:r w:rsidRPr="00427E17">
        <w:rPr>
          <w:rFonts w:ascii="Arial Narrow" w:hAnsi="Arial Narrow"/>
          <w:sz w:val="18"/>
          <w:szCs w:val="18"/>
        </w:rPr>
        <w:t>descent equivalent wattages from ENERGY STAR labeling requirements, Version 1.</w:t>
      </w:r>
      <w:r>
        <w:rPr>
          <w:rFonts w:ascii="Arial Narrow" w:hAnsi="Arial Narrow"/>
          <w:sz w:val="18"/>
          <w:szCs w:val="18"/>
        </w:rPr>
        <w:t>1</w:t>
      </w:r>
      <w:r w:rsidRPr="00427E17">
        <w:rPr>
          <w:rFonts w:ascii="Arial Narrow" w:hAnsi="Arial Narrow"/>
          <w:sz w:val="18"/>
          <w:szCs w:val="18"/>
        </w:rPr>
        <w:t xml:space="preserve"> </w:t>
      </w:r>
      <w:hyperlink r:id="rId2" w:history="1">
        <w:r w:rsidRPr="00262DF8">
          <w:rPr>
            <w:rStyle w:val="Hyperlink"/>
            <w:rFonts w:ascii="Arial Narrow" w:hAnsi="Arial Narrow"/>
            <w:sz w:val="18"/>
            <w:szCs w:val="18"/>
          </w:rPr>
          <w:t>https://www.energystar.gov/sites/default/files/ENERGY%20STAR%20Lamps%20V1%201_Specification.pdf</w:t>
        </w:r>
      </w:hyperlink>
      <w:r>
        <w:rPr>
          <w:rFonts w:ascii="Arial Narrow" w:hAnsi="Arial Narrow"/>
          <w:sz w:val="18"/>
          <w:szCs w:val="18"/>
        </w:rPr>
        <w:t xml:space="preserve"> </w:t>
      </w:r>
      <w:r w:rsidRPr="00427E17">
        <w:rPr>
          <w:rFonts w:ascii="Arial Narrow" w:hAnsi="Arial Narrow"/>
          <w:sz w:val="18"/>
          <w:szCs w:val="18"/>
        </w:rPr>
        <w:t xml:space="preserve">EISA Standards from: United States Department of Energy.  </w:t>
      </w:r>
      <w:r w:rsidRPr="00427E17">
        <w:rPr>
          <w:rFonts w:ascii="Arial Narrow" w:hAnsi="Arial Narrow"/>
          <w:i/>
          <w:sz w:val="18"/>
          <w:szCs w:val="18"/>
        </w:rPr>
        <w:t>Impact of EISA 2007 on General Service Incandescent Lamps: FACT SHEET.</w:t>
      </w:r>
      <w:r w:rsidRPr="00427E17">
        <w:rPr>
          <w:rFonts w:ascii="Arial Narrow" w:hAnsi="Arial Narrow"/>
          <w:sz w:val="18"/>
          <w:szCs w:val="18"/>
        </w:rPr>
        <w:t xml:space="preserve"> </w:t>
      </w:r>
      <w:hyperlink r:id="rId3" w:history="1">
        <w:r w:rsidRPr="00427E17">
          <w:rPr>
            <w:rStyle w:val="Hyperlink"/>
            <w:rFonts w:ascii="Arial Narrow" w:hAnsi="Arial Narrow"/>
            <w:sz w:val="18"/>
            <w:szCs w:val="18"/>
          </w:rPr>
          <w:t>http://www1.eere.energy.gov/buildings/appliance_standards/residential/pdfs/general_service_incandescent_factsheet.pdf</w:t>
        </w:r>
      </w:hyperlink>
      <w:r w:rsidRPr="00427E17">
        <w:rPr>
          <w:rFonts w:ascii="Arial Narrow" w:hAnsi="Arial Narrow"/>
          <w:sz w:val="18"/>
          <w:szCs w:val="18"/>
        </w:rPr>
        <w:t xml:space="preserve"> </w:t>
      </w:r>
    </w:p>
  </w:footnote>
  <w:footnote w:id="6">
    <w:p w:rsidR="00E00B8E" w:rsidRPr="00427E17" w:rsidRDefault="00E00B8E" w:rsidP="00070B5B">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Example of cost-effectiveness calculation using column (e): If the LED life is 14.7 years, cost-effectiveness models for 2014 would model the first six years using column (d) as the Watts</w:t>
      </w:r>
      <w:r w:rsidRPr="00427E17">
        <w:rPr>
          <w:rFonts w:ascii="Arial Narrow" w:hAnsi="Arial Narrow"/>
          <w:sz w:val="18"/>
          <w:szCs w:val="18"/>
          <w:vertAlign w:val="subscript"/>
        </w:rPr>
        <w:t>base</w:t>
      </w:r>
      <w:r w:rsidRPr="00427E17">
        <w:rPr>
          <w:rFonts w:ascii="Arial Narrow" w:hAnsi="Arial Narrow"/>
          <w:sz w:val="18"/>
          <w:szCs w:val="18"/>
        </w:rPr>
        <w:t>, and the remaining 8.7 years using the Watts</w:t>
      </w:r>
      <w:r w:rsidRPr="00427E17">
        <w:rPr>
          <w:rFonts w:ascii="Arial Narrow" w:hAnsi="Arial Narrow"/>
          <w:sz w:val="18"/>
          <w:szCs w:val="18"/>
          <w:vertAlign w:val="subscript"/>
        </w:rPr>
        <w:t>base</w:t>
      </w:r>
      <w:r w:rsidRPr="00427E17">
        <w:rPr>
          <w:rFonts w:ascii="Arial Narrow" w:hAnsi="Arial Narrow"/>
          <w:sz w:val="18"/>
          <w:szCs w:val="18"/>
        </w:rPr>
        <w:t>,in column (e).</w:t>
      </w:r>
    </w:p>
  </w:footnote>
  <w:footnote w:id="7">
    <w:p w:rsidR="00E00B8E" w:rsidRPr="00427E17" w:rsidRDefault="00E00B8E" w:rsidP="000C443E">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http://www.energyideas.org/documents/factsheets/HolidayLighting.pdf</w:t>
      </w:r>
    </w:p>
    <w:p w:rsidR="00E00B8E" w:rsidRPr="00427E17" w:rsidRDefault="00E00B8E" w:rsidP="000C443E">
      <w:pPr>
        <w:pStyle w:val="FootnoteText"/>
        <w:rPr>
          <w:rFonts w:ascii="Arial Narrow" w:hAnsi="Arial Narrow"/>
          <w:sz w:val="18"/>
          <w:szCs w:val="18"/>
        </w:rPr>
      </w:pPr>
    </w:p>
  </w:footnote>
  <w:footnote w:id="8">
    <w:p w:rsidR="00E00B8E" w:rsidRPr="00427E17" w:rsidRDefault="00E00B8E" w:rsidP="000C443E">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The DSMore Michigan Database of Energy Efficiency Measures: Based on spreadsheet calculations using collected data:  Franklin Energy Services; "FES-L19 – LED Holiday Lighting Calc Sheet"</w:t>
      </w:r>
    </w:p>
  </w:footnote>
  <w:footnote w:id="9">
    <w:p w:rsidR="00E00B8E" w:rsidRPr="00427E17" w:rsidRDefault="00E00B8E" w:rsidP="004033DB">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Proper sizing requires Manual J calculations, following of ENERGY STAR QI procedures, or similar calculations.</w:t>
      </w:r>
    </w:p>
  </w:footnote>
  <w:footnote w:id="10">
    <w:p w:rsidR="00E00B8E" w:rsidRPr="00427E17" w:rsidRDefault="00E00B8E" w:rsidP="00FF249F">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Pr="00427E17">
        <w:rPr>
          <w:rFonts w:ascii="Arial Narrow" w:hAnsi="Arial Narrow" w:cs="Arial"/>
          <w:sz w:val="18"/>
          <w:szCs w:val="18"/>
        </w:rPr>
        <w:t xml:space="preserve">This data is obtained from the </w:t>
      </w:r>
      <w:r w:rsidRPr="00427E17">
        <w:rPr>
          <w:rFonts w:ascii="Arial Narrow" w:hAnsi="Arial Narrow" w:cs="Arial"/>
          <w:sz w:val="18"/>
          <w:szCs w:val="18"/>
          <w:highlight w:val="lightGray"/>
        </w:rPr>
        <w:t>AEPS Application Form</w:t>
      </w:r>
      <w:r w:rsidRPr="00427E17">
        <w:rPr>
          <w:rFonts w:ascii="Arial Narrow" w:hAnsi="Arial Narrow" w:cs="Arial"/>
          <w:sz w:val="18"/>
          <w:szCs w:val="18"/>
        </w:rPr>
        <w:t xml:space="preserve"> or EDC’s data gathering based on the model number.</w:t>
      </w:r>
    </w:p>
  </w:footnote>
  <w:footnote w:id="11">
    <w:p w:rsidR="00E00B8E" w:rsidRPr="00427E17" w:rsidRDefault="00E00B8E" w:rsidP="00FF249F">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Pr="00427E17">
        <w:rPr>
          <w:rFonts w:ascii="Arial Narrow" w:hAnsi="Arial Narrow" w:cs="Arial"/>
          <w:sz w:val="18"/>
          <w:szCs w:val="18"/>
        </w:rPr>
        <w:t>Ibid.</w:t>
      </w:r>
    </w:p>
  </w:footnote>
  <w:footnote w:id="12">
    <w:p w:rsidR="00E00B8E" w:rsidRPr="00427E17" w:rsidRDefault="00E00B8E" w:rsidP="00FF249F">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Pr="00427E17">
        <w:rPr>
          <w:rFonts w:ascii="Arial Narrow" w:hAnsi="Arial Narrow" w:cs="Arial"/>
          <w:sz w:val="18"/>
          <w:szCs w:val="18"/>
        </w:rPr>
        <w:t>Ibid.</w:t>
      </w:r>
    </w:p>
  </w:footnote>
  <w:footnote w:id="13">
    <w:p w:rsidR="00E00B8E" w:rsidRPr="00427E17" w:rsidRDefault="00E00B8E" w:rsidP="00FF249F">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Ibid.</w:t>
      </w:r>
    </w:p>
  </w:footnote>
  <w:footnote w:id="14">
    <w:p w:rsidR="00E00B8E" w:rsidRDefault="00E00B8E" w:rsidP="00C96704">
      <w:pPr>
        <w:pStyle w:val="FootnoteText"/>
        <w:rPr>
          <w:rFonts w:ascii="Arial Narrow" w:hAnsi="Arial Narrow" w:cs="Arial"/>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Pr="00427E17">
        <w:rPr>
          <w:rFonts w:ascii="Arial Narrow" w:hAnsi="Arial Narrow" w:cs="Arial"/>
          <w:sz w:val="18"/>
          <w:szCs w:val="18"/>
        </w:rPr>
        <w:t xml:space="preserve">This data is obtained from the </w:t>
      </w:r>
      <w:r w:rsidRPr="00427E17">
        <w:rPr>
          <w:rFonts w:ascii="Arial Narrow" w:hAnsi="Arial Narrow" w:cs="Arial"/>
          <w:sz w:val="18"/>
          <w:szCs w:val="18"/>
          <w:highlight w:val="lightGray"/>
        </w:rPr>
        <w:t>AEPS Application Form</w:t>
      </w:r>
      <w:r w:rsidRPr="00427E17">
        <w:rPr>
          <w:rFonts w:ascii="Arial Narrow" w:hAnsi="Arial Narrow" w:cs="Arial"/>
          <w:sz w:val="18"/>
          <w:szCs w:val="18"/>
        </w:rPr>
        <w:t xml:space="preserve"> or EDC’s data gathering.</w:t>
      </w:r>
    </w:p>
    <w:p w:rsidR="00E00B8E" w:rsidRDefault="00E00B8E" w:rsidP="00C96704">
      <w:pPr>
        <w:pStyle w:val="FootnoteText"/>
        <w:rPr>
          <w:rFonts w:ascii="Arial Narrow" w:hAnsi="Arial Narrow" w:cs="Arial"/>
          <w:sz w:val="18"/>
          <w:szCs w:val="18"/>
        </w:rPr>
      </w:pPr>
    </w:p>
    <w:p w:rsidR="00E00B8E" w:rsidRPr="00427E17" w:rsidRDefault="00E00B8E" w:rsidP="00C96704">
      <w:pPr>
        <w:pStyle w:val="FootnoteText"/>
        <w:rPr>
          <w:rFonts w:ascii="Arial Narrow" w:hAnsi="Arial Narrow"/>
          <w:sz w:val="18"/>
          <w:szCs w:val="18"/>
        </w:rPr>
      </w:pPr>
    </w:p>
  </w:footnote>
  <w:footnote w:id="15">
    <w:p w:rsidR="00E00B8E" w:rsidRPr="00427E17" w:rsidRDefault="00E00B8E" w:rsidP="00691861">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ENERGY STAR Solar Water Heater Benefits and Savings. Accessed 8/8/2014. http://www.energystar.gov/index.cfm?c=solar_wheat.pr_savings_benefits</w:t>
      </w:r>
    </w:p>
  </w:footnote>
  <w:footnote w:id="16">
    <w:p w:rsidR="00E00B8E" w:rsidRPr="00427E17" w:rsidRDefault="00E00B8E" w:rsidP="00691861">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We have taken the average energy factor for all solar water heaters with collector areas of 50 ft2 or smaller from</w:t>
      </w:r>
      <w:r w:rsidRPr="00AB42A4">
        <w:t xml:space="preserve"> </w:t>
      </w:r>
      <w:r w:rsidRPr="00AB42A4">
        <w:rPr>
          <w:rFonts w:ascii="Arial Narrow" w:hAnsi="Arial Narrow"/>
          <w:sz w:val="18"/>
          <w:szCs w:val="18"/>
        </w:rPr>
        <w:t>https://secure.solar-rating.org/Certification/Ratings/RatingsSummaryPage.aspx</w:t>
      </w:r>
      <w:r w:rsidRPr="00427E17">
        <w:rPr>
          <w:rFonts w:ascii="Arial Narrow" w:hAnsi="Arial Narrow"/>
          <w:sz w:val="18"/>
          <w:szCs w:val="18"/>
        </w:rPr>
        <w:t>.  As a cross check, we have calculated that the total available solar energy in PA for the same set of solar collectors is about twice as much as the savings claimed herein – that is, there is sufficient solar capacity to actualize an average energy factor of 1.84.</w:t>
      </w:r>
    </w:p>
  </w:footnote>
  <w:footnote w:id="17">
    <w:p w:rsidR="00E00B8E" w:rsidRPr="00427E17" w:rsidRDefault="00E00B8E" w:rsidP="008B6158">
      <w:pPr>
        <w:pStyle w:val="FootnoteText"/>
        <w:rPr>
          <w:rFonts w:ascii="Arial Narrow" w:hAnsi="Arial Narrow"/>
          <w:sz w:val="18"/>
          <w:szCs w:val="18"/>
        </w:rPr>
      </w:pPr>
      <w:r w:rsidRPr="00427E17">
        <w:rPr>
          <w:rStyle w:val="FootnoteReference"/>
          <w:rFonts w:ascii="Arial Narrow" w:hAnsi="Arial Narrow" w:cs="Arial"/>
          <w:sz w:val="18"/>
          <w:szCs w:val="18"/>
        </w:rPr>
        <w:footnoteRef/>
      </w:r>
      <w:r w:rsidRPr="00427E17">
        <w:rPr>
          <w:rFonts w:ascii="Arial Narrow" w:hAnsi="Arial Narrow" w:cs="Arial"/>
          <w:sz w:val="18"/>
          <w:szCs w:val="18"/>
        </w:rPr>
        <w:t xml:space="preserve"> RECS 2009 data indicate that the most common size is 31 to 49 gal. An average of 40 gal unit is considered for this protocol. </w:t>
      </w:r>
      <w:hyperlink r:id="rId4" w:history="1">
        <w:r w:rsidRPr="00427E17">
          <w:rPr>
            <w:rStyle w:val="Hyperlink"/>
            <w:rFonts w:ascii="Arial Narrow" w:hAnsi="Arial Narrow" w:cs="Arial"/>
            <w:sz w:val="18"/>
            <w:szCs w:val="18"/>
          </w:rPr>
          <w:t>http://www.eia.gov/consumption/residential/data/2009/</w:t>
        </w:r>
      </w:hyperlink>
      <w:r w:rsidRPr="00427E17">
        <w:rPr>
          <w:rFonts w:ascii="Arial Narrow" w:hAnsi="Arial Narrow" w:cs="Arial"/>
          <w:sz w:val="18"/>
          <w:szCs w:val="18"/>
        </w:rPr>
        <w:t xml:space="preserve">). </w:t>
      </w:r>
    </w:p>
  </w:footnote>
  <w:footnote w:id="18">
    <w:p w:rsidR="00E00B8E" w:rsidRPr="00427E17" w:rsidRDefault="00E00B8E" w:rsidP="008B6158">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DEER</w:t>
      </w:r>
      <w:r>
        <w:rPr>
          <w:rFonts w:ascii="Arial Narrow" w:hAnsi="Arial Narrow"/>
          <w:sz w:val="18"/>
          <w:szCs w:val="18"/>
        </w:rPr>
        <w:t xml:space="preserve"> </w:t>
      </w:r>
      <w:r w:rsidRPr="00427E17">
        <w:rPr>
          <w:rFonts w:ascii="Arial Narrow" w:hAnsi="Arial Narrow"/>
          <w:sz w:val="18"/>
          <w:szCs w:val="18"/>
        </w:rPr>
        <w:t>Effective Useful Life values, updated October 10, 2008</w:t>
      </w:r>
      <w:r>
        <w:rPr>
          <w:rFonts w:ascii="Arial Narrow" w:hAnsi="Arial Narrow"/>
          <w:sz w:val="18"/>
          <w:szCs w:val="18"/>
        </w:rPr>
        <w:t>.</w:t>
      </w:r>
    </w:p>
  </w:footnote>
  <w:footnote w:id="19">
    <w:p w:rsidR="00E00B8E" w:rsidRPr="00427E17" w:rsidRDefault="00E00B8E" w:rsidP="008B6158">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ibid.</w:t>
      </w:r>
    </w:p>
  </w:footnote>
  <w:footnote w:id="20">
    <w:p w:rsidR="00E00B8E" w:rsidRPr="00427E17" w:rsidRDefault="00E00B8E" w:rsidP="00B875DE">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hyperlink r:id="rId5" w:history="1">
        <w:r w:rsidRPr="00427E17">
          <w:rPr>
            <w:rStyle w:val="Hyperlink"/>
            <w:rFonts w:ascii="Arial Narrow" w:hAnsi="Arial Narrow" w:cs="Arial"/>
            <w:color w:val="0000CC"/>
            <w:sz w:val="18"/>
            <w:szCs w:val="18"/>
          </w:rPr>
          <w:t>http://www.energystar.gov/ia/business/industry/industry_challenge/QuickConverter.xls</w:t>
        </w:r>
      </w:hyperlink>
    </w:p>
  </w:footnote>
  <w:footnote w:id="21">
    <w:p w:rsidR="00E00B8E" w:rsidRPr="00427E17" w:rsidRDefault="00E00B8E" w:rsidP="00B875DE">
      <w:pPr>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See page 42 of the 2013 TRC Test Final Order </w:t>
      </w:r>
    </w:p>
  </w:footnote>
  <w:footnote w:id="22">
    <w:p w:rsidR="00E00B8E" w:rsidRPr="00427E17" w:rsidRDefault="00E00B8E" w:rsidP="003C2A2C">
      <w:pPr>
        <w:pStyle w:val="FootnoteText"/>
        <w:rPr>
          <w:rFonts w:ascii="Arial Narrow" w:hAnsi="Arial Narrow" w:cs="Arial"/>
          <w:sz w:val="18"/>
          <w:szCs w:val="18"/>
        </w:rPr>
      </w:pPr>
      <w:r w:rsidRPr="00427E17">
        <w:rPr>
          <w:rStyle w:val="FootnoteReference"/>
          <w:rFonts w:ascii="Arial Narrow" w:hAnsi="Arial Narrow" w:cs="Arial"/>
          <w:sz w:val="18"/>
          <w:szCs w:val="18"/>
        </w:rPr>
        <w:footnoteRef/>
      </w:r>
      <w:r w:rsidRPr="00427E17">
        <w:rPr>
          <w:rFonts w:ascii="Arial Narrow" w:hAnsi="Arial Narrow" w:cs="Arial"/>
          <w:sz w:val="18"/>
          <w:szCs w:val="18"/>
        </w:rPr>
        <w:t xml:space="preserve"> DEER</w:t>
      </w:r>
      <w:r w:rsidRPr="00E85314">
        <w:rPr>
          <w:rFonts w:ascii="Arial Narrow" w:hAnsi="Arial Narrow"/>
          <w:sz w:val="18"/>
          <w:szCs w:val="18"/>
        </w:rPr>
        <w:t xml:space="preserve"> </w:t>
      </w:r>
      <w:r w:rsidRPr="00427E17">
        <w:rPr>
          <w:rFonts w:ascii="Arial Narrow" w:hAnsi="Arial Narrow"/>
          <w:sz w:val="18"/>
          <w:szCs w:val="18"/>
        </w:rPr>
        <w:t>Effective Useful Life</w:t>
      </w:r>
      <w:r w:rsidRPr="00427E17">
        <w:rPr>
          <w:rFonts w:ascii="Arial Narrow" w:hAnsi="Arial Narrow" w:cs="Arial"/>
          <w:sz w:val="18"/>
          <w:szCs w:val="18"/>
        </w:rPr>
        <w:t xml:space="preserve"> values, updated October 10, 2008</w:t>
      </w:r>
      <w:r>
        <w:rPr>
          <w:rFonts w:ascii="Arial Narrow" w:hAnsi="Arial Narrow" w:cs="Arial"/>
          <w:sz w:val="18"/>
          <w:szCs w:val="18"/>
        </w:rPr>
        <w:t>.</w:t>
      </w:r>
    </w:p>
  </w:footnote>
  <w:footnote w:id="23">
    <w:p w:rsidR="00E00B8E" w:rsidRPr="00427E17" w:rsidRDefault="00E00B8E" w:rsidP="003C2A2C">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ibid.</w:t>
      </w:r>
    </w:p>
  </w:footnote>
  <w:footnote w:id="24">
    <w:p w:rsidR="00E00B8E" w:rsidRPr="00427E17" w:rsidRDefault="00E00B8E" w:rsidP="003C2A2C">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ibid.</w:t>
      </w:r>
    </w:p>
  </w:footnote>
  <w:footnote w:id="25">
    <w:p w:rsidR="00E00B8E" w:rsidRPr="00427E17" w:rsidRDefault="00E00B8E" w:rsidP="00A252E6">
      <w:pPr>
        <w:rPr>
          <w:rFonts w:ascii="Arial Narrow" w:hAnsi="Arial Narrow"/>
          <w:sz w:val="18"/>
          <w:szCs w:val="18"/>
        </w:rPr>
      </w:pPr>
    </w:p>
    <w:p w:rsidR="00E00B8E" w:rsidRPr="00427E17" w:rsidRDefault="00E00B8E" w:rsidP="00A252E6">
      <w:pPr>
        <w:rPr>
          <w:rFonts w:ascii="Arial Narrow" w:hAnsi="Arial Narrow"/>
          <w:sz w:val="18"/>
          <w:szCs w:val="18"/>
        </w:rPr>
      </w:pPr>
    </w:p>
  </w:footnote>
  <w:footnote w:id="26">
    <w:p w:rsidR="00E00B8E" w:rsidRPr="00427E17" w:rsidRDefault="00E00B8E" w:rsidP="00B763BA">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Efficiency Vermont, Technical Reference User Manual: Measure Savings Algorithms and Cost Assumptions, TRM User Manual No. 2008-53, 07/18/08, http://www.veic.org/docs/ResourceLibrary/TRM-User-Manual-Excerpts.pdf.</w:t>
      </w:r>
    </w:p>
  </w:footnote>
  <w:footnote w:id="27">
    <w:p w:rsidR="00E00B8E" w:rsidRPr="00427E17" w:rsidRDefault="00E00B8E" w:rsidP="00B763BA">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See “Efficient Electric Water Heater” sectionfor assumptions used to calculate annual energy usage.</w:t>
      </w:r>
    </w:p>
  </w:footnote>
  <w:footnote w:id="28">
    <w:p w:rsidR="00E00B8E" w:rsidRPr="009C5E7A" w:rsidRDefault="00E00B8E" w:rsidP="00523312">
      <w:pPr>
        <w:pStyle w:val="FootnoteText"/>
        <w:rPr>
          <w:rFonts w:ascii="Arial Narrow" w:hAnsi="Arial Narrow"/>
          <w:sz w:val="18"/>
          <w:szCs w:val="18"/>
        </w:rPr>
      </w:pPr>
      <w:r w:rsidRPr="008F57FD">
        <w:rPr>
          <w:rStyle w:val="FootnoteReference"/>
          <w:rFonts w:ascii="Arial Narrow" w:hAnsi="Arial Narrow"/>
          <w:sz w:val="18"/>
          <w:szCs w:val="18"/>
        </w:rPr>
        <w:footnoteRef/>
      </w:r>
      <w:r w:rsidRPr="008F57FD">
        <w:rPr>
          <w:rFonts w:ascii="Arial Narrow" w:hAnsi="Arial Narrow"/>
          <w:sz w:val="18"/>
          <w:szCs w:val="18"/>
        </w:rPr>
        <w:t xml:space="preserve"> </w:t>
      </w:r>
      <w:r w:rsidRPr="00187F7C">
        <w:rPr>
          <w:rFonts w:ascii="Arial Narrow" w:hAnsi="Arial Narrow"/>
          <w:sz w:val="18"/>
          <w:szCs w:val="18"/>
        </w:rPr>
        <w:t xml:space="preserve">Lettering convention </w:t>
      </w:r>
      <w:r>
        <w:rPr>
          <w:rFonts w:ascii="Arial Narrow" w:hAnsi="Arial Narrow"/>
          <w:sz w:val="18"/>
          <w:szCs w:val="18"/>
        </w:rPr>
        <w:t>(</w:t>
      </w:r>
      <w:r w:rsidRPr="00187F7C">
        <w:rPr>
          <w:rFonts w:ascii="Arial Narrow" w:hAnsi="Arial Narrow"/>
          <w:sz w:val="18"/>
          <w:szCs w:val="18"/>
        </w:rPr>
        <w:t>1A,</w:t>
      </w:r>
      <w:r>
        <w:rPr>
          <w:rFonts w:ascii="Arial Narrow" w:hAnsi="Arial Narrow"/>
          <w:sz w:val="18"/>
          <w:szCs w:val="18"/>
        </w:rPr>
        <w:t xml:space="preserve"> 2,</w:t>
      </w:r>
      <w:r w:rsidRPr="00187F7C">
        <w:rPr>
          <w:rFonts w:ascii="Arial Narrow" w:hAnsi="Arial Narrow"/>
          <w:sz w:val="18"/>
          <w:szCs w:val="18"/>
        </w:rPr>
        <w:t xml:space="preserve"> e</w:t>
      </w:r>
      <w:r w:rsidRPr="009C5E7A">
        <w:rPr>
          <w:rFonts w:ascii="Arial Narrow" w:hAnsi="Arial Narrow"/>
          <w:sz w:val="18"/>
          <w:szCs w:val="18"/>
        </w:rPr>
        <w:t>tc) of Federal standard and ENERGY STAR specifications included for clear reference to the standards as well as for correspondence to entries in the default savings table.</w:t>
      </w:r>
    </w:p>
  </w:footnote>
  <w:footnote w:id="29">
    <w:p w:rsidR="00E00B8E" w:rsidRPr="00427E17" w:rsidRDefault="00E00B8E" w:rsidP="00523312">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ENERGY STAR Appliances Calculator. Accessed November 2013.</w:t>
      </w:r>
    </w:p>
  </w:footnote>
  <w:footnote w:id="30">
    <w:p w:rsidR="00E00B8E" w:rsidRPr="00427E17" w:rsidRDefault="00E00B8E" w:rsidP="0057080E">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DOE life-cycle cost and payback period Excel-based calculator. http://www1.eere.energy.gov/buildings/appliance_standards/residential/docs/rcw_dfr_lcc_standard.xlsm</w:t>
      </w:r>
    </w:p>
  </w:footnote>
  <w:footnote w:id="31">
    <w:p w:rsidR="00E00B8E" w:rsidRPr="00427E17" w:rsidRDefault="00E00B8E" w:rsidP="00A2462F">
      <w:pPr>
        <w:pStyle w:val="FootnoteText"/>
        <w:rPr>
          <w:rFonts w:ascii="Arial Narrow" w:hAnsi="Arial Narrow"/>
          <w:sz w:val="18"/>
          <w:szCs w:val="18"/>
        </w:rPr>
      </w:pPr>
      <w:r w:rsidRPr="00427E17">
        <w:rPr>
          <w:rStyle w:val="FootnoteReference"/>
          <w:rFonts w:ascii="Arial Narrow" w:eastAsiaTheme="majorEastAsia" w:hAnsi="Arial Narrow"/>
          <w:sz w:val="18"/>
          <w:szCs w:val="18"/>
        </w:rPr>
        <w:footnoteRef/>
      </w:r>
      <w:r w:rsidRPr="00427E17">
        <w:rPr>
          <w:rFonts w:ascii="Arial Narrow" w:hAnsi="Arial Narrow"/>
          <w:sz w:val="18"/>
          <w:szCs w:val="18"/>
        </w:rPr>
        <w:t xml:space="preserve"> EnergyS tar Calculator Accessed July 2013 using ENERGY STAR Appliances. February 2008. U.S. Environmental Protection Agency and U.S. Department of Enegy. </w:t>
      </w:r>
      <w:r w:rsidRPr="00427E17">
        <w:rPr>
          <w:rFonts w:ascii="Arial Narrow" w:hAnsi="Arial Narrow"/>
          <w:sz w:val="18"/>
          <w:szCs w:val="18"/>
          <w:u w:val="single"/>
        </w:rPr>
        <w:t>ENERGY STAR.</w:t>
      </w:r>
      <w:r w:rsidRPr="00427E17">
        <w:rPr>
          <w:rFonts w:ascii="Arial Narrow" w:hAnsi="Arial Narrow"/>
          <w:sz w:val="18"/>
          <w:szCs w:val="18"/>
        </w:rPr>
        <w:t xml:space="preserve"> </w:t>
      </w:r>
      <w:hyperlink r:id="rId6" w:history="1">
        <w:r w:rsidRPr="00427E17">
          <w:rPr>
            <w:rStyle w:val="Hyperlink"/>
            <w:rFonts w:ascii="Arial Narrow" w:eastAsiaTheme="majorEastAsia" w:hAnsi="Arial Narrow"/>
            <w:sz w:val="18"/>
            <w:szCs w:val="18"/>
          </w:rPr>
          <w:t>http://www.energystar.gov/</w:t>
        </w:r>
      </w:hyperlink>
      <w:r w:rsidRPr="00427E17">
        <w:rPr>
          <w:rFonts w:ascii="Arial Narrow" w:hAnsi="Arial Narrow"/>
          <w:sz w:val="18"/>
          <w:szCs w:val="18"/>
        </w:rPr>
        <w:t>.</w:t>
      </w:r>
    </w:p>
  </w:footnote>
  <w:footnote w:id="32">
    <w:p w:rsidR="00E00B8E" w:rsidRPr="00427E17" w:rsidRDefault="00E00B8E" w:rsidP="00AC37D6">
      <w:pPr>
        <w:pStyle w:val="FootnoteText"/>
        <w:rPr>
          <w:rFonts w:ascii="Arial Narrow" w:hAnsi="Arial Narrow"/>
          <w:sz w:val="18"/>
          <w:szCs w:val="18"/>
        </w:rPr>
      </w:pPr>
      <w:r w:rsidRPr="00427E17">
        <w:rPr>
          <w:rStyle w:val="FootnoteReference"/>
          <w:rFonts w:ascii="Arial Narrow" w:eastAsiaTheme="majorEastAsia" w:hAnsi="Arial Narrow"/>
          <w:sz w:val="18"/>
          <w:szCs w:val="18"/>
        </w:rPr>
        <w:footnoteRef/>
      </w:r>
      <w:r w:rsidRPr="00427E17">
        <w:rPr>
          <w:rFonts w:ascii="Arial Narrow" w:hAnsi="Arial Narrow"/>
          <w:sz w:val="18"/>
          <w:szCs w:val="18"/>
        </w:rPr>
        <w:t xml:space="preserve"> ENERGY STAR Water Coolers Savings Calculator (Calculator updated: May 2012)</w:t>
      </w:r>
    </w:p>
  </w:footnote>
  <w:footnote w:id="33">
    <w:p w:rsidR="00E00B8E" w:rsidRPr="00427E17" w:rsidRDefault="00E00B8E" w:rsidP="008339A2">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From PECO baseline study, average home size = 2323 ft</w:t>
      </w:r>
      <w:r w:rsidRPr="00427E17">
        <w:rPr>
          <w:rFonts w:ascii="Arial Narrow" w:hAnsi="Arial Narrow"/>
          <w:sz w:val="18"/>
          <w:szCs w:val="18"/>
          <w:vertAlign w:val="superscript"/>
        </w:rPr>
        <w:t>2</w:t>
      </w:r>
      <w:r w:rsidRPr="00427E17">
        <w:rPr>
          <w:rFonts w:ascii="Arial Narrow" w:hAnsi="Arial Narrow"/>
          <w:sz w:val="18"/>
          <w:szCs w:val="18"/>
        </w:rPr>
        <w:t xml:space="preserve">, average number of room AC units per home = 2.1.  Average Room AC capacity = 10,000 </w:t>
      </w:r>
      <w:r>
        <w:rPr>
          <w:rFonts w:ascii="Arial Narrow" w:hAnsi="Arial Narrow"/>
          <w:sz w:val="18"/>
          <w:szCs w:val="18"/>
        </w:rPr>
        <w:t>Btu/hr</w:t>
      </w:r>
      <w:r w:rsidRPr="00427E17">
        <w:rPr>
          <w:rFonts w:ascii="Arial Narrow" w:hAnsi="Arial Narrow"/>
          <w:sz w:val="18"/>
          <w:szCs w:val="18"/>
        </w:rPr>
        <w:t xml:space="preserve"> per ENERGY STAR Room AC Calculator, which serves 425 ft</w:t>
      </w:r>
      <w:r w:rsidRPr="00427E17">
        <w:rPr>
          <w:rFonts w:ascii="Arial Narrow" w:hAnsi="Arial Narrow"/>
          <w:sz w:val="18"/>
          <w:szCs w:val="18"/>
          <w:vertAlign w:val="superscript"/>
        </w:rPr>
        <w:t>2</w:t>
      </w:r>
      <w:r w:rsidRPr="00427E17">
        <w:rPr>
          <w:rFonts w:ascii="Arial Narrow" w:hAnsi="Arial Narrow"/>
          <w:sz w:val="18"/>
          <w:szCs w:val="18"/>
        </w:rPr>
        <w:t xml:space="preserve"> (average between 400 and 450 ft</w:t>
      </w:r>
      <w:r w:rsidRPr="00427E17">
        <w:rPr>
          <w:rFonts w:ascii="Arial Narrow" w:hAnsi="Arial Narrow"/>
          <w:sz w:val="18"/>
          <w:szCs w:val="18"/>
          <w:vertAlign w:val="superscript"/>
        </w:rPr>
        <w:t>2</w:t>
      </w:r>
      <w:r w:rsidRPr="00427E17">
        <w:rPr>
          <w:rFonts w:ascii="Arial Narrow" w:hAnsi="Arial Narrow"/>
          <w:sz w:val="18"/>
          <w:szCs w:val="18"/>
        </w:rPr>
        <w:t xml:space="preserve"> for 10,000 </w:t>
      </w:r>
      <w:r>
        <w:rPr>
          <w:rFonts w:ascii="Arial Narrow" w:hAnsi="Arial Narrow"/>
          <w:sz w:val="18"/>
          <w:szCs w:val="18"/>
        </w:rPr>
        <w:t>Btu/hr</w:t>
      </w:r>
      <w:r w:rsidRPr="00427E17">
        <w:rPr>
          <w:rFonts w:ascii="Arial Narrow" w:hAnsi="Arial Narrow"/>
          <w:sz w:val="18"/>
          <w:szCs w:val="18"/>
        </w:rPr>
        <w:t xml:space="preserve"> unit per ENERGY STAR Room AC sizing chart). F</w:t>
      </w:r>
      <w:r w:rsidRPr="00427E17">
        <w:rPr>
          <w:rFonts w:ascii="Arial Narrow" w:hAnsi="Arial Narrow"/>
          <w:sz w:val="18"/>
          <w:szCs w:val="18"/>
          <w:vertAlign w:val="subscript"/>
        </w:rPr>
        <w:t>Room,AC</w:t>
      </w:r>
      <w:r w:rsidRPr="00427E17">
        <w:rPr>
          <w:rFonts w:ascii="Arial Narrow" w:hAnsi="Arial Narrow"/>
          <w:sz w:val="18"/>
          <w:szCs w:val="18"/>
        </w:rPr>
        <w:t xml:space="preserve"> = (425 ft</w:t>
      </w:r>
      <w:r w:rsidRPr="00427E17">
        <w:rPr>
          <w:rFonts w:ascii="Arial Narrow" w:hAnsi="Arial Narrow"/>
          <w:sz w:val="18"/>
          <w:szCs w:val="18"/>
          <w:vertAlign w:val="superscript"/>
        </w:rPr>
        <w:t>2</w:t>
      </w:r>
      <w:r w:rsidRPr="00427E17">
        <w:rPr>
          <w:rFonts w:ascii="Arial Narrow" w:hAnsi="Arial Narrow"/>
          <w:sz w:val="18"/>
          <w:szCs w:val="18"/>
        </w:rPr>
        <w:t xml:space="preserve"> * 2.1)/(2323 ft</w:t>
      </w:r>
      <w:r w:rsidRPr="00427E17">
        <w:rPr>
          <w:rFonts w:ascii="Arial Narrow" w:hAnsi="Arial Narrow"/>
          <w:sz w:val="18"/>
          <w:szCs w:val="18"/>
          <w:vertAlign w:val="superscript"/>
        </w:rPr>
        <w:t>2</w:t>
      </w:r>
      <w:r w:rsidRPr="00427E17">
        <w:rPr>
          <w:rFonts w:ascii="Arial Narrow" w:hAnsi="Arial Narrow"/>
          <w:sz w:val="18"/>
          <w:szCs w:val="18"/>
        </w:rPr>
        <w:t>) = 0.38</w:t>
      </w:r>
    </w:p>
  </w:footnote>
  <w:footnote w:id="34">
    <w:p w:rsidR="00E00B8E" w:rsidRPr="00427E17" w:rsidRDefault="00E00B8E" w:rsidP="007D5E2A">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In the absence of better, Pennsylvania-specific data, this is the same source and value as the Mid-Atlantic and Illinois TRMs.</w:t>
      </w:r>
    </w:p>
  </w:footnote>
  <w:footnote w:id="35">
    <w:p w:rsidR="00E00B8E" w:rsidRPr="00427E17" w:rsidRDefault="00E00B8E" w:rsidP="007D5E2A">
      <w:pPr>
        <w:pStyle w:val="FootnoteText"/>
        <w:rPr>
          <w:rFonts w:ascii="Arial Narrow" w:hAnsi="Arial Narrow"/>
          <w:sz w:val="18"/>
          <w:szCs w:val="18"/>
        </w:rPr>
      </w:pPr>
      <w:r w:rsidRPr="00427E17">
        <w:rPr>
          <w:rStyle w:val="FootnoteReference"/>
          <w:rFonts w:ascii="Arial Narrow" w:hAnsi="Arial Narrow" w:cs="Arial"/>
          <w:sz w:val="18"/>
          <w:szCs w:val="18"/>
        </w:rPr>
        <w:footnoteRef/>
      </w:r>
      <w:r w:rsidRPr="00427E17">
        <w:rPr>
          <w:rFonts w:ascii="Arial Narrow" w:hAnsi="Arial Narrow" w:cs="Arial"/>
          <w:sz w:val="18"/>
          <w:szCs w:val="18"/>
        </w:rPr>
        <w:t xml:space="preserve"> ACCA, “Verifying ACCA Manual S Procedures,” </w:t>
      </w:r>
      <w:hyperlink r:id="rId7" w:history="1">
        <w:r w:rsidRPr="00427E17">
          <w:rPr>
            <w:rStyle w:val="Hyperlink"/>
            <w:rFonts w:ascii="Arial Narrow" w:hAnsi="Arial Narrow" w:cs="Arial"/>
            <w:sz w:val="18"/>
            <w:szCs w:val="18"/>
          </w:rPr>
          <w:t>http://www.acca.org/Files/?id=67</w:t>
        </w:r>
      </w:hyperlink>
      <w:r w:rsidRPr="00427E17">
        <w:rPr>
          <w:rFonts w:ascii="Arial Narrow" w:hAnsi="Arial Narrow" w:cs="Arial"/>
          <w:sz w:val="18"/>
          <w:szCs w:val="18"/>
        </w:rPr>
        <w:t>.</w:t>
      </w:r>
    </w:p>
  </w:footnote>
  <w:footnote w:id="36">
    <w:p w:rsidR="00E00B8E" w:rsidRPr="00427E17" w:rsidRDefault="00E00B8E" w:rsidP="00AC7CAE">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The Locator is intended to assist users locate codes in the Standard Wattage Table. It does not generate new codes or wattages. In a few cases, the fixture code noted in the Standard Wattage Table may not use standard notation. Therefore, these fixtures may not be able to be found using the Locator and a manual search may be necessary to locate the code. </w:t>
      </w:r>
    </w:p>
  </w:footnote>
  <w:footnote w:id="37">
    <w:p w:rsidR="00E00B8E" w:rsidRPr="00427E17" w:rsidRDefault="00E00B8E" w:rsidP="00AC7CAE">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This value was agreed upon by the Technical Working Group convened to discuss updates to the TRM. This value is subject to adjustment based on implementation feedback during PY3 and PY4.</w:t>
      </w:r>
    </w:p>
  </w:footnote>
  <w:footnote w:id="38">
    <w:p w:rsidR="00E00B8E" w:rsidRPr="00427E17" w:rsidRDefault="00E00B8E" w:rsidP="00B87AFB">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Ibid  </w:t>
      </w:r>
    </w:p>
  </w:footnote>
  <w:footnote w:id="39">
    <w:p w:rsidR="00E00B8E" w:rsidRPr="00427E17" w:rsidRDefault="00E00B8E" w:rsidP="00B87AFB">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Pr="00427E17">
        <w:rPr>
          <w:rFonts w:ascii="Arial Narrow" w:hAnsi="Arial Narrow" w:cs="PalatinoLinotype"/>
          <w:sz w:val="18"/>
          <w:szCs w:val="18"/>
        </w:rPr>
        <w:t>Cap represents the rated cooling capacity of the product in Btu/h. If the unit’s capacity is less than 7,000 Btu/h, 7,000 Btu/h is used in the calculation. If the unit’s capacity is greater than 15,000 Btu/h, 15,000 Btu/h is used in the calculation. Use HSPF = COP X 3.41</w:t>
      </w:r>
      <w:r>
        <w:rPr>
          <w:rFonts w:ascii="Arial Narrow" w:hAnsi="Arial Narrow" w:cs="PalatinoLinotype"/>
          <w:sz w:val="18"/>
          <w:szCs w:val="18"/>
        </w:rPr>
        <w:t>2</w:t>
      </w:r>
      <w:r w:rsidRPr="00427E17">
        <w:rPr>
          <w:rFonts w:ascii="Arial Narrow" w:hAnsi="Arial Narrow" w:cs="PalatinoLinotype"/>
          <w:sz w:val="18"/>
          <w:szCs w:val="18"/>
        </w:rPr>
        <w:t>.</w:t>
      </w:r>
    </w:p>
  </w:footnote>
  <w:footnote w:id="40">
    <w:p w:rsidR="00E00B8E" w:rsidRPr="00427E17" w:rsidRDefault="00E00B8E" w:rsidP="00B87AFB">
      <w:pPr>
        <w:pStyle w:val="FootnoteText"/>
        <w:rPr>
          <w:rFonts w:ascii="Arial Narrow" w:hAnsi="Arial Narrow"/>
          <w:sz w:val="18"/>
          <w:szCs w:val="18"/>
        </w:rPr>
      </w:pPr>
      <w:r w:rsidRPr="00427E17">
        <w:rPr>
          <w:rStyle w:val="FootnoteReference"/>
          <w:rFonts w:ascii="Arial Narrow" w:hAnsi="Arial Narrow"/>
          <w:sz w:val="18"/>
          <w:szCs w:val="18"/>
        </w:rPr>
        <w:footnoteRef/>
      </w:r>
      <w:r w:rsidRPr="00427E17">
        <w:rPr>
          <w:rFonts w:ascii="Arial Narrow" w:hAnsi="Arial Narrow"/>
          <w:sz w:val="18"/>
          <w:szCs w:val="18"/>
        </w:rPr>
        <w:t xml:space="preserve"> </w:t>
      </w:r>
      <w:r w:rsidRPr="00427E17">
        <w:rPr>
          <w:rFonts w:ascii="Arial Narrow" w:hAnsi="Arial Narrow" w:cs="PalatinoLinotype"/>
          <w:sz w:val="18"/>
          <w:szCs w:val="18"/>
        </w:rPr>
        <w:t>Cap represents the rated cooling capacity of the product in Btu/h. If the unit’s capacity is less than 7,000 Btu/h, 7,000 Btu/h is used in the calculation. If the unit’s capacity is greater than 15,000 Btu/h, 15,000 Btu/h is used in the calculation. Use SEER = EER X (13/11.3).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B8E" w:rsidRPr="00F84A22" w:rsidRDefault="00E00B8E" w:rsidP="001C1A6B">
    <w:pPr>
      <w:pStyle w:val="Header"/>
      <w:tabs>
        <w:tab w:val="left" w:pos="2340"/>
        <w:tab w:val="left" w:pos="6120"/>
      </w:tabs>
      <w:rPr>
        <w:color w:val="A6A6A6"/>
      </w:rPr>
    </w:pPr>
    <w:r w:rsidRPr="00F84A22">
      <w:rPr>
        <w:color w:val="A6A6A6"/>
      </w:rPr>
      <w:t>State of Pennsylvania</w:t>
    </w:r>
    <w:r w:rsidRPr="00F84A22">
      <w:rPr>
        <w:color w:val="A6A6A6"/>
      </w:rPr>
      <w:tab/>
      <w:t xml:space="preserve"> – </w:t>
    </w:r>
    <w:r w:rsidRPr="00F84A22">
      <w:rPr>
        <w:color w:val="A6A6A6"/>
      </w:rPr>
      <w:tab/>
      <w:t xml:space="preserve">Technical Reference Manual </w:t>
    </w:r>
    <w:r w:rsidRPr="00F84A22">
      <w:rPr>
        <w:color w:val="A6A6A6"/>
      </w:rPr>
      <w:tab/>
      <w:t xml:space="preserve">– </w:t>
    </w:r>
    <w:r w:rsidRPr="00F84A22">
      <w:rPr>
        <w:color w:val="A6A6A6"/>
      </w:rPr>
      <w:tab/>
      <w:t>Rev Date:</w:t>
    </w:r>
    <w:r>
      <w:rPr>
        <w:color w:val="A6A6A6"/>
      </w:rPr>
      <w:t xml:space="preserve"> June 2015</w:t>
    </w:r>
  </w:p>
  <w:p w:rsidR="00E00B8E" w:rsidRDefault="00E00B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D64"/>
    <w:multiLevelType w:val="hybridMultilevel"/>
    <w:tmpl w:val="B3205CAC"/>
    <w:lvl w:ilvl="0" w:tplc="0A165A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638467E"/>
    <w:multiLevelType w:val="hybridMultilevel"/>
    <w:tmpl w:val="4B1A9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A151A"/>
    <w:multiLevelType w:val="hybridMultilevel"/>
    <w:tmpl w:val="195C2B60"/>
    <w:lvl w:ilvl="0" w:tplc="04090001">
      <w:start w:val="1"/>
      <w:numFmt w:val="bullet"/>
      <w:lvlText w:val=""/>
      <w:lvlJc w:val="left"/>
      <w:pPr>
        <w:ind w:left="360" w:hanging="360"/>
      </w:pPr>
      <w:rPr>
        <w:rFonts w:ascii="Symbol" w:hAnsi="Symbol" w:hint="default"/>
      </w:rPr>
    </w:lvl>
    <w:lvl w:ilvl="1" w:tplc="F026AA3A">
      <w:start w:val="2"/>
      <w:numFmt w:val="decimal"/>
      <w:lvlText w:val="%2."/>
      <w:lvlJc w:val="left"/>
      <w:pPr>
        <w:tabs>
          <w:tab w:val="num" w:pos="1080"/>
        </w:tabs>
        <w:ind w:left="1080" w:hanging="360"/>
      </w:pPr>
      <w:rPr>
        <w:rFonts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
    <w:nsid w:val="0B7825BB"/>
    <w:multiLevelType w:val="hybridMultilevel"/>
    <w:tmpl w:val="F51481D6"/>
    <w:lvl w:ilvl="0" w:tplc="704CB2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4E2EDD"/>
    <w:multiLevelType w:val="multilevel"/>
    <w:tmpl w:val="04090025"/>
    <w:lvl w:ilvl="0">
      <w:start w:val="1"/>
      <w:numFmt w:val="decimal"/>
      <w:lvlText w:val="%1"/>
      <w:lvlJc w:val="left"/>
      <w:pPr>
        <w:ind w:left="52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57F4E2F"/>
    <w:multiLevelType w:val="hybridMultilevel"/>
    <w:tmpl w:val="70A4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FC162D4"/>
    <w:multiLevelType w:val="hybridMultilevel"/>
    <w:tmpl w:val="4504178A"/>
    <w:lvl w:ilvl="0" w:tplc="C4C2F6BC">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2B510410"/>
    <w:multiLevelType w:val="hybridMultilevel"/>
    <w:tmpl w:val="DF1A7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3C12146"/>
    <w:multiLevelType w:val="hybridMultilevel"/>
    <w:tmpl w:val="5228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3670D5"/>
    <w:multiLevelType w:val="multilevel"/>
    <w:tmpl w:val="BCAE0264"/>
    <w:lvl w:ilvl="0">
      <w:start w:val="1"/>
      <w:numFmt w:val="decimal"/>
      <w:lvlText w:val="%1."/>
      <w:lvlJc w:val="left"/>
      <w:pPr>
        <w:tabs>
          <w:tab w:val="num" w:pos="810"/>
        </w:tabs>
        <w:ind w:left="810" w:hanging="360"/>
      </w:pPr>
      <w:rPr>
        <w:rFonts w:cs="Times New Roman" w:hint="default"/>
        <w:b w:val="0"/>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nsid w:val="3ED64B56"/>
    <w:multiLevelType w:val="multilevel"/>
    <w:tmpl w:val="F1CCAE68"/>
    <w:lvl w:ilvl="0">
      <w:start w:val="1"/>
      <w:numFmt w:val="decimal"/>
      <w:lvlText w:val="%1."/>
      <w:lvlJc w:val="left"/>
      <w:pPr>
        <w:tabs>
          <w:tab w:val="num" w:pos="810"/>
        </w:tabs>
        <w:ind w:left="810" w:hanging="360"/>
      </w:pPr>
      <w:rPr>
        <w:rFonts w:cs="Times New Roman" w:hint="default"/>
        <w:b w:val="0"/>
        <w:sz w:val="20"/>
        <w:szCs w:val="20"/>
      </w:rPr>
    </w:lvl>
    <w:lvl w:ilvl="1">
      <w:start w:val="1"/>
      <w:numFmt w:val="lowerLetter"/>
      <w:lvlText w:val="%2."/>
      <w:lvlJc w:val="left"/>
      <w:pPr>
        <w:ind w:left="1380" w:hanging="1020"/>
      </w:pPr>
      <w:rPr>
        <w:rFonts w:cs="Times New Roman" w:hint="default"/>
      </w:rPr>
    </w:lvl>
    <w:lvl w:ilvl="2">
      <w:start w:val="4"/>
      <w:numFmt w:val="decimal"/>
      <w:isLgl/>
      <w:lvlText w:val="%1.%2.%3"/>
      <w:lvlJc w:val="left"/>
      <w:pPr>
        <w:ind w:left="1380" w:hanging="1020"/>
      </w:pPr>
      <w:rPr>
        <w:rFonts w:cs="Times New Roman" w:hint="default"/>
      </w:rPr>
    </w:lvl>
    <w:lvl w:ilvl="3">
      <w:start w:val="2"/>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nsid w:val="58BC5B2F"/>
    <w:multiLevelType w:val="hybridMultilevel"/>
    <w:tmpl w:val="A8B4B5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3A15075"/>
    <w:multiLevelType w:val="multilevel"/>
    <w:tmpl w:val="F2B81310"/>
    <w:lvl w:ilvl="0">
      <w:start w:val="1"/>
      <w:numFmt w:val="decimal"/>
      <w:lvlText w:val="%1."/>
      <w:lvlJc w:val="left"/>
      <w:pPr>
        <w:tabs>
          <w:tab w:val="num" w:pos="810"/>
        </w:tabs>
        <w:ind w:left="810" w:hanging="360"/>
      </w:pPr>
      <w:rPr>
        <w:rFonts w:hint="default"/>
        <w:b w:val="0"/>
        <w:sz w:val="20"/>
        <w:szCs w:val="20"/>
      </w:rPr>
    </w:lvl>
    <w:lvl w:ilvl="1">
      <w:start w:val="1"/>
      <w:numFmt w:val="lowerLetter"/>
      <w:lvlText w:val="%2."/>
      <w:lvlJc w:val="left"/>
      <w:pPr>
        <w:ind w:left="1470" w:hanging="1020"/>
      </w:pPr>
      <w:rPr>
        <w:rFonts w:cs="Times New Roman" w:hint="default"/>
      </w:rPr>
    </w:lvl>
    <w:lvl w:ilvl="2">
      <w:start w:val="4"/>
      <w:numFmt w:val="decimal"/>
      <w:isLgl/>
      <w:lvlText w:val="%1.%2.%3"/>
      <w:lvlJc w:val="left"/>
      <w:pPr>
        <w:ind w:left="1470" w:hanging="1020"/>
      </w:pPr>
      <w:rPr>
        <w:rFonts w:cs="Times New Roman" w:hint="default"/>
      </w:rPr>
    </w:lvl>
    <w:lvl w:ilvl="3">
      <w:start w:val="2"/>
      <w:numFmt w:val="decimal"/>
      <w:isLgl/>
      <w:lvlText w:val="%1.%2.%3.%4"/>
      <w:lvlJc w:val="left"/>
      <w:pPr>
        <w:ind w:left="1530" w:hanging="1080"/>
      </w:pPr>
      <w:rPr>
        <w:rFonts w:cs="Times New Roman" w:hint="default"/>
      </w:rPr>
    </w:lvl>
    <w:lvl w:ilvl="4">
      <w:start w:val="1"/>
      <w:numFmt w:val="decimal"/>
      <w:isLgl/>
      <w:lvlText w:val="%1.%2.%3.%4.%5"/>
      <w:lvlJc w:val="left"/>
      <w:pPr>
        <w:ind w:left="1890" w:hanging="1440"/>
      </w:pPr>
      <w:rPr>
        <w:rFonts w:cs="Times New Roman" w:hint="default"/>
      </w:rPr>
    </w:lvl>
    <w:lvl w:ilvl="5">
      <w:start w:val="1"/>
      <w:numFmt w:val="decimal"/>
      <w:isLgl/>
      <w:lvlText w:val="%1.%2.%3.%4.%5.%6"/>
      <w:lvlJc w:val="left"/>
      <w:pPr>
        <w:ind w:left="1890" w:hanging="1440"/>
      </w:pPr>
      <w:rPr>
        <w:rFonts w:cs="Times New Roman" w:hint="default"/>
      </w:rPr>
    </w:lvl>
    <w:lvl w:ilvl="6">
      <w:start w:val="1"/>
      <w:numFmt w:val="decimal"/>
      <w:isLgl/>
      <w:lvlText w:val="%1.%2.%3.%4.%5.%6.%7"/>
      <w:lvlJc w:val="left"/>
      <w:pPr>
        <w:ind w:left="2250" w:hanging="1800"/>
      </w:pPr>
      <w:rPr>
        <w:rFonts w:cs="Times New Roman" w:hint="default"/>
      </w:rPr>
    </w:lvl>
    <w:lvl w:ilvl="7">
      <w:start w:val="1"/>
      <w:numFmt w:val="decimal"/>
      <w:isLgl/>
      <w:lvlText w:val="%1.%2.%3.%4.%5.%6.%7.%8"/>
      <w:lvlJc w:val="left"/>
      <w:pPr>
        <w:ind w:left="2610" w:hanging="2160"/>
      </w:pPr>
      <w:rPr>
        <w:rFonts w:cs="Times New Roman" w:hint="default"/>
      </w:rPr>
    </w:lvl>
    <w:lvl w:ilvl="8">
      <w:start w:val="1"/>
      <w:numFmt w:val="decimal"/>
      <w:isLgl/>
      <w:lvlText w:val="%1.%2.%3.%4.%5.%6.%7.%8.%9"/>
      <w:lvlJc w:val="left"/>
      <w:pPr>
        <w:ind w:left="2610" w:hanging="2160"/>
      </w:pPr>
      <w:rPr>
        <w:rFonts w:cs="Times New Roman" w:hint="default"/>
      </w:rPr>
    </w:lvl>
  </w:abstractNum>
  <w:abstractNum w:abstractNumId="18">
    <w:nsid w:val="63B55066"/>
    <w:multiLevelType w:val="hybridMultilevel"/>
    <w:tmpl w:val="8E64F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02223E"/>
    <w:multiLevelType w:val="hybridMultilevel"/>
    <w:tmpl w:val="800A9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2A3F53"/>
    <w:multiLevelType w:val="multilevel"/>
    <w:tmpl w:val="09C07BEE"/>
    <w:lvl w:ilvl="0">
      <w:start w:val="1"/>
      <w:numFmt w:val="decimal"/>
      <w:lvlText w:val="%1."/>
      <w:lvlJc w:val="left"/>
      <w:pPr>
        <w:tabs>
          <w:tab w:val="num" w:pos="810"/>
        </w:tabs>
        <w:ind w:left="810" w:hanging="360"/>
      </w:pPr>
      <w:rPr>
        <w:rFonts w:hint="default"/>
        <w:b w:val="0"/>
        <w:sz w:val="20"/>
        <w:szCs w:val="20"/>
      </w:rPr>
    </w:lvl>
    <w:lvl w:ilvl="1">
      <w:start w:val="1"/>
      <w:numFmt w:val="lowerLetter"/>
      <w:lvlText w:val="%2."/>
      <w:lvlJc w:val="left"/>
      <w:pPr>
        <w:ind w:left="1470" w:hanging="1020"/>
      </w:pPr>
      <w:rPr>
        <w:rFonts w:cs="Times New Roman" w:hint="default"/>
      </w:rPr>
    </w:lvl>
    <w:lvl w:ilvl="2">
      <w:start w:val="4"/>
      <w:numFmt w:val="decimal"/>
      <w:isLgl/>
      <w:lvlText w:val="%1.%2.%3"/>
      <w:lvlJc w:val="left"/>
      <w:pPr>
        <w:ind w:left="1470" w:hanging="1020"/>
      </w:pPr>
      <w:rPr>
        <w:rFonts w:cs="Times New Roman" w:hint="default"/>
      </w:rPr>
    </w:lvl>
    <w:lvl w:ilvl="3">
      <w:start w:val="2"/>
      <w:numFmt w:val="decimal"/>
      <w:isLgl/>
      <w:lvlText w:val="%1.%2.%3.%4"/>
      <w:lvlJc w:val="left"/>
      <w:pPr>
        <w:ind w:left="1530" w:hanging="1080"/>
      </w:pPr>
      <w:rPr>
        <w:rFonts w:cs="Times New Roman" w:hint="default"/>
      </w:rPr>
    </w:lvl>
    <w:lvl w:ilvl="4">
      <w:start w:val="1"/>
      <w:numFmt w:val="decimal"/>
      <w:isLgl/>
      <w:lvlText w:val="%1.%2.%3.%4.%5"/>
      <w:lvlJc w:val="left"/>
      <w:pPr>
        <w:ind w:left="1890" w:hanging="1440"/>
      </w:pPr>
      <w:rPr>
        <w:rFonts w:cs="Times New Roman" w:hint="default"/>
      </w:rPr>
    </w:lvl>
    <w:lvl w:ilvl="5">
      <w:start w:val="1"/>
      <w:numFmt w:val="decimal"/>
      <w:isLgl/>
      <w:lvlText w:val="%1.%2.%3.%4.%5.%6"/>
      <w:lvlJc w:val="left"/>
      <w:pPr>
        <w:ind w:left="1890" w:hanging="1440"/>
      </w:pPr>
      <w:rPr>
        <w:rFonts w:cs="Times New Roman" w:hint="default"/>
      </w:rPr>
    </w:lvl>
    <w:lvl w:ilvl="6">
      <w:start w:val="1"/>
      <w:numFmt w:val="decimal"/>
      <w:isLgl/>
      <w:lvlText w:val="%1.%2.%3.%4.%5.%6.%7"/>
      <w:lvlJc w:val="left"/>
      <w:pPr>
        <w:ind w:left="2250" w:hanging="1800"/>
      </w:pPr>
      <w:rPr>
        <w:rFonts w:cs="Times New Roman" w:hint="default"/>
      </w:rPr>
    </w:lvl>
    <w:lvl w:ilvl="7">
      <w:start w:val="1"/>
      <w:numFmt w:val="decimal"/>
      <w:isLgl/>
      <w:lvlText w:val="%1.%2.%3.%4.%5.%6.%7.%8"/>
      <w:lvlJc w:val="left"/>
      <w:pPr>
        <w:ind w:left="2610" w:hanging="2160"/>
      </w:pPr>
      <w:rPr>
        <w:rFonts w:cs="Times New Roman" w:hint="default"/>
      </w:rPr>
    </w:lvl>
    <w:lvl w:ilvl="8">
      <w:start w:val="1"/>
      <w:numFmt w:val="decimal"/>
      <w:isLgl/>
      <w:lvlText w:val="%1.%2.%3.%4.%5.%6.%7.%8.%9"/>
      <w:lvlJc w:val="left"/>
      <w:pPr>
        <w:ind w:left="2610" w:hanging="2160"/>
      </w:pPr>
      <w:rPr>
        <w:rFonts w:cs="Times New Roman" w:hint="default"/>
      </w:rPr>
    </w:lvl>
  </w:abstractNum>
  <w:abstractNum w:abstractNumId="21">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33461AD"/>
    <w:multiLevelType w:val="hybridMultilevel"/>
    <w:tmpl w:val="E8D85C24"/>
    <w:lvl w:ilvl="0" w:tplc="0409000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4920C5"/>
    <w:multiLevelType w:val="multilevel"/>
    <w:tmpl w:val="D05E35D8"/>
    <w:lvl w:ilvl="0">
      <w:start w:val="2"/>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F400124"/>
    <w:multiLevelType w:val="hybridMultilevel"/>
    <w:tmpl w:val="2514D500"/>
    <w:lvl w:ilvl="0" w:tplc="57BAE394">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7">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1"/>
  </w:num>
  <w:num w:numId="3">
    <w:abstractNumId w:val="6"/>
  </w:num>
  <w:num w:numId="4">
    <w:abstractNumId w:val="12"/>
  </w:num>
  <w:num w:numId="5">
    <w:abstractNumId w:val="25"/>
  </w:num>
  <w:num w:numId="6">
    <w:abstractNumId w:val="9"/>
  </w:num>
  <w:num w:numId="7">
    <w:abstractNumId w:val="27"/>
  </w:num>
  <w:num w:numId="8">
    <w:abstractNumId w:val="24"/>
  </w:num>
  <w:num w:numId="9">
    <w:abstractNumId w:val="1"/>
  </w:num>
  <w:num w:numId="10">
    <w:abstractNumId w:val="16"/>
  </w:num>
  <w:num w:numId="11">
    <w:abstractNumId w:val="13"/>
  </w:num>
  <w:num w:numId="12">
    <w:abstractNumId w:val="11"/>
  </w:num>
  <w:num w:numId="13">
    <w:abstractNumId w:val="18"/>
  </w:num>
  <w:num w:numId="14">
    <w:abstractNumId w:val="10"/>
  </w:num>
  <w:num w:numId="15">
    <w:abstractNumId w:val="14"/>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8"/>
  </w:num>
  <w:num w:numId="19">
    <w:abstractNumId w:val="14"/>
  </w:num>
  <w:num w:numId="20">
    <w:abstractNumId w:val="22"/>
  </w:num>
  <w:num w:numId="21">
    <w:abstractNumId w:val="15"/>
  </w:num>
  <w:num w:numId="22">
    <w:abstractNumId w:val="23"/>
  </w:num>
  <w:num w:numId="23">
    <w:abstractNumId w:val="26"/>
  </w:num>
  <w:num w:numId="24">
    <w:abstractNumId w:val="17"/>
  </w:num>
  <w:num w:numId="25">
    <w:abstractNumId w:val="5"/>
  </w:num>
  <w:num w:numId="26">
    <w:abstractNumId w:val="4"/>
  </w:num>
  <w:num w:numId="27">
    <w:abstractNumId w:val="0"/>
  </w:num>
  <w:num w:numId="28">
    <w:abstractNumId w:val="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46EE"/>
    <w:rsid w:val="00004917"/>
    <w:rsid w:val="00010B68"/>
    <w:rsid w:val="000131ED"/>
    <w:rsid w:val="00021F0C"/>
    <w:rsid w:val="0002706C"/>
    <w:rsid w:val="00027A40"/>
    <w:rsid w:val="00031C95"/>
    <w:rsid w:val="00032F16"/>
    <w:rsid w:val="000363DB"/>
    <w:rsid w:val="00036457"/>
    <w:rsid w:val="000541A7"/>
    <w:rsid w:val="000609A2"/>
    <w:rsid w:val="00060A04"/>
    <w:rsid w:val="00062F4A"/>
    <w:rsid w:val="0006311A"/>
    <w:rsid w:val="000639D7"/>
    <w:rsid w:val="000641B9"/>
    <w:rsid w:val="0007052C"/>
    <w:rsid w:val="00070B5B"/>
    <w:rsid w:val="00076803"/>
    <w:rsid w:val="00085FAD"/>
    <w:rsid w:val="0009666D"/>
    <w:rsid w:val="00097C35"/>
    <w:rsid w:val="000C0C7F"/>
    <w:rsid w:val="000C443E"/>
    <w:rsid w:val="000D485B"/>
    <w:rsid w:val="000E3B78"/>
    <w:rsid w:val="000E44B3"/>
    <w:rsid w:val="000E485E"/>
    <w:rsid w:val="000E4DA1"/>
    <w:rsid w:val="00105363"/>
    <w:rsid w:val="00107F5F"/>
    <w:rsid w:val="00116DAA"/>
    <w:rsid w:val="001176C2"/>
    <w:rsid w:val="001209F1"/>
    <w:rsid w:val="0012735B"/>
    <w:rsid w:val="00133C0F"/>
    <w:rsid w:val="0013680B"/>
    <w:rsid w:val="00137F0F"/>
    <w:rsid w:val="00142FD3"/>
    <w:rsid w:val="0015315A"/>
    <w:rsid w:val="001627E6"/>
    <w:rsid w:val="00171E64"/>
    <w:rsid w:val="00181718"/>
    <w:rsid w:val="00190837"/>
    <w:rsid w:val="00191DA2"/>
    <w:rsid w:val="001941E0"/>
    <w:rsid w:val="001947A5"/>
    <w:rsid w:val="00194C5C"/>
    <w:rsid w:val="00196525"/>
    <w:rsid w:val="001A0CA5"/>
    <w:rsid w:val="001A58D5"/>
    <w:rsid w:val="001A797C"/>
    <w:rsid w:val="001A7F8E"/>
    <w:rsid w:val="001C1A6B"/>
    <w:rsid w:val="001C627E"/>
    <w:rsid w:val="001E1BF3"/>
    <w:rsid w:val="001F22DF"/>
    <w:rsid w:val="00222110"/>
    <w:rsid w:val="002229C3"/>
    <w:rsid w:val="002245E3"/>
    <w:rsid w:val="0023280E"/>
    <w:rsid w:val="00232B5D"/>
    <w:rsid w:val="002343FE"/>
    <w:rsid w:val="0023689D"/>
    <w:rsid w:val="002444A8"/>
    <w:rsid w:val="00244B14"/>
    <w:rsid w:val="00244E4E"/>
    <w:rsid w:val="0025139E"/>
    <w:rsid w:val="0025591B"/>
    <w:rsid w:val="002562FA"/>
    <w:rsid w:val="00260867"/>
    <w:rsid w:val="002639EF"/>
    <w:rsid w:val="00265969"/>
    <w:rsid w:val="00292B97"/>
    <w:rsid w:val="0029471C"/>
    <w:rsid w:val="00297EAB"/>
    <w:rsid w:val="002B24B1"/>
    <w:rsid w:val="002E0AE1"/>
    <w:rsid w:val="002E6FE6"/>
    <w:rsid w:val="002F0138"/>
    <w:rsid w:val="002F307A"/>
    <w:rsid w:val="002F443E"/>
    <w:rsid w:val="003040A5"/>
    <w:rsid w:val="0030453D"/>
    <w:rsid w:val="00305700"/>
    <w:rsid w:val="0030651D"/>
    <w:rsid w:val="00312B7C"/>
    <w:rsid w:val="00331E7F"/>
    <w:rsid w:val="00332A56"/>
    <w:rsid w:val="003402B0"/>
    <w:rsid w:val="0035396F"/>
    <w:rsid w:val="0035564E"/>
    <w:rsid w:val="00355FB2"/>
    <w:rsid w:val="0035668C"/>
    <w:rsid w:val="003569E8"/>
    <w:rsid w:val="00360872"/>
    <w:rsid w:val="003614BE"/>
    <w:rsid w:val="0036151F"/>
    <w:rsid w:val="00363CC5"/>
    <w:rsid w:val="00384920"/>
    <w:rsid w:val="003872E4"/>
    <w:rsid w:val="00395AEA"/>
    <w:rsid w:val="003B0F02"/>
    <w:rsid w:val="003B1D84"/>
    <w:rsid w:val="003B71E4"/>
    <w:rsid w:val="003C2A2C"/>
    <w:rsid w:val="003C515D"/>
    <w:rsid w:val="003D1D38"/>
    <w:rsid w:val="003E0003"/>
    <w:rsid w:val="003E0634"/>
    <w:rsid w:val="003E3A79"/>
    <w:rsid w:val="003E3ACC"/>
    <w:rsid w:val="00400011"/>
    <w:rsid w:val="004033DB"/>
    <w:rsid w:val="00410571"/>
    <w:rsid w:val="00414234"/>
    <w:rsid w:val="00416EFD"/>
    <w:rsid w:val="004177FA"/>
    <w:rsid w:val="00425677"/>
    <w:rsid w:val="004264D3"/>
    <w:rsid w:val="004346CC"/>
    <w:rsid w:val="0044342B"/>
    <w:rsid w:val="004448B8"/>
    <w:rsid w:val="00446375"/>
    <w:rsid w:val="00450245"/>
    <w:rsid w:val="00451C0E"/>
    <w:rsid w:val="0045381E"/>
    <w:rsid w:val="00454D20"/>
    <w:rsid w:val="00462CF6"/>
    <w:rsid w:val="00462DA4"/>
    <w:rsid w:val="00464E76"/>
    <w:rsid w:val="00465192"/>
    <w:rsid w:val="004700DA"/>
    <w:rsid w:val="004718BE"/>
    <w:rsid w:val="00473432"/>
    <w:rsid w:val="00474D9B"/>
    <w:rsid w:val="00480840"/>
    <w:rsid w:val="00482676"/>
    <w:rsid w:val="004A0637"/>
    <w:rsid w:val="004A174F"/>
    <w:rsid w:val="004A296C"/>
    <w:rsid w:val="004A5B80"/>
    <w:rsid w:val="004B11C2"/>
    <w:rsid w:val="004B5AA6"/>
    <w:rsid w:val="004C4C48"/>
    <w:rsid w:val="004D2037"/>
    <w:rsid w:val="004D2698"/>
    <w:rsid w:val="004E31BB"/>
    <w:rsid w:val="004E3FA0"/>
    <w:rsid w:val="004E6FC4"/>
    <w:rsid w:val="004F46D3"/>
    <w:rsid w:val="004F488B"/>
    <w:rsid w:val="004F5084"/>
    <w:rsid w:val="004F7845"/>
    <w:rsid w:val="00500D1C"/>
    <w:rsid w:val="00502216"/>
    <w:rsid w:val="00504873"/>
    <w:rsid w:val="0051639C"/>
    <w:rsid w:val="00523312"/>
    <w:rsid w:val="00523E6C"/>
    <w:rsid w:val="00525681"/>
    <w:rsid w:val="005273FC"/>
    <w:rsid w:val="00527A2A"/>
    <w:rsid w:val="005372E4"/>
    <w:rsid w:val="00544435"/>
    <w:rsid w:val="00545DA6"/>
    <w:rsid w:val="00546096"/>
    <w:rsid w:val="005463FA"/>
    <w:rsid w:val="005471DB"/>
    <w:rsid w:val="00553528"/>
    <w:rsid w:val="005559B6"/>
    <w:rsid w:val="00560FC9"/>
    <w:rsid w:val="00563F69"/>
    <w:rsid w:val="00565444"/>
    <w:rsid w:val="0057080E"/>
    <w:rsid w:val="005748D5"/>
    <w:rsid w:val="00576785"/>
    <w:rsid w:val="00587D0C"/>
    <w:rsid w:val="00595468"/>
    <w:rsid w:val="005964E7"/>
    <w:rsid w:val="0059663F"/>
    <w:rsid w:val="005A25EB"/>
    <w:rsid w:val="005A28F6"/>
    <w:rsid w:val="005A4A50"/>
    <w:rsid w:val="005B0319"/>
    <w:rsid w:val="005C39F5"/>
    <w:rsid w:val="005C499A"/>
    <w:rsid w:val="005C4B99"/>
    <w:rsid w:val="005C6561"/>
    <w:rsid w:val="005D7ED5"/>
    <w:rsid w:val="005E25C5"/>
    <w:rsid w:val="005E546D"/>
    <w:rsid w:val="005F67E3"/>
    <w:rsid w:val="0060311C"/>
    <w:rsid w:val="00603A18"/>
    <w:rsid w:val="00603CE4"/>
    <w:rsid w:val="00610352"/>
    <w:rsid w:val="0061149D"/>
    <w:rsid w:val="00612856"/>
    <w:rsid w:val="00612CF4"/>
    <w:rsid w:val="00620214"/>
    <w:rsid w:val="00626BD4"/>
    <w:rsid w:val="00630343"/>
    <w:rsid w:val="006402F4"/>
    <w:rsid w:val="00645C78"/>
    <w:rsid w:val="00645D56"/>
    <w:rsid w:val="00647EDC"/>
    <w:rsid w:val="00660EC8"/>
    <w:rsid w:val="006624AE"/>
    <w:rsid w:val="00662E3D"/>
    <w:rsid w:val="00666EC8"/>
    <w:rsid w:val="00670623"/>
    <w:rsid w:val="0067110D"/>
    <w:rsid w:val="006755C0"/>
    <w:rsid w:val="00686B3B"/>
    <w:rsid w:val="006877CC"/>
    <w:rsid w:val="00687F96"/>
    <w:rsid w:val="00691861"/>
    <w:rsid w:val="0069416B"/>
    <w:rsid w:val="00696AF8"/>
    <w:rsid w:val="00696C0F"/>
    <w:rsid w:val="006A0C95"/>
    <w:rsid w:val="006A7E0D"/>
    <w:rsid w:val="006B5909"/>
    <w:rsid w:val="006B7F3E"/>
    <w:rsid w:val="006C5F11"/>
    <w:rsid w:val="006C78A1"/>
    <w:rsid w:val="006D3697"/>
    <w:rsid w:val="006E036F"/>
    <w:rsid w:val="006E5F3B"/>
    <w:rsid w:val="006F4AEA"/>
    <w:rsid w:val="00704308"/>
    <w:rsid w:val="00712678"/>
    <w:rsid w:val="007261FF"/>
    <w:rsid w:val="0074541F"/>
    <w:rsid w:val="00745C2E"/>
    <w:rsid w:val="00746CC6"/>
    <w:rsid w:val="00753110"/>
    <w:rsid w:val="00760C5B"/>
    <w:rsid w:val="00761424"/>
    <w:rsid w:val="007617B1"/>
    <w:rsid w:val="007619A3"/>
    <w:rsid w:val="00761B8B"/>
    <w:rsid w:val="00764454"/>
    <w:rsid w:val="00765303"/>
    <w:rsid w:val="00765888"/>
    <w:rsid w:val="00780D34"/>
    <w:rsid w:val="0078118C"/>
    <w:rsid w:val="007842B1"/>
    <w:rsid w:val="00786F41"/>
    <w:rsid w:val="00793BF1"/>
    <w:rsid w:val="00797316"/>
    <w:rsid w:val="007A41CF"/>
    <w:rsid w:val="007C0377"/>
    <w:rsid w:val="007C59D7"/>
    <w:rsid w:val="007D41D6"/>
    <w:rsid w:val="007D5E2A"/>
    <w:rsid w:val="007E6D1C"/>
    <w:rsid w:val="007F10C7"/>
    <w:rsid w:val="007F1AA9"/>
    <w:rsid w:val="007F1F66"/>
    <w:rsid w:val="00800272"/>
    <w:rsid w:val="008045A4"/>
    <w:rsid w:val="00811081"/>
    <w:rsid w:val="008127D7"/>
    <w:rsid w:val="00827AC6"/>
    <w:rsid w:val="00827BBE"/>
    <w:rsid w:val="008339A2"/>
    <w:rsid w:val="00841E24"/>
    <w:rsid w:val="00843AB6"/>
    <w:rsid w:val="00850447"/>
    <w:rsid w:val="00853BB8"/>
    <w:rsid w:val="00855B82"/>
    <w:rsid w:val="0085693B"/>
    <w:rsid w:val="0087069F"/>
    <w:rsid w:val="00873251"/>
    <w:rsid w:val="00897E1C"/>
    <w:rsid w:val="008A373D"/>
    <w:rsid w:val="008B6158"/>
    <w:rsid w:val="008C224B"/>
    <w:rsid w:val="008C5020"/>
    <w:rsid w:val="008D437E"/>
    <w:rsid w:val="008E5413"/>
    <w:rsid w:val="008E65B9"/>
    <w:rsid w:val="00900EAA"/>
    <w:rsid w:val="00912755"/>
    <w:rsid w:val="00914399"/>
    <w:rsid w:val="009147F8"/>
    <w:rsid w:val="00914A4A"/>
    <w:rsid w:val="0091643C"/>
    <w:rsid w:val="0092150A"/>
    <w:rsid w:val="009218CF"/>
    <w:rsid w:val="0092650D"/>
    <w:rsid w:val="009279D9"/>
    <w:rsid w:val="00933273"/>
    <w:rsid w:val="0094299E"/>
    <w:rsid w:val="00943D16"/>
    <w:rsid w:val="00971855"/>
    <w:rsid w:val="00972751"/>
    <w:rsid w:val="00974CB0"/>
    <w:rsid w:val="009765DD"/>
    <w:rsid w:val="00982342"/>
    <w:rsid w:val="00996C70"/>
    <w:rsid w:val="009A0C5A"/>
    <w:rsid w:val="009B23D8"/>
    <w:rsid w:val="009B2404"/>
    <w:rsid w:val="009B51EB"/>
    <w:rsid w:val="009C2EBF"/>
    <w:rsid w:val="009D1180"/>
    <w:rsid w:val="009D2C94"/>
    <w:rsid w:val="009E40EC"/>
    <w:rsid w:val="009E5D90"/>
    <w:rsid w:val="009E780D"/>
    <w:rsid w:val="009F48C7"/>
    <w:rsid w:val="009F5F66"/>
    <w:rsid w:val="009F6BD9"/>
    <w:rsid w:val="00A00BB3"/>
    <w:rsid w:val="00A062B4"/>
    <w:rsid w:val="00A205AF"/>
    <w:rsid w:val="00A2207A"/>
    <w:rsid w:val="00A2462F"/>
    <w:rsid w:val="00A252E6"/>
    <w:rsid w:val="00A25C1A"/>
    <w:rsid w:val="00A31B01"/>
    <w:rsid w:val="00A334FD"/>
    <w:rsid w:val="00A36626"/>
    <w:rsid w:val="00A369CF"/>
    <w:rsid w:val="00A376E9"/>
    <w:rsid w:val="00A50D88"/>
    <w:rsid w:val="00A519A2"/>
    <w:rsid w:val="00A67FB4"/>
    <w:rsid w:val="00A7025F"/>
    <w:rsid w:val="00A73CB3"/>
    <w:rsid w:val="00A75ADE"/>
    <w:rsid w:val="00A80849"/>
    <w:rsid w:val="00A81A94"/>
    <w:rsid w:val="00A872E4"/>
    <w:rsid w:val="00AB171C"/>
    <w:rsid w:val="00AC37D6"/>
    <w:rsid w:val="00AC7CAE"/>
    <w:rsid w:val="00AD2C07"/>
    <w:rsid w:val="00AE0264"/>
    <w:rsid w:val="00B15604"/>
    <w:rsid w:val="00B20C8D"/>
    <w:rsid w:val="00B2209E"/>
    <w:rsid w:val="00B228E1"/>
    <w:rsid w:val="00B22D6C"/>
    <w:rsid w:val="00B26ABF"/>
    <w:rsid w:val="00B310B3"/>
    <w:rsid w:val="00B334C4"/>
    <w:rsid w:val="00B37A43"/>
    <w:rsid w:val="00B4676B"/>
    <w:rsid w:val="00B472DF"/>
    <w:rsid w:val="00B47E55"/>
    <w:rsid w:val="00B5141A"/>
    <w:rsid w:val="00B619CB"/>
    <w:rsid w:val="00B63A82"/>
    <w:rsid w:val="00B644AB"/>
    <w:rsid w:val="00B71C57"/>
    <w:rsid w:val="00B72D39"/>
    <w:rsid w:val="00B763BA"/>
    <w:rsid w:val="00B7750A"/>
    <w:rsid w:val="00B8070C"/>
    <w:rsid w:val="00B8744F"/>
    <w:rsid w:val="00B875DE"/>
    <w:rsid w:val="00B87AFB"/>
    <w:rsid w:val="00B92745"/>
    <w:rsid w:val="00B9318C"/>
    <w:rsid w:val="00B936FF"/>
    <w:rsid w:val="00BA07F9"/>
    <w:rsid w:val="00BA2040"/>
    <w:rsid w:val="00BA3CDC"/>
    <w:rsid w:val="00BA614D"/>
    <w:rsid w:val="00BB07DA"/>
    <w:rsid w:val="00BB0B1F"/>
    <w:rsid w:val="00BB2A9D"/>
    <w:rsid w:val="00BB4AFB"/>
    <w:rsid w:val="00BC5230"/>
    <w:rsid w:val="00BD5BC4"/>
    <w:rsid w:val="00BD7C51"/>
    <w:rsid w:val="00BE13FF"/>
    <w:rsid w:val="00BE4A72"/>
    <w:rsid w:val="00BE5119"/>
    <w:rsid w:val="00BF2516"/>
    <w:rsid w:val="00BF4868"/>
    <w:rsid w:val="00BF52B0"/>
    <w:rsid w:val="00BF5414"/>
    <w:rsid w:val="00C1338C"/>
    <w:rsid w:val="00C15988"/>
    <w:rsid w:val="00C20628"/>
    <w:rsid w:val="00C27B76"/>
    <w:rsid w:val="00C36F93"/>
    <w:rsid w:val="00C37BE5"/>
    <w:rsid w:val="00C37C68"/>
    <w:rsid w:val="00C37E0D"/>
    <w:rsid w:val="00C41972"/>
    <w:rsid w:val="00C44594"/>
    <w:rsid w:val="00C57451"/>
    <w:rsid w:val="00C61A35"/>
    <w:rsid w:val="00C61F6D"/>
    <w:rsid w:val="00C63F83"/>
    <w:rsid w:val="00C66FF0"/>
    <w:rsid w:val="00C67B8A"/>
    <w:rsid w:val="00C74A51"/>
    <w:rsid w:val="00C76CA8"/>
    <w:rsid w:val="00C77F29"/>
    <w:rsid w:val="00C8102F"/>
    <w:rsid w:val="00C831B4"/>
    <w:rsid w:val="00C83812"/>
    <w:rsid w:val="00C8510B"/>
    <w:rsid w:val="00C90506"/>
    <w:rsid w:val="00C92167"/>
    <w:rsid w:val="00C93E75"/>
    <w:rsid w:val="00C94080"/>
    <w:rsid w:val="00C96704"/>
    <w:rsid w:val="00CA5608"/>
    <w:rsid w:val="00CB2E5E"/>
    <w:rsid w:val="00CB51E0"/>
    <w:rsid w:val="00CB5738"/>
    <w:rsid w:val="00CC1A5A"/>
    <w:rsid w:val="00CC5065"/>
    <w:rsid w:val="00CC5A68"/>
    <w:rsid w:val="00CD209F"/>
    <w:rsid w:val="00CE1608"/>
    <w:rsid w:val="00CF047C"/>
    <w:rsid w:val="00CF0D4F"/>
    <w:rsid w:val="00D10617"/>
    <w:rsid w:val="00D14471"/>
    <w:rsid w:val="00D157F3"/>
    <w:rsid w:val="00D16066"/>
    <w:rsid w:val="00D17F37"/>
    <w:rsid w:val="00D23547"/>
    <w:rsid w:val="00D343EA"/>
    <w:rsid w:val="00D360BC"/>
    <w:rsid w:val="00D37340"/>
    <w:rsid w:val="00D41D21"/>
    <w:rsid w:val="00D61E32"/>
    <w:rsid w:val="00D64479"/>
    <w:rsid w:val="00D7222A"/>
    <w:rsid w:val="00D729A9"/>
    <w:rsid w:val="00D76315"/>
    <w:rsid w:val="00D77E12"/>
    <w:rsid w:val="00D878A9"/>
    <w:rsid w:val="00D9043A"/>
    <w:rsid w:val="00D95572"/>
    <w:rsid w:val="00D95B72"/>
    <w:rsid w:val="00DA2EB0"/>
    <w:rsid w:val="00DA4178"/>
    <w:rsid w:val="00DA5CA1"/>
    <w:rsid w:val="00DB1D03"/>
    <w:rsid w:val="00DB6E49"/>
    <w:rsid w:val="00DC1817"/>
    <w:rsid w:val="00DC2B02"/>
    <w:rsid w:val="00DE34BA"/>
    <w:rsid w:val="00DE571F"/>
    <w:rsid w:val="00DE7F43"/>
    <w:rsid w:val="00E00B8E"/>
    <w:rsid w:val="00E00F41"/>
    <w:rsid w:val="00E07C84"/>
    <w:rsid w:val="00E07DE3"/>
    <w:rsid w:val="00E14B69"/>
    <w:rsid w:val="00E16E9F"/>
    <w:rsid w:val="00E17B7B"/>
    <w:rsid w:val="00E22610"/>
    <w:rsid w:val="00E26AD5"/>
    <w:rsid w:val="00E27C55"/>
    <w:rsid w:val="00E32505"/>
    <w:rsid w:val="00E349DA"/>
    <w:rsid w:val="00E37E8D"/>
    <w:rsid w:val="00E47314"/>
    <w:rsid w:val="00E52F99"/>
    <w:rsid w:val="00E55FB5"/>
    <w:rsid w:val="00E631EB"/>
    <w:rsid w:val="00E7411A"/>
    <w:rsid w:val="00E75934"/>
    <w:rsid w:val="00E77EEF"/>
    <w:rsid w:val="00E92BB3"/>
    <w:rsid w:val="00E9795D"/>
    <w:rsid w:val="00EA6E61"/>
    <w:rsid w:val="00EC4A83"/>
    <w:rsid w:val="00ED6686"/>
    <w:rsid w:val="00ED67AE"/>
    <w:rsid w:val="00EF269D"/>
    <w:rsid w:val="00EF3FD2"/>
    <w:rsid w:val="00F04307"/>
    <w:rsid w:val="00F061C2"/>
    <w:rsid w:val="00F062E7"/>
    <w:rsid w:val="00F119E7"/>
    <w:rsid w:val="00F22864"/>
    <w:rsid w:val="00F256FF"/>
    <w:rsid w:val="00F30678"/>
    <w:rsid w:val="00F309A9"/>
    <w:rsid w:val="00F531C5"/>
    <w:rsid w:val="00F53BAB"/>
    <w:rsid w:val="00F56730"/>
    <w:rsid w:val="00F63322"/>
    <w:rsid w:val="00F67E6D"/>
    <w:rsid w:val="00F7094C"/>
    <w:rsid w:val="00F70C4E"/>
    <w:rsid w:val="00F720B7"/>
    <w:rsid w:val="00F74359"/>
    <w:rsid w:val="00F82E5A"/>
    <w:rsid w:val="00F87EAE"/>
    <w:rsid w:val="00F9353C"/>
    <w:rsid w:val="00FA0C32"/>
    <w:rsid w:val="00FA0E37"/>
    <w:rsid w:val="00FA7724"/>
    <w:rsid w:val="00FB0D46"/>
    <w:rsid w:val="00FB1B9B"/>
    <w:rsid w:val="00FB6CF5"/>
    <w:rsid w:val="00FC4841"/>
    <w:rsid w:val="00FC4DF3"/>
    <w:rsid w:val="00FC50BC"/>
    <w:rsid w:val="00FC767E"/>
    <w:rsid w:val="00FD0A42"/>
    <w:rsid w:val="00FD1574"/>
    <w:rsid w:val="00FF01AF"/>
    <w:rsid w:val="00FF249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15"/>
    <w:rPr>
      <w:sz w:val="20"/>
      <w:szCs w:val="20"/>
    </w:rPr>
  </w:style>
  <w:style w:type="paragraph" w:styleId="Heading1">
    <w:name w:val="heading 1"/>
    <w:basedOn w:val="Normal"/>
    <w:next w:val="Normal"/>
    <w:link w:val="Heading1Char"/>
    <w:uiPriority w:val="99"/>
    <w:qFormat/>
    <w:rsid w:val="00D76315"/>
    <w:pPr>
      <w:keepNext/>
      <w:outlineLvl w:val="0"/>
    </w:pPr>
    <w:rPr>
      <w:sz w:val="24"/>
    </w:rPr>
  </w:style>
  <w:style w:type="paragraph" w:styleId="Heading2">
    <w:name w:val="heading 2"/>
    <w:basedOn w:val="Normal"/>
    <w:next w:val="Normal"/>
    <w:link w:val="Heading2Char"/>
    <w:unhideWhenUsed/>
    <w:qFormat/>
    <w:locked/>
    <w:rsid w:val="005E54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5E54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8732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locked/>
    <w:rsid w:val="000C443E"/>
    <w:pPr>
      <w:keepNext/>
      <w:numPr>
        <w:ilvl w:val="4"/>
        <w:numId w:val="17"/>
      </w:numPr>
      <w:overflowPunct w:val="0"/>
      <w:autoSpaceDE w:val="0"/>
      <w:autoSpaceDN w:val="0"/>
      <w:adjustRightInd w:val="0"/>
      <w:spacing w:line="480" w:lineRule="auto"/>
      <w:ind w:right="-180"/>
      <w:jc w:val="center"/>
      <w:textAlignment w:val="baseline"/>
      <w:outlineLvl w:val="4"/>
    </w:pPr>
    <w:rPr>
      <w:rFonts w:ascii="Arial" w:hAnsi="Arial"/>
    </w:rPr>
  </w:style>
  <w:style w:type="paragraph" w:styleId="Heading6">
    <w:name w:val="heading 6"/>
    <w:basedOn w:val="Normal"/>
    <w:next w:val="Normal"/>
    <w:link w:val="Heading6Char"/>
    <w:uiPriority w:val="99"/>
    <w:qFormat/>
    <w:locked/>
    <w:rsid w:val="000C443E"/>
    <w:pPr>
      <w:keepNext/>
      <w:numPr>
        <w:ilvl w:val="5"/>
        <w:numId w:val="17"/>
      </w:numPr>
      <w:overflowPunct w:val="0"/>
      <w:autoSpaceDE w:val="0"/>
      <w:autoSpaceDN w:val="0"/>
      <w:adjustRightInd w:val="0"/>
      <w:spacing w:line="480" w:lineRule="auto"/>
      <w:ind w:right="-180"/>
      <w:jc w:val="center"/>
      <w:textAlignment w:val="baseline"/>
      <w:outlineLvl w:val="5"/>
    </w:pPr>
    <w:rPr>
      <w:rFonts w:ascii="Arial" w:hAnsi="Arial"/>
      <w:i/>
    </w:rPr>
  </w:style>
  <w:style w:type="paragraph" w:styleId="Heading7">
    <w:name w:val="heading 7"/>
    <w:basedOn w:val="Normal"/>
    <w:next w:val="Normal"/>
    <w:link w:val="Heading7Char"/>
    <w:uiPriority w:val="99"/>
    <w:qFormat/>
    <w:locked/>
    <w:rsid w:val="000C443E"/>
    <w:pPr>
      <w:keepNext/>
      <w:numPr>
        <w:ilvl w:val="6"/>
        <w:numId w:val="17"/>
      </w:numPr>
      <w:overflowPunct w:val="0"/>
      <w:autoSpaceDE w:val="0"/>
      <w:autoSpaceDN w:val="0"/>
      <w:adjustRightInd w:val="0"/>
      <w:ind w:right="-187"/>
      <w:jc w:val="center"/>
      <w:textAlignment w:val="baseline"/>
      <w:outlineLvl w:val="6"/>
    </w:pPr>
    <w:rPr>
      <w:rFonts w:ascii="Arial" w:hAnsi="Arial"/>
      <w:b/>
    </w:rPr>
  </w:style>
  <w:style w:type="paragraph" w:styleId="Heading8">
    <w:name w:val="heading 8"/>
    <w:basedOn w:val="Normal"/>
    <w:next w:val="Normal"/>
    <w:link w:val="Heading8Char"/>
    <w:uiPriority w:val="99"/>
    <w:qFormat/>
    <w:locked/>
    <w:rsid w:val="000C443E"/>
    <w:pPr>
      <w:keepNext/>
      <w:numPr>
        <w:ilvl w:val="7"/>
        <w:numId w:val="17"/>
      </w:numPr>
      <w:overflowPunct w:val="0"/>
      <w:autoSpaceDE w:val="0"/>
      <w:autoSpaceDN w:val="0"/>
      <w:adjustRightInd w:val="0"/>
      <w:spacing w:line="480" w:lineRule="auto"/>
      <w:ind w:right="-187"/>
      <w:jc w:val="center"/>
      <w:textAlignment w:val="baseline"/>
      <w:outlineLvl w:val="7"/>
    </w:pPr>
    <w:rPr>
      <w:rFonts w:ascii="Arial" w:hAnsi="Arial"/>
    </w:rPr>
  </w:style>
  <w:style w:type="paragraph" w:styleId="Heading9">
    <w:name w:val="heading 9"/>
    <w:basedOn w:val="Normal"/>
    <w:next w:val="Normal"/>
    <w:link w:val="Heading9Char"/>
    <w:uiPriority w:val="99"/>
    <w:qFormat/>
    <w:locked/>
    <w:rsid w:val="000C443E"/>
    <w:pPr>
      <w:keepNext/>
      <w:numPr>
        <w:ilvl w:val="8"/>
        <w:numId w:val="17"/>
      </w:numPr>
      <w:overflowPunct w:val="0"/>
      <w:autoSpaceDE w:val="0"/>
      <w:autoSpaceDN w:val="0"/>
      <w:adjustRightInd w:val="0"/>
      <w:spacing w:line="480" w:lineRule="auto"/>
      <w:ind w:right="-187"/>
      <w:jc w:val="center"/>
      <w:textAlignment w:val="baseline"/>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0C95"/>
    <w:rPr>
      <w:rFonts w:ascii="Cambria" w:hAnsi="Cambria" w:cs="Times New Roman"/>
      <w:b/>
      <w:bCs/>
      <w:kern w:val="32"/>
      <w:sz w:val="32"/>
      <w:szCs w:val="32"/>
    </w:rPr>
  </w:style>
  <w:style w:type="paragraph" w:styleId="BodyTextIndent">
    <w:name w:val="Body Text Indent"/>
    <w:basedOn w:val="Normal"/>
    <w:link w:val="BodyTextIndentChar"/>
    <w:uiPriority w:val="99"/>
    <w:rsid w:val="00D76315"/>
    <w:pPr>
      <w:ind w:left="360"/>
    </w:pPr>
    <w:rPr>
      <w:sz w:val="24"/>
    </w:rPr>
  </w:style>
  <w:style w:type="character" w:customStyle="1" w:styleId="BodyTextIndentChar">
    <w:name w:val="Body Text Indent Char"/>
    <w:basedOn w:val="DefaultParagraphFont"/>
    <w:link w:val="BodyTextIndent"/>
    <w:uiPriority w:val="99"/>
    <w:semiHidden/>
    <w:locked/>
    <w:rsid w:val="006A0C95"/>
    <w:rPr>
      <w:rFonts w:cs="Times New Roman"/>
      <w:sz w:val="20"/>
      <w:szCs w:val="20"/>
    </w:rPr>
  </w:style>
  <w:style w:type="paragraph" w:styleId="Header">
    <w:name w:val="header"/>
    <w:basedOn w:val="Normal"/>
    <w:link w:val="HeaderChar"/>
    <w:uiPriority w:val="99"/>
    <w:rsid w:val="00D76315"/>
    <w:pPr>
      <w:tabs>
        <w:tab w:val="center" w:pos="4320"/>
        <w:tab w:val="right" w:pos="8640"/>
      </w:tabs>
    </w:pPr>
  </w:style>
  <w:style w:type="character" w:customStyle="1" w:styleId="HeaderChar">
    <w:name w:val="Header Char"/>
    <w:basedOn w:val="DefaultParagraphFont"/>
    <w:link w:val="Header"/>
    <w:uiPriority w:val="99"/>
    <w:locked/>
    <w:rsid w:val="006A0C95"/>
    <w:rPr>
      <w:rFonts w:cs="Times New Roman"/>
      <w:sz w:val="20"/>
      <w:szCs w:val="20"/>
    </w:rPr>
  </w:style>
  <w:style w:type="paragraph" w:styleId="Footer">
    <w:name w:val="footer"/>
    <w:basedOn w:val="Normal"/>
    <w:link w:val="FooterChar"/>
    <w:uiPriority w:val="99"/>
    <w:rsid w:val="00D76315"/>
    <w:pPr>
      <w:tabs>
        <w:tab w:val="center" w:pos="4320"/>
        <w:tab w:val="right" w:pos="8640"/>
      </w:tabs>
    </w:pPr>
  </w:style>
  <w:style w:type="character" w:customStyle="1" w:styleId="FooterChar">
    <w:name w:val="Footer Char"/>
    <w:basedOn w:val="DefaultParagraphFont"/>
    <w:link w:val="Footer"/>
    <w:uiPriority w:val="99"/>
    <w:locked/>
    <w:rsid w:val="006A0C95"/>
    <w:rPr>
      <w:rFonts w:cs="Times New Roman"/>
      <w:sz w:val="20"/>
      <w:szCs w:val="20"/>
    </w:rPr>
  </w:style>
  <w:style w:type="paragraph" w:styleId="BalloonText">
    <w:name w:val="Balloon Text"/>
    <w:basedOn w:val="Normal"/>
    <w:link w:val="BalloonTextChar"/>
    <w:uiPriority w:val="99"/>
    <w:semiHidden/>
    <w:rsid w:val="00675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C95"/>
    <w:rPr>
      <w:rFonts w:cs="Times New Roman"/>
      <w:sz w:val="2"/>
    </w:rPr>
  </w:style>
  <w:style w:type="paragraph" w:styleId="BodyText">
    <w:name w:val="Body Text"/>
    <w:basedOn w:val="Normal"/>
    <w:link w:val="BodyTextChar"/>
    <w:uiPriority w:val="99"/>
    <w:rsid w:val="009E40EC"/>
    <w:pPr>
      <w:spacing w:after="120"/>
    </w:pPr>
  </w:style>
  <w:style w:type="character" w:customStyle="1" w:styleId="BodyTextChar">
    <w:name w:val="Body Text Char"/>
    <w:basedOn w:val="DefaultParagraphFont"/>
    <w:link w:val="BodyText"/>
    <w:uiPriority w:val="99"/>
    <w:semiHidden/>
    <w:locked/>
    <w:rsid w:val="006A0C95"/>
    <w:rPr>
      <w:rFonts w:cs="Times New Roman"/>
      <w:sz w:val="20"/>
      <w:szCs w:val="20"/>
    </w:rPr>
  </w:style>
  <w:style w:type="character" w:styleId="PageNumber">
    <w:name w:val="page number"/>
    <w:basedOn w:val="DefaultParagraphFont"/>
    <w:uiPriority w:val="99"/>
    <w:rsid w:val="009E40EC"/>
    <w:rPr>
      <w:rFonts w:cs="Times New Roman"/>
    </w:rPr>
  </w:style>
  <w:style w:type="paragraph" w:styleId="FootnoteText">
    <w:name w:val="footnote text"/>
    <w:basedOn w:val="Normal"/>
    <w:link w:val="FootnoteTextChar"/>
    <w:rsid w:val="00451C0E"/>
  </w:style>
  <w:style w:type="character" w:customStyle="1" w:styleId="FootnoteTextChar">
    <w:name w:val="Footnote Text Char"/>
    <w:basedOn w:val="DefaultParagraphFont"/>
    <w:link w:val="FootnoteText"/>
    <w:locked/>
    <w:rsid w:val="00451C0E"/>
    <w:rPr>
      <w:rFonts w:cs="Times New Roman"/>
    </w:rPr>
  </w:style>
  <w:style w:type="character" w:styleId="FootnoteReference">
    <w:name w:val="footnote reference"/>
    <w:aliases w:val="o,fr"/>
    <w:basedOn w:val="DefaultParagraphFont"/>
    <w:uiPriority w:val="99"/>
    <w:qFormat/>
    <w:rsid w:val="00451C0E"/>
    <w:rPr>
      <w:rFonts w:cs="Times New Roman"/>
      <w:vertAlign w:val="superscript"/>
    </w:rPr>
  </w:style>
  <w:style w:type="character" w:styleId="CommentReference">
    <w:name w:val="annotation reference"/>
    <w:basedOn w:val="DefaultParagraphFont"/>
    <w:uiPriority w:val="99"/>
    <w:rsid w:val="005A28F6"/>
    <w:rPr>
      <w:rFonts w:cs="Times New Roman"/>
      <w:sz w:val="16"/>
      <w:szCs w:val="16"/>
    </w:rPr>
  </w:style>
  <w:style w:type="paragraph" w:styleId="CommentText">
    <w:name w:val="annotation text"/>
    <w:basedOn w:val="Normal"/>
    <w:link w:val="CommentTextChar"/>
    <w:uiPriority w:val="99"/>
    <w:rsid w:val="005A28F6"/>
  </w:style>
  <w:style w:type="character" w:customStyle="1" w:styleId="CommentTextChar">
    <w:name w:val="Comment Text Char"/>
    <w:basedOn w:val="DefaultParagraphFont"/>
    <w:link w:val="CommentText"/>
    <w:uiPriority w:val="99"/>
    <w:locked/>
    <w:rsid w:val="005A28F6"/>
    <w:rPr>
      <w:rFonts w:cs="Times New Roman"/>
    </w:rPr>
  </w:style>
  <w:style w:type="paragraph" w:styleId="CommentSubject">
    <w:name w:val="annotation subject"/>
    <w:basedOn w:val="CommentText"/>
    <w:next w:val="CommentText"/>
    <w:link w:val="CommentSubjectChar"/>
    <w:uiPriority w:val="99"/>
    <w:rsid w:val="005A28F6"/>
    <w:rPr>
      <w:b/>
      <w:bCs/>
    </w:rPr>
  </w:style>
  <w:style w:type="character" w:customStyle="1" w:styleId="CommentSubjectChar">
    <w:name w:val="Comment Subject Char"/>
    <w:basedOn w:val="CommentTextChar"/>
    <w:link w:val="CommentSubject"/>
    <w:uiPriority w:val="99"/>
    <w:locked/>
    <w:rsid w:val="005A28F6"/>
    <w:rPr>
      <w:rFonts w:cs="Times New Roman"/>
      <w:b/>
      <w:bCs/>
    </w:rPr>
  </w:style>
  <w:style w:type="character" w:styleId="Hyperlink">
    <w:name w:val="Hyperlink"/>
    <w:basedOn w:val="DefaultParagraphFont"/>
    <w:uiPriority w:val="99"/>
    <w:rsid w:val="00553528"/>
    <w:rPr>
      <w:rFonts w:cs="Times New Roman"/>
      <w:color w:val="0000FF"/>
      <w:u w:val="single"/>
    </w:rPr>
  </w:style>
  <w:style w:type="character" w:customStyle="1" w:styleId="Heading2Char">
    <w:name w:val="Heading 2 Char"/>
    <w:basedOn w:val="DefaultParagraphFont"/>
    <w:link w:val="Heading2"/>
    <w:rsid w:val="005E54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5E546D"/>
    <w:rPr>
      <w:rFonts w:asciiTheme="majorHAnsi" w:eastAsiaTheme="majorEastAsia" w:hAnsiTheme="majorHAnsi" w:cstheme="majorBidi"/>
      <w:b/>
      <w:bCs/>
      <w:color w:val="4F81BD" w:themeColor="accent1"/>
      <w:sz w:val="20"/>
      <w:szCs w:val="20"/>
    </w:rPr>
  </w:style>
  <w:style w:type="paragraph" w:customStyle="1" w:styleId="Equation">
    <w:name w:val="Equation"/>
    <w:basedOn w:val="BodyTextIndent3"/>
    <w:uiPriority w:val="99"/>
    <w:qFormat/>
    <w:rsid w:val="003614BE"/>
    <w:pPr>
      <w:tabs>
        <w:tab w:val="left" w:pos="720"/>
        <w:tab w:val="left" w:pos="2880"/>
      </w:tabs>
      <w:overflowPunct w:val="0"/>
      <w:autoSpaceDE w:val="0"/>
      <w:autoSpaceDN w:val="0"/>
      <w:adjustRightInd w:val="0"/>
      <w:spacing w:after="200" w:line="288" w:lineRule="auto"/>
      <w:ind w:left="2880" w:hanging="2880"/>
      <w:textAlignment w:val="baseline"/>
    </w:pPr>
    <w:rPr>
      <w:rFonts w:ascii="Arial" w:eastAsia="Calibri" w:hAnsi="Arial"/>
      <w:i/>
      <w:sz w:val="20"/>
    </w:rPr>
  </w:style>
  <w:style w:type="paragraph" w:styleId="BodyTextIndent3">
    <w:name w:val="Body Text Indent 3"/>
    <w:basedOn w:val="Normal"/>
    <w:link w:val="BodyTextIndent3Char"/>
    <w:uiPriority w:val="99"/>
    <w:semiHidden/>
    <w:unhideWhenUsed/>
    <w:rsid w:val="003614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614BE"/>
    <w:rPr>
      <w:sz w:val="16"/>
      <w:szCs w:val="16"/>
    </w:rPr>
  </w:style>
  <w:style w:type="paragraph" w:styleId="ListParagraph">
    <w:name w:val="List Paragraph"/>
    <w:basedOn w:val="Normal"/>
    <w:uiPriority w:val="34"/>
    <w:qFormat/>
    <w:rsid w:val="00C15988"/>
    <w:pPr>
      <w:ind w:left="720"/>
      <w:contextualSpacing/>
    </w:pPr>
  </w:style>
  <w:style w:type="character" w:customStyle="1" w:styleId="Heading4Char">
    <w:name w:val="Heading 4 Char"/>
    <w:basedOn w:val="DefaultParagraphFont"/>
    <w:link w:val="Heading4"/>
    <w:semiHidden/>
    <w:rsid w:val="00873251"/>
    <w:rPr>
      <w:rFonts w:asciiTheme="majorHAnsi" w:eastAsiaTheme="majorEastAsia" w:hAnsiTheme="majorHAnsi" w:cstheme="majorBidi"/>
      <w:b/>
      <w:bCs/>
      <w:i/>
      <w:iCs/>
      <w:color w:val="4F81BD" w:themeColor="accent1"/>
      <w:sz w:val="20"/>
      <w:szCs w:val="20"/>
    </w:rPr>
  </w:style>
  <w:style w:type="table" w:customStyle="1" w:styleId="TableGrid1">
    <w:name w:val="Table Grid1"/>
    <w:basedOn w:val="TableNormal"/>
    <w:next w:val="TableGrid"/>
    <w:uiPriority w:val="59"/>
    <w:rsid w:val="0059663F"/>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596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4471"/>
    <w:pPr>
      <w:spacing w:before="100" w:beforeAutospacing="1" w:after="100" w:afterAutospacing="1"/>
    </w:pPr>
    <w:rPr>
      <w:sz w:val="24"/>
      <w:szCs w:val="24"/>
    </w:rPr>
  </w:style>
  <w:style w:type="paragraph" w:customStyle="1" w:styleId="Caption1">
    <w:name w:val="Caption1"/>
    <w:basedOn w:val="Normal"/>
    <w:next w:val="Normal"/>
    <w:uiPriority w:val="35"/>
    <w:semiHidden/>
    <w:unhideWhenUsed/>
    <w:qFormat/>
    <w:rsid w:val="00070B5B"/>
    <w:pPr>
      <w:overflowPunct w:val="0"/>
      <w:autoSpaceDE w:val="0"/>
      <w:autoSpaceDN w:val="0"/>
      <w:adjustRightInd w:val="0"/>
      <w:spacing w:after="200"/>
      <w:textAlignment w:val="baseline"/>
    </w:pPr>
    <w:rPr>
      <w:rFonts w:ascii="Arial" w:hAnsi="Arial"/>
      <w:b/>
      <w:bCs/>
      <w:color w:val="4F81BD"/>
      <w:sz w:val="18"/>
      <w:szCs w:val="18"/>
    </w:rPr>
  </w:style>
  <w:style w:type="character" w:customStyle="1" w:styleId="Heading5Char">
    <w:name w:val="Heading 5 Char"/>
    <w:basedOn w:val="DefaultParagraphFont"/>
    <w:link w:val="Heading5"/>
    <w:uiPriority w:val="99"/>
    <w:rsid w:val="000C443E"/>
    <w:rPr>
      <w:rFonts w:ascii="Arial" w:hAnsi="Arial"/>
      <w:sz w:val="20"/>
      <w:szCs w:val="20"/>
    </w:rPr>
  </w:style>
  <w:style w:type="character" w:customStyle="1" w:styleId="Heading6Char">
    <w:name w:val="Heading 6 Char"/>
    <w:basedOn w:val="DefaultParagraphFont"/>
    <w:link w:val="Heading6"/>
    <w:uiPriority w:val="99"/>
    <w:rsid w:val="000C443E"/>
    <w:rPr>
      <w:rFonts w:ascii="Arial" w:hAnsi="Arial"/>
      <w:i/>
      <w:sz w:val="20"/>
      <w:szCs w:val="20"/>
    </w:rPr>
  </w:style>
  <w:style w:type="character" w:customStyle="1" w:styleId="Heading7Char">
    <w:name w:val="Heading 7 Char"/>
    <w:basedOn w:val="DefaultParagraphFont"/>
    <w:link w:val="Heading7"/>
    <w:uiPriority w:val="99"/>
    <w:rsid w:val="000C443E"/>
    <w:rPr>
      <w:rFonts w:ascii="Arial" w:hAnsi="Arial"/>
      <w:b/>
      <w:sz w:val="20"/>
      <w:szCs w:val="20"/>
    </w:rPr>
  </w:style>
  <w:style w:type="character" w:customStyle="1" w:styleId="Heading8Char">
    <w:name w:val="Heading 8 Char"/>
    <w:basedOn w:val="DefaultParagraphFont"/>
    <w:link w:val="Heading8"/>
    <w:uiPriority w:val="99"/>
    <w:rsid w:val="000C443E"/>
    <w:rPr>
      <w:rFonts w:ascii="Arial" w:hAnsi="Arial"/>
      <w:sz w:val="20"/>
      <w:szCs w:val="20"/>
    </w:rPr>
  </w:style>
  <w:style w:type="character" w:customStyle="1" w:styleId="Heading9Char">
    <w:name w:val="Heading 9 Char"/>
    <w:basedOn w:val="DefaultParagraphFont"/>
    <w:link w:val="Heading9"/>
    <w:uiPriority w:val="99"/>
    <w:rsid w:val="000C443E"/>
    <w:rPr>
      <w:rFonts w:ascii="Arial" w:hAnsi="Arial"/>
      <w:i/>
      <w:sz w:val="20"/>
      <w:szCs w:val="20"/>
    </w:rPr>
  </w:style>
  <w:style w:type="table" w:customStyle="1" w:styleId="TableGrid2">
    <w:name w:val="Table Grid2"/>
    <w:basedOn w:val="TableNormal"/>
    <w:next w:val="TableGrid"/>
    <w:uiPriority w:val="59"/>
    <w:rsid w:val="00B763BA"/>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60EC8"/>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080E"/>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045A4"/>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87A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12B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Cell"/>
    <w:basedOn w:val="Normal"/>
    <w:link w:val="TableCellChar"/>
    <w:qFormat/>
    <w:rsid w:val="00181718"/>
    <w:pPr>
      <w:keepNext/>
      <w:tabs>
        <w:tab w:val="left" w:pos="720"/>
      </w:tabs>
      <w:overflowPunct w:val="0"/>
      <w:autoSpaceDE w:val="0"/>
      <w:autoSpaceDN w:val="0"/>
      <w:adjustRightInd w:val="0"/>
      <w:spacing w:before="120" w:after="120"/>
      <w:textAlignment w:val="baseline"/>
    </w:pPr>
    <w:rPr>
      <w:rFonts w:ascii="Arial" w:hAnsi="Arial"/>
      <w:sz w:val="18"/>
    </w:rPr>
  </w:style>
  <w:style w:type="character" w:customStyle="1" w:styleId="TableCellChar">
    <w:name w:val="TableCell Char"/>
    <w:link w:val="TableCell"/>
    <w:locked/>
    <w:rsid w:val="00181718"/>
    <w:rPr>
      <w:rFonts w:ascii="Arial" w:hAnsi="Arial"/>
      <w:sz w:val="18"/>
      <w:szCs w:val="20"/>
    </w:rPr>
  </w:style>
  <w:style w:type="paragraph" w:styleId="Caption">
    <w:name w:val="caption"/>
    <w:aliases w:val="Table Caption,Footnotes"/>
    <w:basedOn w:val="Normal"/>
    <w:next w:val="Normal"/>
    <w:link w:val="CaptionChar"/>
    <w:unhideWhenUsed/>
    <w:qFormat/>
    <w:locked/>
    <w:rsid w:val="00181718"/>
    <w:pPr>
      <w:keepNext/>
      <w:overflowPunct w:val="0"/>
      <w:autoSpaceDE w:val="0"/>
      <w:autoSpaceDN w:val="0"/>
      <w:adjustRightInd w:val="0"/>
      <w:spacing w:after="200"/>
      <w:jc w:val="center"/>
      <w:textAlignment w:val="baseline"/>
    </w:pPr>
    <w:rPr>
      <w:rFonts w:ascii="Arial Narrow" w:hAnsi="Arial Narrow"/>
      <w:b/>
      <w:bCs/>
    </w:rPr>
  </w:style>
  <w:style w:type="character" w:customStyle="1" w:styleId="CaptionChar">
    <w:name w:val="Caption Char"/>
    <w:aliases w:val="Table Caption Char,Footnotes Char"/>
    <w:basedOn w:val="DefaultParagraphFont"/>
    <w:link w:val="Caption"/>
    <w:locked/>
    <w:rsid w:val="00181718"/>
    <w:rPr>
      <w:rFonts w:ascii="Arial Narrow" w:hAnsi="Arial Narrow"/>
      <w:b/>
      <w:bCs/>
      <w:sz w:val="20"/>
      <w:szCs w:val="20"/>
    </w:rPr>
  </w:style>
  <w:style w:type="paragraph" w:customStyle="1" w:styleId="SubStyle">
    <w:name w:val="SubStyle"/>
    <w:basedOn w:val="Normal"/>
    <w:qFormat/>
    <w:rsid w:val="00181718"/>
    <w:pPr>
      <w:pBdr>
        <w:bottom w:val="single" w:sz="4" w:space="1" w:color="auto"/>
      </w:pBdr>
      <w:overflowPunct w:val="0"/>
      <w:autoSpaceDE w:val="0"/>
      <w:autoSpaceDN w:val="0"/>
      <w:adjustRightInd w:val="0"/>
      <w:spacing w:after="120"/>
      <w:jc w:val="both"/>
      <w:textAlignment w:val="baseline"/>
    </w:pPr>
    <w:rPr>
      <w:rFonts w:ascii="Arial Black" w:hAnsi="Arial Black"/>
      <w:b/>
      <w:smallCaps/>
      <w:color w:val="1F497D" w:themeColor="text2"/>
      <w:spacing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15"/>
    <w:rPr>
      <w:sz w:val="20"/>
      <w:szCs w:val="20"/>
    </w:rPr>
  </w:style>
  <w:style w:type="paragraph" w:styleId="Heading1">
    <w:name w:val="heading 1"/>
    <w:basedOn w:val="Normal"/>
    <w:next w:val="Normal"/>
    <w:link w:val="Heading1Char"/>
    <w:uiPriority w:val="99"/>
    <w:qFormat/>
    <w:rsid w:val="00D76315"/>
    <w:pPr>
      <w:keepNext/>
      <w:outlineLvl w:val="0"/>
    </w:pPr>
    <w:rPr>
      <w:sz w:val="24"/>
    </w:rPr>
  </w:style>
  <w:style w:type="paragraph" w:styleId="Heading2">
    <w:name w:val="heading 2"/>
    <w:basedOn w:val="Normal"/>
    <w:next w:val="Normal"/>
    <w:link w:val="Heading2Char"/>
    <w:unhideWhenUsed/>
    <w:qFormat/>
    <w:locked/>
    <w:rsid w:val="005E54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5E54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8732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locked/>
    <w:rsid w:val="000C443E"/>
    <w:pPr>
      <w:keepNext/>
      <w:numPr>
        <w:ilvl w:val="4"/>
        <w:numId w:val="17"/>
      </w:numPr>
      <w:overflowPunct w:val="0"/>
      <w:autoSpaceDE w:val="0"/>
      <w:autoSpaceDN w:val="0"/>
      <w:adjustRightInd w:val="0"/>
      <w:spacing w:line="480" w:lineRule="auto"/>
      <w:ind w:right="-180"/>
      <w:jc w:val="center"/>
      <w:textAlignment w:val="baseline"/>
      <w:outlineLvl w:val="4"/>
    </w:pPr>
    <w:rPr>
      <w:rFonts w:ascii="Arial" w:hAnsi="Arial"/>
    </w:rPr>
  </w:style>
  <w:style w:type="paragraph" w:styleId="Heading6">
    <w:name w:val="heading 6"/>
    <w:basedOn w:val="Normal"/>
    <w:next w:val="Normal"/>
    <w:link w:val="Heading6Char"/>
    <w:uiPriority w:val="99"/>
    <w:qFormat/>
    <w:locked/>
    <w:rsid w:val="000C443E"/>
    <w:pPr>
      <w:keepNext/>
      <w:numPr>
        <w:ilvl w:val="5"/>
        <w:numId w:val="17"/>
      </w:numPr>
      <w:overflowPunct w:val="0"/>
      <w:autoSpaceDE w:val="0"/>
      <w:autoSpaceDN w:val="0"/>
      <w:adjustRightInd w:val="0"/>
      <w:spacing w:line="480" w:lineRule="auto"/>
      <w:ind w:right="-180"/>
      <w:jc w:val="center"/>
      <w:textAlignment w:val="baseline"/>
      <w:outlineLvl w:val="5"/>
    </w:pPr>
    <w:rPr>
      <w:rFonts w:ascii="Arial" w:hAnsi="Arial"/>
      <w:i/>
    </w:rPr>
  </w:style>
  <w:style w:type="paragraph" w:styleId="Heading7">
    <w:name w:val="heading 7"/>
    <w:basedOn w:val="Normal"/>
    <w:next w:val="Normal"/>
    <w:link w:val="Heading7Char"/>
    <w:uiPriority w:val="99"/>
    <w:qFormat/>
    <w:locked/>
    <w:rsid w:val="000C443E"/>
    <w:pPr>
      <w:keepNext/>
      <w:numPr>
        <w:ilvl w:val="6"/>
        <w:numId w:val="17"/>
      </w:numPr>
      <w:overflowPunct w:val="0"/>
      <w:autoSpaceDE w:val="0"/>
      <w:autoSpaceDN w:val="0"/>
      <w:adjustRightInd w:val="0"/>
      <w:ind w:right="-187"/>
      <w:jc w:val="center"/>
      <w:textAlignment w:val="baseline"/>
      <w:outlineLvl w:val="6"/>
    </w:pPr>
    <w:rPr>
      <w:rFonts w:ascii="Arial" w:hAnsi="Arial"/>
      <w:b/>
    </w:rPr>
  </w:style>
  <w:style w:type="paragraph" w:styleId="Heading8">
    <w:name w:val="heading 8"/>
    <w:basedOn w:val="Normal"/>
    <w:next w:val="Normal"/>
    <w:link w:val="Heading8Char"/>
    <w:uiPriority w:val="99"/>
    <w:qFormat/>
    <w:locked/>
    <w:rsid w:val="000C443E"/>
    <w:pPr>
      <w:keepNext/>
      <w:numPr>
        <w:ilvl w:val="7"/>
        <w:numId w:val="17"/>
      </w:numPr>
      <w:overflowPunct w:val="0"/>
      <w:autoSpaceDE w:val="0"/>
      <w:autoSpaceDN w:val="0"/>
      <w:adjustRightInd w:val="0"/>
      <w:spacing w:line="480" w:lineRule="auto"/>
      <w:ind w:right="-187"/>
      <w:jc w:val="center"/>
      <w:textAlignment w:val="baseline"/>
      <w:outlineLvl w:val="7"/>
    </w:pPr>
    <w:rPr>
      <w:rFonts w:ascii="Arial" w:hAnsi="Arial"/>
    </w:rPr>
  </w:style>
  <w:style w:type="paragraph" w:styleId="Heading9">
    <w:name w:val="heading 9"/>
    <w:basedOn w:val="Normal"/>
    <w:next w:val="Normal"/>
    <w:link w:val="Heading9Char"/>
    <w:uiPriority w:val="99"/>
    <w:qFormat/>
    <w:locked/>
    <w:rsid w:val="000C443E"/>
    <w:pPr>
      <w:keepNext/>
      <w:numPr>
        <w:ilvl w:val="8"/>
        <w:numId w:val="17"/>
      </w:numPr>
      <w:overflowPunct w:val="0"/>
      <w:autoSpaceDE w:val="0"/>
      <w:autoSpaceDN w:val="0"/>
      <w:adjustRightInd w:val="0"/>
      <w:spacing w:line="480" w:lineRule="auto"/>
      <w:ind w:right="-187"/>
      <w:jc w:val="center"/>
      <w:textAlignment w:val="baseline"/>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0C95"/>
    <w:rPr>
      <w:rFonts w:ascii="Cambria" w:hAnsi="Cambria" w:cs="Times New Roman"/>
      <w:b/>
      <w:bCs/>
      <w:kern w:val="32"/>
      <w:sz w:val="32"/>
      <w:szCs w:val="32"/>
    </w:rPr>
  </w:style>
  <w:style w:type="paragraph" w:styleId="BodyTextIndent">
    <w:name w:val="Body Text Indent"/>
    <w:basedOn w:val="Normal"/>
    <w:link w:val="BodyTextIndentChar"/>
    <w:uiPriority w:val="99"/>
    <w:rsid w:val="00D76315"/>
    <w:pPr>
      <w:ind w:left="360"/>
    </w:pPr>
    <w:rPr>
      <w:sz w:val="24"/>
    </w:rPr>
  </w:style>
  <w:style w:type="character" w:customStyle="1" w:styleId="BodyTextIndentChar">
    <w:name w:val="Body Text Indent Char"/>
    <w:basedOn w:val="DefaultParagraphFont"/>
    <w:link w:val="BodyTextIndent"/>
    <w:uiPriority w:val="99"/>
    <w:semiHidden/>
    <w:locked/>
    <w:rsid w:val="006A0C95"/>
    <w:rPr>
      <w:rFonts w:cs="Times New Roman"/>
      <w:sz w:val="20"/>
      <w:szCs w:val="20"/>
    </w:rPr>
  </w:style>
  <w:style w:type="paragraph" w:styleId="Header">
    <w:name w:val="header"/>
    <w:basedOn w:val="Normal"/>
    <w:link w:val="HeaderChar"/>
    <w:uiPriority w:val="99"/>
    <w:rsid w:val="00D76315"/>
    <w:pPr>
      <w:tabs>
        <w:tab w:val="center" w:pos="4320"/>
        <w:tab w:val="right" w:pos="8640"/>
      </w:tabs>
    </w:pPr>
  </w:style>
  <w:style w:type="character" w:customStyle="1" w:styleId="HeaderChar">
    <w:name w:val="Header Char"/>
    <w:basedOn w:val="DefaultParagraphFont"/>
    <w:link w:val="Header"/>
    <w:uiPriority w:val="99"/>
    <w:locked/>
    <w:rsid w:val="006A0C95"/>
    <w:rPr>
      <w:rFonts w:cs="Times New Roman"/>
      <w:sz w:val="20"/>
      <w:szCs w:val="20"/>
    </w:rPr>
  </w:style>
  <w:style w:type="paragraph" w:styleId="Footer">
    <w:name w:val="footer"/>
    <w:basedOn w:val="Normal"/>
    <w:link w:val="FooterChar"/>
    <w:uiPriority w:val="99"/>
    <w:rsid w:val="00D76315"/>
    <w:pPr>
      <w:tabs>
        <w:tab w:val="center" w:pos="4320"/>
        <w:tab w:val="right" w:pos="8640"/>
      </w:tabs>
    </w:pPr>
  </w:style>
  <w:style w:type="character" w:customStyle="1" w:styleId="FooterChar">
    <w:name w:val="Footer Char"/>
    <w:basedOn w:val="DefaultParagraphFont"/>
    <w:link w:val="Footer"/>
    <w:uiPriority w:val="99"/>
    <w:locked/>
    <w:rsid w:val="006A0C95"/>
    <w:rPr>
      <w:rFonts w:cs="Times New Roman"/>
      <w:sz w:val="20"/>
      <w:szCs w:val="20"/>
    </w:rPr>
  </w:style>
  <w:style w:type="paragraph" w:styleId="BalloonText">
    <w:name w:val="Balloon Text"/>
    <w:basedOn w:val="Normal"/>
    <w:link w:val="BalloonTextChar"/>
    <w:uiPriority w:val="99"/>
    <w:semiHidden/>
    <w:rsid w:val="00675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C95"/>
    <w:rPr>
      <w:rFonts w:cs="Times New Roman"/>
      <w:sz w:val="2"/>
    </w:rPr>
  </w:style>
  <w:style w:type="paragraph" w:styleId="BodyText">
    <w:name w:val="Body Text"/>
    <w:basedOn w:val="Normal"/>
    <w:link w:val="BodyTextChar"/>
    <w:uiPriority w:val="99"/>
    <w:rsid w:val="009E40EC"/>
    <w:pPr>
      <w:spacing w:after="120"/>
    </w:pPr>
  </w:style>
  <w:style w:type="character" w:customStyle="1" w:styleId="BodyTextChar">
    <w:name w:val="Body Text Char"/>
    <w:basedOn w:val="DefaultParagraphFont"/>
    <w:link w:val="BodyText"/>
    <w:uiPriority w:val="99"/>
    <w:semiHidden/>
    <w:locked/>
    <w:rsid w:val="006A0C95"/>
    <w:rPr>
      <w:rFonts w:cs="Times New Roman"/>
      <w:sz w:val="20"/>
      <w:szCs w:val="20"/>
    </w:rPr>
  </w:style>
  <w:style w:type="character" w:styleId="PageNumber">
    <w:name w:val="page number"/>
    <w:basedOn w:val="DefaultParagraphFont"/>
    <w:uiPriority w:val="99"/>
    <w:rsid w:val="009E40EC"/>
    <w:rPr>
      <w:rFonts w:cs="Times New Roman"/>
    </w:rPr>
  </w:style>
  <w:style w:type="paragraph" w:styleId="FootnoteText">
    <w:name w:val="footnote text"/>
    <w:basedOn w:val="Normal"/>
    <w:link w:val="FootnoteTextChar"/>
    <w:rsid w:val="00451C0E"/>
  </w:style>
  <w:style w:type="character" w:customStyle="1" w:styleId="FootnoteTextChar">
    <w:name w:val="Footnote Text Char"/>
    <w:basedOn w:val="DefaultParagraphFont"/>
    <w:link w:val="FootnoteText"/>
    <w:locked/>
    <w:rsid w:val="00451C0E"/>
    <w:rPr>
      <w:rFonts w:cs="Times New Roman"/>
    </w:rPr>
  </w:style>
  <w:style w:type="character" w:styleId="FootnoteReference">
    <w:name w:val="footnote reference"/>
    <w:aliases w:val="o,fr"/>
    <w:basedOn w:val="DefaultParagraphFont"/>
    <w:uiPriority w:val="99"/>
    <w:qFormat/>
    <w:rsid w:val="00451C0E"/>
    <w:rPr>
      <w:rFonts w:cs="Times New Roman"/>
      <w:vertAlign w:val="superscript"/>
    </w:rPr>
  </w:style>
  <w:style w:type="character" w:styleId="CommentReference">
    <w:name w:val="annotation reference"/>
    <w:basedOn w:val="DefaultParagraphFont"/>
    <w:uiPriority w:val="99"/>
    <w:rsid w:val="005A28F6"/>
    <w:rPr>
      <w:rFonts w:cs="Times New Roman"/>
      <w:sz w:val="16"/>
      <w:szCs w:val="16"/>
    </w:rPr>
  </w:style>
  <w:style w:type="paragraph" w:styleId="CommentText">
    <w:name w:val="annotation text"/>
    <w:basedOn w:val="Normal"/>
    <w:link w:val="CommentTextChar"/>
    <w:uiPriority w:val="99"/>
    <w:rsid w:val="005A28F6"/>
  </w:style>
  <w:style w:type="character" w:customStyle="1" w:styleId="CommentTextChar">
    <w:name w:val="Comment Text Char"/>
    <w:basedOn w:val="DefaultParagraphFont"/>
    <w:link w:val="CommentText"/>
    <w:uiPriority w:val="99"/>
    <w:locked/>
    <w:rsid w:val="005A28F6"/>
    <w:rPr>
      <w:rFonts w:cs="Times New Roman"/>
    </w:rPr>
  </w:style>
  <w:style w:type="paragraph" w:styleId="CommentSubject">
    <w:name w:val="annotation subject"/>
    <w:basedOn w:val="CommentText"/>
    <w:next w:val="CommentText"/>
    <w:link w:val="CommentSubjectChar"/>
    <w:uiPriority w:val="99"/>
    <w:rsid w:val="005A28F6"/>
    <w:rPr>
      <w:b/>
      <w:bCs/>
    </w:rPr>
  </w:style>
  <w:style w:type="character" w:customStyle="1" w:styleId="CommentSubjectChar">
    <w:name w:val="Comment Subject Char"/>
    <w:basedOn w:val="CommentTextChar"/>
    <w:link w:val="CommentSubject"/>
    <w:uiPriority w:val="99"/>
    <w:locked/>
    <w:rsid w:val="005A28F6"/>
    <w:rPr>
      <w:rFonts w:cs="Times New Roman"/>
      <w:b/>
      <w:bCs/>
    </w:rPr>
  </w:style>
  <w:style w:type="character" w:styleId="Hyperlink">
    <w:name w:val="Hyperlink"/>
    <w:basedOn w:val="DefaultParagraphFont"/>
    <w:uiPriority w:val="99"/>
    <w:rsid w:val="00553528"/>
    <w:rPr>
      <w:rFonts w:cs="Times New Roman"/>
      <w:color w:val="0000FF"/>
      <w:u w:val="single"/>
    </w:rPr>
  </w:style>
  <w:style w:type="character" w:customStyle="1" w:styleId="Heading2Char">
    <w:name w:val="Heading 2 Char"/>
    <w:basedOn w:val="DefaultParagraphFont"/>
    <w:link w:val="Heading2"/>
    <w:rsid w:val="005E54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5E546D"/>
    <w:rPr>
      <w:rFonts w:asciiTheme="majorHAnsi" w:eastAsiaTheme="majorEastAsia" w:hAnsiTheme="majorHAnsi" w:cstheme="majorBidi"/>
      <w:b/>
      <w:bCs/>
      <w:color w:val="4F81BD" w:themeColor="accent1"/>
      <w:sz w:val="20"/>
      <w:szCs w:val="20"/>
    </w:rPr>
  </w:style>
  <w:style w:type="paragraph" w:customStyle="1" w:styleId="Equation">
    <w:name w:val="Equation"/>
    <w:basedOn w:val="BodyTextIndent3"/>
    <w:uiPriority w:val="99"/>
    <w:qFormat/>
    <w:rsid w:val="003614BE"/>
    <w:pPr>
      <w:tabs>
        <w:tab w:val="left" w:pos="720"/>
        <w:tab w:val="left" w:pos="2880"/>
      </w:tabs>
      <w:overflowPunct w:val="0"/>
      <w:autoSpaceDE w:val="0"/>
      <w:autoSpaceDN w:val="0"/>
      <w:adjustRightInd w:val="0"/>
      <w:spacing w:after="200" w:line="288" w:lineRule="auto"/>
      <w:ind w:left="2880" w:hanging="2880"/>
      <w:textAlignment w:val="baseline"/>
    </w:pPr>
    <w:rPr>
      <w:rFonts w:ascii="Arial" w:eastAsia="Calibri" w:hAnsi="Arial"/>
      <w:i/>
      <w:sz w:val="20"/>
    </w:rPr>
  </w:style>
  <w:style w:type="paragraph" w:styleId="BodyTextIndent3">
    <w:name w:val="Body Text Indent 3"/>
    <w:basedOn w:val="Normal"/>
    <w:link w:val="BodyTextIndent3Char"/>
    <w:uiPriority w:val="99"/>
    <w:semiHidden/>
    <w:unhideWhenUsed/>
    <w:rsid w:val="003614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614BE"/>
    <w:rPr>
      <w:sz w:val="16"/>
      <w:szCs w:val="16"/>
    </w:rPr>
  </w:style>
  <w:style w:type="paragraph" w:styleId="ListParagraph">
    <w:name w:val="List Paragraph"/>
    <w:basedOn w:val="Normal"/>
    <w:uiPriority w:val="34"/>
    <w:qFormat/>
    <w:rsid w:val="00C15988"/>
    <w:pPr>
      <w:ind w:left="720"/>
      <w:contextualSpacing/>
    </w:pPr>
  </w:style>
  <w:style w:type="character" w:customStyle="1" w:styleId="Heading4Char">
    <w:name w:val="Heading 4 Char"/>
    <w:basedOn w:val="DefaultParagraphFont"/>
    <w:link w:val="Heading4"/>
    <w:semiHidden/>
    <w:rsid w:val="00873251"/>
    <w:rPr>
      <w:rFonts w:asciiTheme="majorHAnsi" w:eastAsiaTheme="majorEastAsia" w:hAnsiTheme="majorHAnsi" w:cstheme="majorBidi"/>
      <w:b/>
      <w:bCs/>
      <w:i/>
      <w:iCs/>
      <w:color w:val="4F81BD" w:themeColor="accent1"/>
      <w:sz w:val="20"/>
      <w:szCs w:val="20"/>
    </w:rPr>
  </w:style>
  <w:style w:type="table" w:customStyle="1" w:styleId="TableGrid1">
    <w:name w:val="Table Grid1"/>
    <w:basedOn w:val="TableNormal"/>
    <w:next w:val="TableGrid"/>
    <w:uiPriority w:val="59"/>
    <w:rsid w:val="0059663F"/>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596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4471"/>
    <w:pPr>
      <w:spacing w:before="100" w:beforeAutospacing="1" w:after="100" w:afterAutospacing="1"/>
    </w:pPr>
    <w:rPr>
      <w:sz w:val="24"/>
      <w:szCs w:val="24"/>
    </w:rPr>
  </w:style>
  <w:style w:type="paragraph" w:customStyle="1" w:styleId="Caption1">
    <w:name w:val="Caption1"/>
    <w:basedOn w:val="Normal"/>
    <w:next w:val="Normal"/>
    <w:uiPriority w:val="35"/>
    <w:semiHidden/>
    <w:unhideWhenUsed/>
    <w:qFormat/>
    <w:rsid w:val="00070B5B"/>
    <w:pPr>
      <w:overflowPunct w:val="0"/>
      <w:autoSpaceDE w:val="0"/>
      <w:autoSpaceDN w:val="0"/>
      <w:adjustRightInd w:val="0"/>
      <w:spacing w:after="200"/>
      <w:textAlignment w:val="baseline"/>
    </w:pPr>
    <w:rPr>
      <w:rFonts w:ascii="Arial" w:hAnsi="Arial"/>
      <w:b/>
      <w:bCs/>
      <w:color w:val="4F81BD"/>
      <w:sz w:val="18"/>
      <w:szCs w:val="18"/>
    </w:rPr>
  </w:style>
  <w:style w:type="character" w:customStyle="1" w:styleId="Heading5Char">
    <w:name w:val="Heading 5 Char"/>
    <w:basedOn w:val="DefaultParagraphFont"/>
    <w:link w:val="Heading5"/>
    <w:uiPriority w:val="99"/>
    <w:rsid w:val="000C443E"/>
    <w:rPr>
      <w:rFonts w:ascii="Arial" w:hAnsi="Arial"/>
      <w:sz w:val="20"/>
      <w:szCs w:val="20"/>
    </w:rPr>
  </w:style>
  <w:style w:type="character" w:customStyle="1" w:styleId="Heading6Char">
    <w:name w:val="Heading 6 Char"/>
    <w:basedOn w:val="DefaultParagraphFont"/>
    <w:link w:val="Heading6"/>
    <w:uiPriority w:val="99"/>
    <w:rsid w:val="000C443E"/>
    <w:rPr>
      <w:rFonts w:ascii="Arial" w:hAnsi="Arial"/>
      <w:i/>
      <w:sz w:val="20"/>
      <w:szCs w:val="20"/>
    </w:rPr>
  </w:style>
  <w:style w:type="character" w:customStyle="1" w:styleId="Heading7Char">
    <w:name w:val="Heading 7 Char"/>
    <w:basedOn w:val="DefaultParagraphFont"/>
    <w:link w:val="Heading7"/>
    <w:uiPriority w:val="99"/>
    <w:rsid w:val="000C443E"/>
    <w:rPr>
      <w:rFonts w:ascii="Arial" w:hAnsi="Arial"/>
      <w:b/>
      <w:sz w:val="20"/>
      <w:szCs w:val="20"/>
    </w:rPr>
  </w:style>
  <w:style w:type="character" w:customStyle="1" w:styleId="Heading8Char">
    <w:name w:val="Heading 8 Char"/>
    <w:basedOn w:val="DefaultParagraphFont"/>
    <w:link w:val="Heading8"/>
    <w:uiPriority w:val="99"/>
    <w:rsid w:val="000C443E"/>
    <w:rPr>
      <w:rFonts w:ascii="Arial" w:hAnsi="Arial"/>
      <w:sz w:val="20"/>
      <w:szCs w:val="20"/>
    </w:rPr>
  </w:style>
  <w:style w:type="character" w:customStyle="1" w:styleId="Heading9Char">
    <w:name w:val="Heading 9 Char"/>
    <w:basedOn w:val="DefaultParagraphFont"/>
    <w:link w:val="Heading9"/>
    <w:uiPriority w:val="99"/>
    <w:rsid w:val="000C443E"/>
    <w:rPr>
      <w:rFonts w:ascii="Arial" w:hAnsi="Arial"/>
      <w:i/>
      <w:sz w:val="20"/>
      <w:szCs w:val="20"/>
    </w:rPr>
  </w:style>
  <w:style w:type="table" w:customStyle="1" w:styleId="TableGrid2">
    <w:name w:val="Table Grid2"/>
    <w:basedOn w:val="TableNormal"/>
    <w:next w:val="TableGrid"/>
    <w:uiPriority w:val="59"/>
    <w:rsid w:val="00B763BA"/>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60EC8"/>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080E"/>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045A4"/>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87A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12B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Cell"/>
    <w:basedOn w:val="Normal"/>
    <w:link w:val="TableCellChar"/>
    <w:qFormat/>
    <w:rsid w:val="00181718"/>
    <w:pPr>
      <w:keepNext/>
      <w:tabs>
        <w:tab w:val="left" w:pos="720"/>
      </w:tabs>
      <w:overflowPunct w:val="0"/>
      <w:autoSpaceDE w:val="0"/>
      <w:autoSpaceDN w:val="0"/>
      <w:adjustRightInd w:val="0"/>
      <w:spacing w:before="120" w:after="120"/>
      <w:textAlignment w:val="baseline"/>
    </w:pPr>
    <w:rPr>
      <w:rFonts w:ascii="Arial" w:hAnsi="Arial"/>
      <w:sz w:val="18"/>
    </w:rPr>
  </w:style>
  <w:style w:type="character" w:customStyle="1" w:styleId="TableCellChar">
    <w:name w:val="TableCell Char"/>
    <w:link w:val="TableCell"/>
    <w:locked/>
    <w:rsid w:val="00181718"/>
    <w:rPr>
      <w:rFonts w:ascii="Arial" w:hAnsi="Arial"/>
      <w:sz w:val="18"/>
      <w:szCs w:val="20"/>
    </w:rPr>
  </w:style>
  <w:style w:type="paragraph" w:styleId="Caption">
    <w:name w:val="caption"/>
    <w:aliases w:val="Table Caption,Footnotes"/>
    <w:basedOn w:val="Normal"/>
    <w:next w:val="Normal"/>
    <w:link w:val="CaptionChar"/>
    <w:unhideWhenUsed/>
    <w:qFormat/>
    <w:locked/>
    <w:rsid w:val="00181718"/>
    <w:pPr>
      <w:keepNext/>
      <w:overflowPunct w:val="0"/>
      <w:autoSpaceDE w:val="0"/>
      <w:autoSpaceDN w:val="0"/>
      <w:adjustRightInd w:val="0"/>
      <w:spacing w:after="200"/>
      <w:jc w:val="center"/>
      <w:textAlignment w:val="baseline"/>
    </w:pPr>
    <w:rPr>
      <w:rFonts w:ascii="Arial Narrow" w:hAnsi="Arial Narrow"/>
      <w:b/>
      <w:bCs/>
    </w:rPr>
  </w:style>
  <w:style w:type="character" w:customStyle="1" w:styleId="CaptionChar">
    <w:name w:val="Caption Char"/>
    <w:aliases w:val="Table Caption Char,Footnotes Char"/>
    <w:basedOn w:val="DefaultParagraphFont"/>
    <w:link w:val="Caption"/>
    <w:locked/>
    <w:rsid w:val="00181718"/>
    <w:rPr>
      <w:rFonts w:ascii="Arial Narrow" w:hAnsi="Arial Narrow"/>
      <w:b/>
      <w:bCs/>
      <w:sz w:val="20"/>
      <w:szCs w:val="20"/>
    </w:rPr>
  </w:style>
  <w:style w:type="paragraph" w:customStyle="1" w:styleId="SubStyle">
    <w:name w:val="SubStyle"/>
    <w:basedOn w:val="Normal"/>
    <w:qFormat/>
    <w:rsid w:val="00181718"/>
    <w:pPr>
      <w:pBdr>
        <w:bottom w:val="single" w:sz="4" w:space="1" w:color="auto"/>
      </w:pBdr>
      <w:overflowPunct w:val="0"/>
      <w:autoSpaceDE w:val="0"/>
      <w:autoSpaceDN w:val="0"/>
      <w:adjustRightInd w:val="0"/>
      <w:spacing w:after="120"/>
      <w:jc w:val="both"/>
      <w:textAlignment w:val="baseline"/>
    </w:pPr>
    <w:rPr>
      <w:rFonts w:ascii="Arial Black" w:hAnsi="Arial Black"/>
      <w:b/>
      <w:smallCaps/>
      <w:color w:val="1F497D" w:themeColor="text2"/>
      <w:spacing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1978">
      <w:bodyDiv w:val="1"/>
      <w:marLeft w:val="0"/>
      <w:marRight w:val="0"/>
      <w:marTop w:val="0"/>
      <w:marBottom w:val="0"/>
      <w:divBdr>
        <w:top w:val="none" w:sz="0" w:space="0" w:color="auto"/>
        <w:left w:val="none" w:sz="0" w:space="0" w:color="auto"/>
        <w:bottom w:val="none" w:sz="0" w:space="0" w:color="auto"/>
        <w:right w:val="none" w:sz="0" w:space="0" w:color="auto"/>
      </w:divBdr>
    </w:div>
    <w:div w:id="193619392">
      <w:bodyDiv w:val="1"/>
      <w:marLeft w:val="0"/>
      <w:marRight w:val="0"/>
      <w:marTop w:val="0"/>
      <w:marBottom w:val="0"/>
      <w:divBdr>
        <w:top w:val="none" w:sz="0" w:space="0" w:color="auto"/>
        <w:left w:val="none" w:sz="0" w:space="0" w:color="auto"/>
        <w:bottom w:val="none" w:sz="0" w:space="0" w:color="auto"/>
        <w:right w:val="none" w:sz="0" w:space="0" w:color="auto"/>
      </w:divBdr>
    </w:div>
    <w:div w:id="1170870485">
      <w:bodyDiv w:val="1"/>
      <w:marLeft w:val="0"/>
      <w:marRight w:val="0"/>
      <w:marTop w:val="0"/>
      <w:marBottom w:val="0"/>
      <w:divBdr>
        <w:top w:val="none" w:sz="0" w:space="0" w:color="auto"/>
        <w:left w:val="none" w:sz="0" w:space="0" w:color="auto"/>
        <w:bottom w:val="none" w:sz="0" w:space="0" w:color="auto"/>
        <w:right w:val="none" w:sz="0" w:space="0" w:color="auto"/>
      </w:divBdr>
    </w:div>
    <w:div w:id="1747805440">
      <w:bodyDiv w:val="1"/>
      <w:marLeft w:val="0"/>
      <w:marRight w:val="0"/>
      <w:marTop w:val="0"/>
      <w:marBottom w:val="0"/>
      <w:divBdr>
        <w:top w:val="none" w:sz="0" w:space="0" w:color="auto"/>
        <w:left w:val="none" w:sz="0" w:space="0" w:color="auto"/>
        <w:bottom w:val="none" w:sz="0" w:space="0" w:color="auto"/>
        <w:right w:val="none" w:sz="0" w:space="0" w:color="auto"/>
      </w:divBdr>
    </w:div>
    <w:div w:id="21254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www.puc.pa.gov/Electric/pdf/Act129/SWE-2014_PA_Statewide_Act129_Residential_Baseline_Study.pdf" TargetMode="External"/><Relationship Id="rId39" Type="http://schemas.openxmlformats.org/officeDocument/2006/relationships/header" Target="header12.xml"/><Relationship Id="rId21" Type="http://schemas.openxmlformats.org/officeDocument/2006/relationships/header" Target="header5.xml"/><Relationship Id="rId34" Type="http://schemas.openxmlformats.org/officeDocument/2006/relationships/header" Target="header10.xml"/><Relationship Id="rId42" Type="http://schemas.openxmlformats.org/officeDocument/2006/relationships/footer" Target="footer14.xml"/><Relationship Id="rId47" Type="http://schemas.openxmlformats.org/officeDocument/2006/relationships/header" Target="header15.xml"/><Relationship Id="rId50" Type="http://schemas.openxmlformats.org/officeDocument/2006/relationships/footer" Target="footer17.xml"/><Relationship Id="rId55" Type="http://schemas.openxmlformats.org/officeDocument/2006/relationships/header" Target="header19.xml"/><Relationship Id="rId63" Type="http://schemas.openxmlformats.org/officeDocument/2006/relationships/header" Target="header23.xml"/><Relationship Id="rId68" Type="http://schemas.openxmlformats.org/officeDocument/2006/relationships/hyperlink" Target="http://cdo.ncdc.noaa.gov/climatenormals/clim81/PAnorm.pdf" TargetMode="External"/><Relationship Id="rId76" Type="http://schemas.openxmlformats.org/officeDocument/2006/relationships/hyperlink" Target="http://www.energystar.gov/index.cfm?c=roomac.pr_crit_room_ac" TargetMode="External"/><Relationship Id="rId84" Type="http://schemas.openxmlformats.org/officeDocument/2006/relationships/footer" Target="footer29.xml"/><Relationship Id="rId89" Type="http://schemas.openxmlformats.org/officeDocument/2006/relationships/footer" Target="footer32.xml"/><Relationship Id="rId7" Type="http://schemas.openxmlformats.org/officeDocument/2006/relationships/footnotes" Target="footnotes.xml"/><Relationship Id="rId71"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8.xml"/><Relationship Id="rId11" Type="http://schemas.openxmlformats.org/officeDocument/2006/relationships/image" Target="media/image2.png"/><Relationship Id="rId24" Type="http://schemas.openxmlformats.org/officeDocument/2006/relationships/footer" Target="footer7.xml"/><Relationship Id="rId32" Type="http://schemas.openxmlformats.org/officeDocument/2006/relationships/header" Target="header9.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header" Target="header14.xml"/><Relationship Id="rId53" Type="http://schemas.openxmlformats.org/officeDocument/2006/relationships/header" Target="header18.xml"/><Relationship Id="rId58" Type="http://schemas.openxmlformats.org/officeDocument/2006/relationships/footer" Target="footer21.xml"/><Relationship Id="rId66" Type="http://schemas.openxmlformats.org/officeDocument/2006/relationships/hyperlink" Target="http://www1.eere.energy.gov/buildings/appliance_standards/product.aspx/productid/75" TargetMode="External"/><Relationship Id="rId74" Type="http://schemas.openxmlformats.org/officeDocument/2006/relationships/footer" Target="footer27.xml"/><Relationship Id="rId79" Type="http://schemas.openxmlformats.org/officeDocument/2006/relationships/hyperlink" Target="http://www.nrel.gov/docs/fy11osti/49246.pdf" TargetMode="External"/><Relationship Id="rId87" Type="http://schemas.openxmlformats.org/officeDocument/2006/relationships/footer" Target="footer31.xml"/><Relationship Id="rId5" Type="http://schemas.openxmlformats.org/officeDocument/2006/relationships/settings" Target="settings.xml"/><Relationship Id="rId61" Type="http://schemas.openxmlformats.org/officeDocument/2006/relationships/header" Target="header22.xml"/><Relationship Id="rId82" Type="http://schemas.openxmlformats.org/officeDocument/2006/relationships/hyperlink" Target="https://focusonenergy.com/sites/default/files/bpdeemedsavingsmanuav10_evaluationreport.pdf" TargetMode="External"/><Relationship Id="rId90" Type="http://schemas.openxmlformats.org/officeDocument/2006/relationships/fontTable" Target="fontTable.xml"/><Relationship Id="rId19" Type="http://schemas.openxmlformats.org/officeDocument/2006/relationships/header" Target="header4.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www.ahridirectory.org" TargetMode="External"/><Relationship Id="rId30" Type="http://schemas.openxmlformats.org/officeDocument/2006/relationships/header" Target="header8.xml"/><Relationship Id="rId35" Type="http://schemas.openxmlformats.org/officeDocument/2006/relationships/footer" Target="footer11.xml"/><Relationship Id="rId43" Type="http://schemas.openxmlformats.org/officeDocument/2006/relationships/hyperlink" Target="http://www.energystar.gov/index.cfm?c=water_heat.pr_crit_water_heaters" TargetMode="External"/><Relationship Id="rId48" Type="http://schemas.openxmlformats.org/officeDocument/2006/relationships/footer" Target="footer16.xml"/><Relationship Id="rId56" Type="http://schemas.openxmlformats.org/officeDocument/2006/relationships/footer" Target="footer20.xml"/><Relationship Id="rId64" Type="http://schemas.openxmlformats.org/officeDocument/2006/relationships/footer" Target="footer24.xml"/><Relationship Id="rId69" Type="http://schemas.openxmlformats.org/officeDocument/2006/relationships/header" Target="header24.xml"/><Relationship Id="rId77" Type="http://schemas.openxmlformats.org/officeDocument/2006/relationships/header" Target="header27.xml"/><Relationship Id="rId8" Type="http://schemas.openxmlformats.org/officeDocument/2006/relationships/endnotes" Target="endnotes.xml"/><Relationship Id="rId51" Type="http://schemas.openxmlformats.org/officeDocument/2006/relationships/header" Target="header17.xml"/><Relationship Id="rId72" Type="http://schemas.openxmlformats.org/officeDocument/2006/relationships/footer" Target="footer26.xml"/><Relationship Id="rId80" Type="http://schemas.openxmlformats.org/officeDocument/2006/relationships/hyperlink" Target="http://rtf.nwcouncil.org/measures/measure.asp?id=107&amp;decisionid=230" TargetMode="External"/><Relationship Id="rId85" Type="http://schemas.openxmlformats.org/officeDocument/2006/relationships/footer" Target="footer30.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www1.eere.energy.gov/buildings/appliance_standards/product.aspx/productid/75" TargetMode="External"/><Relationship Id="rId33" Type="http://schemas.openxmlformats.org/officeDocument/2006/relationships/footer" Target="footer10.xml"/><Relationship Id="rId38" Type="http://schemas.openxmlformats.org/officeDocument/2006/relationships/hyperlink" Target="http://www.energystar.gov/index.cfm?c=water_heat.pr_crit_water_heaters" TargetMode="External"/><Relationship Id="rId46" Type="http://schemas.openxmlformats.org/officeDocument/2006/relationships/footer" Target="footer15.xml"/><Relationship Id="rId59" Type="http://schemas.openxmlformats.org/officeDocument/2006/relationships/header" Target="header21.xml"/><Relationship Id="rId67" Type="http://schemas.openxmlformats.org/officeDocument/2006/relationships/hyperlink" Target="http://www.sciencedirect.com/science/article/pii/S1040619011001941" TargetMode="External"/><Relationship Id="rId20" Type="http://schemas.openxmlformats.org/officeDocument/2006/relationships/footer" Target="footer5.xml"/><Relationship Id="rId41" Type="http://schemas.openxmlformats.org/officeDocument/2006/relationships/header" Target="header13.xml"/><Relationship Id="rId54" Type="http://schemas.openxmlformats.org/officeDocument/2006/relationships/footer" Target="footer19.xml"/><Relationship Id="rId62" Type="http://schemas.openxmlformats.org/officeDocument/2006/relationships/footer" Target="footer23.xml"/><Relationship Id="rId70" Type="http://schemas.openxmlformats.org/officeDocument/2006/relationships/footer" Target="footer25.xml"/><Relationship Id="rId75" Type="http://schemas.openxmlformats.org/officeDocument/2006/relationships/hyperlink" Target="https://www.ahridirectory.org/ahridirectory/pages/home.aspx" TargetMode="External"/><Relationship Id="rId83" Type="http://schemas.openxmlformats.org/officeDocument/2006/relationships/header" Target="header28.xml"/><Relationship Id="rId88" Type="http://schemas.openxmlformats.org/officeDocument/2006/relationships/header" Target="header30.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7.xml"/><Relationship Id="rId36" Type="http://schemas.openxmlformats.org/officeDocument/2006/relationships/header" Target="header11.xml"/><Relationship Id="rId49" Type="http://schemas.openxmlformats.org/officeDocument/2006/relationships/header" Target="header16.xml"/><Relationship Id="rId57" Type="http://schemas.openxmlformats.org/officeDocument/2006/relationships/header" Target="header20.xml"/><Relationship Id="rId10" Type="http://schemas.openxmlformats.org/officeDocument/2006/relationships/hyperlink" Target="http://www.puc.pa.gov/filing_resources/issues_laws_regulations/act_129_information/technical_reference_manual.aspx" TargetMode="External"/><Relationship Id="rId31" Type="http://schemas.openxmlformats.org/officeDocument/2006/relationships/footer" Target="footer9.xml"/><Relationship Id="rId44" Type="http://schemas.openxmlformats.org/officeDocument/2006/relationships/hyperlink" Target="http://neea.org/docs/default-source/reports/heat-pump-water-heater-field-study-report.pdf?sfvrsn=5" TargetMode="External"/><Relationship Id="rId52" Type="http://schemas.openxmlformats.org/officeDocument/2006/relationships/footer" Target="footer18.xml"/><Relationship Id="rId60" Type="http://schemas.openxmlformats.org/officeDocument/2006/relationships/footer" Target="footer22.xml"/><Relationship Id="rId65" Type="http://schemas.openxmlformats.org/officeDocument/2006/relationships/hyperlink" Target="http://ols.nndc.noaa.gov/plolstore/plsql/olstore.prodspecific?prodnum=C00095-PUB-A0001" TargetMode="External"/><Relationship Id="rId73" Type="http://schemas.openxmlformats.org/officeDocument/2006/relationships/header" Target="header26.xml"/><Relationship Id="rId78" Type="http://schemas.openxmlformats.org/officeDocument/2006/relationships/footer" Target="footer28.xml"/><Relationship Id="rId81" Type="http://schemas.openxmlformats.org/officeDocument/2006/relationships/hyperlink" Target="http://www.electricmotorwarehouse.com/PDF/Bulletin%206029B.pdf" TargetMode="External"/><Relationship Id="rId86" Type="http://schemas.openxmlformats.org/officeDocument/2006/relationships/header" Target="header29.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1.eere.energy.gov/buildings/appliance_standards/residential/pdfs/general_service_incandescent_factsheet.pdf" TargetMode="External"/><Relationship Id="rId7" Type="http://schemas.openxmlformats.org/officeDocument/2006/relationships/hyperlink" Target="http://www.acca.org/Files/?id=67" TargetMode="External"/><Relationship Id="rId2" Type="http://schemas.openxmlformats.org/officeDocument/2006/relationships/hyperlink" Target="https://www.energystar.gov/sites/default/files/ENERGY%20STAR%20Lamps%20V1%201_Specification.pdf" TargetMode="External"/><Relationship Id="rId1" Type="http://schemas.openxmlformats.org/officeDocument/2006/relationships/hyperlink" Target="http://www.lightingfacts.com/Library/Content/EISA" TargetMode="External"/><Relationship Id="rId6" Type="http://schemas.openxmlformats.org/officeDocument/2006/relationships/hyperlink" Target="http://www.energystar.gov/" TargetMode="External"/><Relationship Id="rId5" Type="http://schemas.openxmlformats.org/officeDocument/2006/relationships/hyperlink" Target="http://www.energystar.gov/ia/business/industry/industry_challenge/QuickConverter.xls" TargetMode="External"/><Relationship Id="rId4" Type="http://schemas.openxmlformats.org/officeDocument/2006/relationships/hyperlink" Target="http://www.eia.gov/consumption/residential/data/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DA16-C8BB-434A-B106-913F64EF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10749</Words>
  <Characters>61274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Hinds, Margaret</cp:lastModifiedBy>
  <cp:revision>4</cp:revision>
  <cp:lastPrinted>2015-04-16T15:02:00Z</cp:lastPrinted>
  <dcterms:created xsi:type="dcterms:W3CDTF">2015-04-14T16:48:00Z</dcterms:created>
  <dcterms:modified xsi:type="dcterms:W3CDTF">2015-04-16T15:02:00Z</dcterms:modified>
</cp:coreProperties>
</file>