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610" w:type="dxa"/>
        <w:tblInd w:w="61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2" w:type="dxa"/>
          <w:right w:w="72" w:type="dxa"/>
        </w:tblCellMar>
        <w:tblLook w:val="01E0" w:firstRow="1" w:lastRow="1" w:firstColumn="1" w:lastColumn="1" w:noHBand="0" w:noVBand="0"/>
      </w:tblPr>
      <w:tblGrid>
        <w:gridCol w:w="2510"/>
        <w:gridCol w:w="1630"/>
        <w:gridCol w:w="698"/>
        <w:gridCol w:w="482"/>
        <w:gridCol w:w="530"/>
        <w:gridCol w:w="1000"/>
        <w:gridCol w:w="2402"/>
        <w:gridCol w:w="28"/>
        <w:gridCol w:w="180"/>
        <w:gridCol w:w="161"/>
        <w:gridCol w:w="1396"/>
        <w:gridCol w:w="1235"/>
        <w:gridCol w:w="177"/>
        <w:gridCol w:w="1181"/>
      </w:tblGrid>
      <w:tr w:rsidR="004E4787" w:rsidRPr="00A37160" w:rsidTr="00E10A73">
        <w:tc>
          <w:tcPr>
            <w:tcW w:w="6850" w:type="dxa"/>
            <w:gridSpan w:val="6"/>
            <w:tcBorders>
              <w:top w:val="single" w:sz="12" w:space="0" w:color="auto"/>
              <w:left w:val="single" w:sz="12" w:space="0" w:color="auto"/>
              <w:bottom w:val="single" w:sz="12" w:space="0" w:color="auto"/>
              <w:right w:val="single" w:sz="12" w:space="0" w:color="auto"/>
            </w:tcBorders>
          </w:tcPr>
          <w:p w:rsidR="004E4787" w:rsidRPr="0076250C" w:rsidRDefault="004E4787" w:rsidP="0043236E">
            <w:pPr>
              <w:tabs>
                <w:tab w:val="left" w:pos="1206"/>
              </w:tabs>
              <w:ind w:left="29"/>
              <w:jc w:val="center"/>
              <w:rPr>
                <w:b/>
                <w:color w:val="000000"/>
              </w:rPr>
            </w:pPr>
            <w:bookmarkStart w:id="0" w:name="_GoBack"/>
            <w:bookmarkEnd w:id="0"/>
            <w:r w:rsidRPr="0076250C">
              <w:rPr>
                <w:b/>
                <w:color w:val="000000"/>
              </w:rPr>
              <w:t>Inspection Report</w:t>
            </w:r>
          </w:p>
        </w:tc>
        <w:tc>
          <w:tcPr>
            <w:tcW w:w="6760" w:type="dxa"/>
            <w:gridSpan w:val="8"/>
            <w:tcBorders>
              <w:top w:val="single" w:sz="12" w:space="0" w:color="auto"/>
              <w:left w:val="single" w:sz="12" w:space="0" w:color="auto"/>
              <w:bottom w:val="single" w:sz="12" w:space="0" w:color="auto"/>
            </w:tcBorders>
          </w:tcPr>
          <w:p w:rsidR="004E4787" w:rsidRPr="0076250C" w:rsidRDefault="004E4787" w:rsidP="0043236E">
            <w:pPr>
              <w:tabs>
                <w:tab w:val="left" w:pos="1206"/>
              </w:tabs>
              <w:jc w:val="center"/>
              <w:rPr>
                <w:b/>
                <w:color w:val="000000"/>
              </w:rPr>
            </w:pPr>
            <w:r w:rsidRPr="0076250C">
              <w:rPr>
                <w:b/>
                <w:color w:val="000000"/>
              </w:rPr>
              <w:t>Post Inspection Memorandum</w:t>
            </w:r>
          </w:p>
        </w:tc>
      </w:tr>
      <w:tr w:rsidR="0076250C" w:rsidRPr="00A37160" w:rsidTr="00E10A73">
        <w:trPr>
          <w:trHeight w:val="233"/>
        </w:trPr>
        <w:tc>
          <w:tcPr>
            <w:tcW w:w="2510" w:type="dxa"/>
            <w:vMerge w:val="restart"/>
            <w:tcBorders>
              <w:top w:val="single" w:sz="12" w:space="0" w:color="auto"/>
              <w:bottom w:val="single" w:sz="12" w:space="0" w:color="auto"/>
              <w:right w:val="nil"/>
            </w:tcBorders>
          </w:tcPr>
          <w:p w:rsidR="004E4787" w:rsidRPr="0076250C" w:rsidRDefault="004E4787" w:rsidP="0043236E">
            <w:pPr>
              <w:tabs>
                <w:tab w:val="left" w:pos="1206"/>
              </w:tabs>
              <w:ind w:left="29"/>
              <w:jc w:val="both"/>
              <w:rPr>
                <w:color w:val="000000"/>
              </w:rPr>
            </w:pPr>
          </w:p>
          <w:p w:rsidR="004E4787" w:rsidRPr="0076250C" w:rsidRDefault="004E4787" w:rsidP="0043236E">
            <w:pPr>
              <w:tabs>
                <w:tab w:val="left" w:pos="1206"/>
              </w:tabs>
              <w:ind w:left="29"/>
              <w:jc w:val="both"/>
              <w:rPr>
                <w:b/>
                <w:color w:val="000000"/>
              </w:rPr>
            </w:pPr>
            <w:r w:rsidRPr="0076250C">
              <w:rPr>
                <w:b/>
                <w:color w:val="000000"/>
              </w:rPr>
              <w:t>Inspector/Submit Date:</w:t>
            </w:r>
          </w:p>
        </w:tc>
        <w:tc>
          <w:tcPr>
            <w:tcW w:w="4340" w:type="dxa"/>
            <w:gridSpan w:val="5"/>
            <w:vMerge w:val="restart"/>
            <w:tcBorders>
              <w:top w:val="single" w:sz="12" w:space="0" w:color="auto"/>
              <w:left w:val="nil"/>
              <w:bottom w:val="single" w:sz="2" w:space="0" w:color="auto"/>
              <w:right w:val="single" w:sz="12" w:space="0" w:color="auto"/>
            </w:tcBorders>
          </w:tcPr>
          <w:p w:rsidR="004E4787" w:rsidRPr="0076250C" w:rsidRDefault="003E2342" w:rsidP="00FD0204">
            <w:pPr>
              <w:tabs>
                <w:tab w:val="left" w:pos="1206"/>
              </w:tabs>
              <w:spacing w:before="240"/>
              <w:ind w:left="29"/>
              <w:rPr>
                <w:color w:val="000000"/>
              </w:rPr>
            </w:pPr>
            <w:r w:rsidRPr="0076250C">
              <w:rPr>
                <w:color w:val="000000"/>
              </w:rPr>
              <w:fldChar w:fldCharType="begin">
                <w:ffData>
                  <w:name w:val="Text75"/>
                  <w:enabled/>
                  <w:calcOnExit w:val="0"/>
                  <w:textInput/>
                </w:ffData>
              </w:fldChar>
            </w:r>
            <w:bookmarkStart w:id="1" w:name="Text75"/>
            <w:r w:rsidR="004E4787" w:rsidRPr="0076250C">
              <w:rPr>
                <w:color w:val="000000"/>
              </w:rPr>
              <w:instrText xml:space="preserve"> FORMTEXT </w:instrText>
            </w:r>
            <w:r w:rsidRPr="0076250C">
              <w:rPr>
                <w:color w:val="000000"/>
              </w:rPr>
            </w:r>
            <w:r w:rsidRPr="0076250C">
              <w:rPr>
                <w:color w:val="000000"/>
              </w:rPr>
              <w:fldChar w:fldCharType="separate"/>
            </w:r>
            <w:r w:rsidR="00FD0204">
              <w:rPr>
                <w:color w:val="000000"/>
              </w:rPr>
              <w:t> </w:t>
            </w:r>
            <w:r w:rsidR="00FD0204">
              <w:rPr>
                <w:color w:val="000000"/>
              </w:rPr>
              <w:t> </w:t>
            </w:r>
            <w:r w:rsidR="00FD0204">
              <w:rPr>
                <w:color w:val="000000"/>
              </w:rPr>
              <w:t> </w:t>
            </w:r>
            <w:r w:rsidR="00FD0204">
              <w:rPr>
                <w:color w:val="000000"/>
              </w:rPr>
              <w:t> </w:t>
            </w:r>
            <w:r w:rsidR="00FD0204">
              <w:rPr>
                <w:color w:val="000000"/>
              </w:rPr>
              <w:t> </w:t>
            </w:r>
            <w:r w:rsidRPr="0076250C">
              <w:rPr>
                <w:color w:val="000000"/>
              </w:rPr>
              <w:fldChar w:fldCharType="end"/>
            </w:r>
            <w:bookmarkEnd w:id="1"/>
          </w:p>
        </w:tc>
        <w:tc>
          <w:tcPr>
            <w:tcW w:w="2610" w:type="dxa"/>
            <w:gridSpan w:val="3"/>
            <w:vMerge w:val="restart"/>
            <w:tcBorders>
              <w:top w:val="single" w:sz="12" w:space="0" w:color="auto"/>
              <w:left w:val="single" w:sz="12" w:space="0" w:color="auto"/>
              <w:bottom w:val="single" w:sz="2" w:space="0" w:color="auto"/>
              <w:right w:val="nil"/>
            </w:tcBorders>
          </w:tcPr>
          <w:p w:rsidR="00FF119B" w:rsidRDefault="00FF119B" w:rsidP="00FF119B">
            <w:pPr>
              <w:jc w:val="both"/>
              <w:rPr>
                <w:b/>
                <w:bCs/>
              </w:rPr>
            </w:pPr>
            <w:r>
              <w:rPr>
                <w:b/>
                <w:bCs/>
              </w:rPr>
              <w:t>NC Required?</w:t>
            </w:r>
          </w:p>
          <w:p w:rsidR="00FF119B" w:rsidRDefault="00FF119B" w:rsidP="00FF119B">
            <w:pPr>
              <w:jc w:val="both"/>
              <w:rPr>
                <w:b/>
                <w:bCs/>
              </w:rPr>
            </w:pPr>
            <w:r>
              <w:rPr>
                <w:b/>
                <w:bCs/>
              </w:rPr>
              <w:t>Inspection Tracking # :</w:t>
            </w:r>
          </w:p>
          <w:p w:rsidR="004E4787" w:rsidRPr="0076250C" w:rsidRDefault="00FF119B" w:rsidP="00FF119B">
            <w:pPr>
              <w:tabs>
                <w:tab w:val="left" w:pos="1206"/>
              </w:tabs>
              <w:jc w:val="both"/>
              <w:rPr>
                <w:color w:val="000000"/>
              </w:rPr>
            </w:pPr>
            <w:r>
              <w:rPr>
                <w:b/>
                <w:bCs/>
              </w:rPr>
              <w:t>NC Tracking # :</w:t>
            </w:r>
          </w:p>
        </w:tc>
        <w:tc>
          <w:tcPr>
            <w:tcW w:w="4150" w:type="dxa"/>
            <w:gridSpan w:val="5"/>
            <w:tcBorders>
              <w:top w:val="single" w:sz="12" w:space="0" w:color="auto"/>
              <w:left w:val="nil"/>
              <w:bottom w:val="single" w:sz="2" w:space="0" w:color="auto"/>
            </w:tcBorders>
            <w:shd w:val="clear" w:color="auto" w:fill="auto"/>
          </w:tcPr>
          <w:p w:rsidR="004E4787" w:rsidRPr="0076250C" w:rsidRDefault="003E2342" w:rsidP="0043236E">
            <w:pPr>
              <w:tabs>
                <w:tab w:val="left" w:pos="1206"/>
              </w:tabs>
              <w:rPr>
                <w:color w:val="000000"/>
              </w:rPr>
            </w:pPr>
            <w:r w:rsidRPr="0076250C">
              <w:rPr>
                <w:color w:val="000000"/>
              </w:rPr>
              <w:fldChar w:fldCharType="begin">
                <w:ffData>
                  <w:name w:val="Text76"/>
                  <w:enabled/>
                  <w:calcOnExit w:val="0"/>
                  <w:textInput/>
                </w:ffData>
              </w:fldChar>
            </w:r>
            <w:bookmarkStart w:id="2" w:name="Text76"/>
            <w:r w:rsidR="004E4787" w:rsidRPr="0076250C">
              <w:rPr>
                <w:color w:val="000000"/>
              </w:rPr>
              <w:instrText xml:space="preserve"> FORMTEXT </w:instrText>
            </w:r>
            <w:r w:rsidRPr="0076250C">
              <w:rPr>
                <w:color w:val="000000"/>
              </w:rPr>
            </w:r>
            <w:r w:rsidRPr="0076250C">
              <w:rPr>
                <w:color w:val="000000"/>
              </w:rPr>
              <w:fldChar w:fldCharType="separate"/>
            </w:r>
            <w:r w:rsidR="004E4787" w:rsidRPr="0076250C">
              <w:rPr>
                <w:color w:val="000000"/>
              </w:rPr>
              <w:t> </w:t>
            </w:r>
            <w:r w:rsidR="004E4787" w:rsidRPr="0076250C">
              <w:rPr>
                <w:color w:val="000000"/>
              </w:rPr>
              <w:t> </w:t>
            </w:r>
            <w:r w:rsidR="004E4787" w:rsidRPr="0076250C">
              <w:rPr>
                <w:color w:val="000000"/>
              </w:rPr>
              <w:t> </w:t>
            </w:r>
            <w:r w:rsidR="004E4787" w:rsidRPr="0076250C">
              <w:rPr>
                <w:color w:val="000000"/>
              </w:rPr>
              <w:t> </w:t>
            </w:r>
            <w:r w:rsidR="004E4787" w:rsidRPr="0076250C">
              <w:rPr>
                <w:color w:val="000000"/>
              </w:rPr>
              <w:t> </w:t>
            </w:r>
            <w:r w:rsidRPr="0076250C">
              <w:rPr>
                <w:color w:val="000000"/>
              </w:rPr>
              <w:fldChar w:fldCharType="end"/>
            </w:r>
            <w:bookmarkEnd w:id="2"/>
          </w:p>
        </w:tc>
      </w:tr>
      <w:tr w:rsidR="0076250C" w:rsidRPr="00A37160" w:rsidTr="00E10A73">
        <w:trPr>
          <w:trHeight w:val="231"/>
        </w:trPr>
        <w:tc>
          <w:tcPr>
            <w:tcW w:w="2510" w:type="dxa"/>
            <w:vMerge/>
            <w:tcBorders>
              <w:top w:val="single" w:sz="2" w:space="0" w:color="auto"/>
              <w:bottom w:val="single" w:sz="12" w:space="0" w:color="auto"/>
              <w:right w:val="nil"/>
            </w:tcBorders>
          </w:tcPr>
          <w:p w:rsidR="004E4787" w:rsidRPr="0076250C" w:rsidRDefault="004E4787" w:rsidP="0043236E">
            <w:pPr>
              <w:tabs>
                <w:tab w:val="left" w:pos="1206"/>
              </w:tabs>
              <w:ind w:left="29"/>
              <w:jc w:val="both"/>
              <w:rPr>
                <w:color w:val="000000"/>
              </w:rPr>
            </w:pPr>
          </w:p>
        </w:tc>
        <w:tc>
          <w:tcPr>
            <w:tcW w:w="4340" w:type="dxa"/>
            <w:gridSpan w:val="5"/>
            <w:vMerge/>
            <w:tcBorders>
              <w:top w:val="single" w:sz="2" w:space="0" w:color="auto"/>
              <w:left w:val="nil"/>
              <w:bottom w:val="single" w:sz="2" w:space="0" w:color="auto"/>
              <w:right w:val="single" w:sz="12" w:space="0" w:color="auto"/>
            </w:tcBorders>
          </w:tcPr>
          <w:p w:rsidR="004E4787" w:rsidRPr="0076250C" w:rsidRDefault="004E4787" w:rsidP="0043236E">
            <w:pPr>
              <w:tabs>
                <w:tab w:val="left" w:pos="1206"/>
              </w:tabs>
              <w:ind w:left="29"/>
              <w:jc w:val="center"/>
              <w:rPr>
                <w:color w:val="000000"/>
              </w:rPr>
            </w:pPr>
          </w:p>
        </w:tc>
        <w:tc>
          <w:tcPr>
            <w:tcW w:w="2610" w:type="dxa"/>
            <w:gridSpan w:val="3"/>
            <w:vMerge/>
            <w:tcBorders>
              <w:top w:val="single" w:sz="2" w:space="0" w:color="auto"/>
              <w:left w:val="single" w:sz="12" w:space="0" w:color="auto"/>
              <w:bottom w:val="single" w:sz="2" w:space="0" w:color="auto"/>
              <w:right w:val="nil"/>
            </w:tcBorders>
          </w:tcPr>
          <w:p w:rsidR="004E4787" w:rsidRPr="0076250C" w:rsidRDefault="004E4787" w:rsidP="0043236E">
            <w:pPr>
              <w:tabs>
                <w:tab w:val="left" w:pos="1206"/>
              </w:tabs>
              <w:jc w:val="both"/>
              <w:rPr>
                <w:color w:val="000000"/>
              </w:rPr>
            </w:pPr>
          </w:p>
        </w:tc>
        <w:tc>
          <w:tcPr>
            <w:tcW w:w="4150" w:type="dxa"/>
            <w:gridSpan w:val="5"/>
            <w:tcBorders>
              <w:top w:val="single" w:sz="2" w:space="0" w:color="auto"/>
              <w:left w:val="nil"/>
              <w:bottom w:val="single" w:sz="2" w:space="0" w:color="auto"/>
            </w:tcBorders>
            <w:shd w:val="clear" w:color="auto" w:fill="auto"/>
          </w:tcPr>
          <w:p w:rsidR="004E4787" w:rsidRPr="0076250C" w:rsidRDefault="003E2342" w:rsidP="0043236E">
            <w:pPr>
              <w:tabs>
                <w:tab w:val="left" w:pos="1206"/>
              </w:tabs>
              <w:rPr>
                <w:color w:val="000000"/>
              </w:rPr>
            </w:pPr>
            <w:r w:rsidRPr="0076250C">
              <w:rPr>
                <w:color w:val="000000"/>
              </w:rPr>
              <w:fldChar w:fldCharType="begin">
                <w:ffData>
                  <w:name w:val="Text77"/>
                  <w:enabled/>
                  <w:calcOnExit w:val="0"/>
                  <w:textInput/>
                </w:ffData>
              </w:fldChar>
            </w:r>
            <w:bookmarkStart w:id="3" w:name="Text77"/>
            <w:r w:rsidR="004E4787" w:rsidRPr="0076250C">
              <w:rPr>
                <w:color w:val="000000"/>
              </w:rPr>
              <w:instrText xml:space="preserve"> FORMTEXT </w:instrText>
            </w:r>
            <w:r w:rsidRPr="0076250C">
              <w:rPr>
                <w:color w:val="000000"/>
              </w:rPr>
            </w:r>
            <w:r w:rsidRPr="0076250C">
              <w:rPr>
                <w:color w:val="000000"/>
              </w:rPr>
              <w:fldChar w:fldCharType="separate"/>
            </w:r>
            <w:r w:rsidR="004E4787" w:rsidRPr="0076250C">
              <w:rPr>
                <w:color w:val="000000"/>
              </w:rPr>
              <w:t> </w:t>
            </w:r>
            <w:r w:rsidR="004E4787" w:rsidRPr="0076250C">
              <w:rPr>
                <w:color w:val="000000"/>
              </w:rPr>
              <w:t> </w:t>
            </w:r>
            <w:r w:rsidR="004E4787" w:rsidRPr="0076250C">
              <w:rPr>
                <w:color w:val="000000"/>
              </w:rPr>
              <w:t> </w:t>
            </w:r>
            <w:r w:rsidR="004E4787" w:rsidRPr="0076250C">
              <w:rPr>
                <w:color w:val="000000"/>
              </w:rPr>
              <w:t> </w:t>
            </w:r>
            <w:r w:rsidR="004E4787" w:rsidRPr="0076250C">
              <w:rPr>
                <w:color w:val="000000"/>
              </w:rPr>
              <w:t> </w:t>
            </w:r>
            <w:r w:rsidRPr="0076250C">
              <w:rPr>
                <w:color w:val="000000"/>
              </w:rPr>
              <w:fldChar w:fldCharType="end"/>
            </w:r>
            <w:bookmarkEnd w:id="3"/>
          </w:p>
        </w:tc>
      </w:tr>
      <w:tr w:rsidR="0076250C" w:rsidRPr="00A37160" w:rsidTr="00E10A73">
        <w:trPr>
          <w:trHeight w:val="231"/>
        </w:trPr>
        <w:tc>
          <w:tcPr>
            <w:tcW w:w="2510" w:type="dxa"/>
            <w:vMerge/>
            <w:tcBorders>
              <w:top w:val="single" w:sz="2" w:space="0" w:color="auto"/>
              <w:bottom w:val="single" w:sz="12" w:space="0" w:color="auto"/>
              <w:right w:val="nil"/>
            </w:tcBorders>
          </w:tcPr>
          <w:p w:rsidR="004E4787" w:rsidRPr="0076250C" w:rsidRDefault="004E4787" w:rsidP="0043236E">
            <w:pPr>
              <w:tabs>
                <w:tab w:val="left" w:pos="1206"/>
              </w:tabs>
              <w:ind w:left="29"/>
              <w:jc w:val="both"/>
              <w:rPr>
                <w:color w:val="000000"/>
              </w:rPr>
            </w:pPr>
          </w:p>
        </w:tc>
        <w:tc>
          <w:tcPr>
            <w:tcW w:w="4340" w:type="dxa"/>
            <w:gridSpan w:val="5"/>
            <w:tcBorders>
              <w:top w:val="single" w:sz="2" w:space="0" w:color="auto"/>
              <w:left w:val="nil"/>
              <w:bottom w:val="single" w:sz="12" w:space="0" w:color="auto"/>
              <w:right w:val="single" w:sz="12" w:space="0" w:color="auto"/>
            </w:tcBorders>
          </w:tcPr>
          <w:p w:rsidR="004E4787" w:rsidRPr="0076250C" w:rsidRDefault="004E4787" w:rsidP="0043236E">
            <w:pPr>
              <w:tabs>
                <w:tab w:val="left" w:pos="1206"/>
              </w:tabs>
              <w:ind w:left="29"/>
              <w:jc w:val="center"/>
              <w:rPr>
                <w:color w:val="000000"/>
              </w:rPr>
            </w:pPr>
          </w:p>
        </w:tc>
        <w:tc>
          <w:tcPr>
            <w:tcW w:w="2610" w:type="dxa"/>
            <w:gridSpan w:val="3"/>
            <w:vMerge/>
            <w:tcBorders>
              <w:top w:val="single" w:sz="2" w:space="0" w:color="auto"/>
              <w:left w:val="single" w:sz="12" w:space="0" w:color="auto"/>
              <w:bottom w:val="single" w:sz="12" w:space="0" w:color="auto"/>
              <w:right w:val="nil"/>
            </w:tcBorders>
          </w:tcPr>
          <w:p w:rsidR="004E4787" w:rsidRPr="0076250C" w:rsidRDefault="004E4787" w:rsidP="0043236E">
            <w:pPr>
              <w:tabs>
                <w:tab w:val="left" w:pos="1206"/>
              </w:tabs>
              <w:jc w:val="both"/>
              <w:rPr>
                <w:color w:val="000000"/>
              </w:rPr>
            </w:pPr>
          </w:p>
        </w:tc>
        <w:tc>
          <w:tcPr>
            <w:tcW w:w="4150" w:type="dxa"/>
            <w:gridSpan w:val="5"/>
            <w:tcBorders>
              <w:top w:val="single" w:sz="2" w:space="0" w:color="auto"/>
              <w:left w:val="nil"/>
              <w:bottom w:val="single" w:sz="12" w:space="0" w:color="auto"/>
            </w:tcBorders>
            <w:shd w:val="clear" w:color="auto" w:fill="auto"/>
          </w:tcPr>
          <w:p w:rsidR="004E4787" w:rsidRPr="0076250C" w:rsidRDefault="003E2342" w:rsidP="0043236E">
            <w:pPr>
              <w:tabs>
                <w:tab w:val="left" w:pos="1206"/>
              </w:tabs>
              <w:rPr>
                <w:color w:val="000000"/>
              </w:rPr>
            </w:pPr>
            <w:r w:rsidRPr="0076250C">
              <w:rPr>
                <w:color w:val="000000"/>
              </w:rPr>
              <w:fldChar w:fldCharType="begin">
                <w:ffData>
                  <w:name w:val="Text78"/>
                  <w:enabled/>
                  <w:calcOnExit w:val="0"/>
                  <w:textInput/>
                </w:ffData>
              </w:fldChar>
            </w:r>
            <w:bookmarkStart w:id="4" w:name="Text78"/>
            <w:r w:rsidR="004E4787" w:rsidRPr="0076250C">
              <w:rPr>
                <w:color w:val="000000"/>
              </w:rPr>
              <w:instrText xml:space="preserve"> FORMTEXT </w:instrText>
            </w:r>
            <w:r w:rsidRPr="0076250C">
              <w:rPr>
                <w:color w:val="000000"/>
              </w:rPr>
            </w:r>
            <w:r w:rsidRPr="0076250C">
              <w:rPr>
                <w:color w:val="000000"/>
              </w:rPr>
              <w:fldChar w:fldCharType="separate"/>
            </w:r>
            <w:r w:rsidR="004E4787" w:rsidRPr="0076250C">
              <w:rPr>
                <w:color w:val="000000"/>
              </w:rPr>
              <w:t> </w:t>
            </w:r>
            <w:r w:rsidR="004E4787" w:rsidRPr="0076250C">
              <w:rPr>
                <w:color w:val="000000"/>
              </w:rPr>
              <w:t> </w:t>
            </w:r>
            <w:r w:rsidR="004E4787" w:rsidRPr="0076250C">
              <w:rPr>
                <w:color w:val="000000"/>
              </w:rPr>
              <w:t> </w:t>
            </w:r>
            <w:r w:rsidR="004E4787" w:rsidRPr="0076250C">
              <w:rPr>
                <w:color w:val="000000"/>
              </w:rPr>
              <w:t> </w:t>
            </w:r>
            <w:r w:rsidR="004E4787" w:rsidRPr="0076250C">
              <w:rPr>
                <w:color w:val="000000"/>
              </w:rPr>
              <w:t> </w:t>
            </w:r>
            <w:r w:rsidRPr="0076250C">
              <w:rPr>
                <w:color w:val="000000"/>
              </w:rPr>
              <w:fldChar w:fldCharType="end"/>
            </w:r>
            <w:bookmarkEnd w:id="4"/>
          </w:p>
        </w:tc>
      </w:tr>
      <w:tr w:rsidR="004E4787" w:rsidRPr="00A37160" w:rsidTr="00E10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3610" w:type="dxa"/>
            <w:gridSpan w:val="14"/>
            <w:tcBorders>
              <w:top w:val="single" w:sz="12" w:space="0" w:color="auto"/>
              <w:left w:val="single" w:sz="12" w:space="0" w:color="auto"/>
              <w:bottom w:val="single" w:sz="12" w:space="0" w:color="auto"/>
              <w:right w:val="single" w:sz="12" w:space="0" w:color="auto"/>
            </w:tcBorders>
          </w:tcPr>
          <w:p w:rsidR="004E4787" w:rsidRPr="0076250C" w:rsidRDefault="004E4787" w:rsidP="0043236E">
            <w:pPr>
              <w:tabs>
                <w:tab w:val="left" w:pos="1206"/>
              </w:tabs>
              <w:ind w:left="29"/>
              <w:jc w:val="center"/>
              <w:rPr>
                <w:b/>
                <w:color w:val="000000"/>
              </w:rPr>
            </w:pPr>
          </w:p>
        </w:tc>
      </w:tr>
      <w:tr w:rsidR="005771CD" w:rsidRPr="00A37160" w:rsidTr="00396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2510" w:type="dxa"/>
            <w:tcBorders>
              <w:top w:val="single" w:sz="12" w:space="0" w:color="auto"/>
              <w:left w:val="single" w:sz="12" w:space="0" w:color="auto"/>
              <w:right w:val="nil"/>
            </w:tcBorders>
            <w:shd w:val="clear" w:color="auto" w:fill="auto"/>
          </w:tcPr>
          <w:p w:rsidR="005771CD" w:rsidRPr="0076250C" w:rsidRDefault="005771CD" w:rsidP="0022730B">
            <w:pPr>
              <w:tabs>
                <w:tab w:val="left" w:pos="1206"/>
              </w:tabs>
              <w:ind w:left="29"/>
              <w:rPr>
                <w:b/>
                <w:color w:val="000000"/>
              </w:rPr>
            </w:pPr>
            <w:r w:rsidRPr="0076250C">
              <w:rPr>
                <w:b/>
                <w:color w:val="000000"/>
              </w:rPr>
              <w:t>Name of Operator:</w:t>
            </w:r>
            <w:r>
              <w:rPr>
                <w:b/>
                <w:color w:val="000000"/>
              </w:rPr>
              <w:t xml:space="preserve"> </w:t>
            </w:r>
          </w:p>
        </w:tc>
        <w:tc>
          <w:tcPr>
            <w:tcW w:w="9919" w:type="dxa"/>
            <w:gridSpan w:val="12"/>
            <w:tcBorders>
              <w:top w:val="single" w:sz="12" w:space="0" w:color="auto"/>
              <w:left w:val="nil"/>
            </w:tcBorders>
            <w:shd w:val="clear" w:color="auto" w:fill="auto"/>
          </w:tcPr>
          <w:p w:rsidR="005771CD" w:rsidRPr="0076250C" w:rsidRDefault="003E2342" w:rsidP="00FD0204">
            <w:pPr>
              <w:tabs>
                <w:tab w:val="left" w:pos="1206"/>
              </w:tabs>
              <w:jc w:val="both"/>
              <w:rPr>
                <w:b/>
                <w:color w:val="000000"/>
              </w:rPr>
            </w:pPr>
            <w:r w:rsidRPr="0076250C">
              <w:rPr>
                <w:color w:val="000000"/>
              </w:rPr>
              <w:fldChar w:fldCharType="begin">
                <w:ffData>
                  <w:name w:val=""/>
                  <w:enabled/>
                  <w:calcOnExit w:val="0"/>
                  <w:textInput/>
                </w:ffData>
              </w:fldChar>
            </w:r>
            <w:r w:rsidR="0022730B" w:rsidRPr="0076250C">
              <w:rPr>
                <w:color w:val="000000"/>
              </w:rPr>
              <w:instrText xml:space="preserve"> FORMTEXT </w:instrText>
            </w:r>
            <w:r w:rsidRPr="0076250C">
              <w:rPr>
                <w:color w:val="000000"/>
              </w:rPr>
            </w:r>
            <w:r w:rsidRPr="0076250C">
              <w:rPr>
                <w:color w:val="000000"/>
              </w:rPr>
              <w:fldChar w:fldCharType="separate"/>
            </w:r>
            <w:r w:rsidR="00FD0204">
              <w:rPr>
                <w:color w:val="000000"/>
              </w:rPr>
              <w:t> </w:t>
            </w:r>
            <w:r w:rsidR="00FD0204">
              <w:rPr>
                <w:color w:val="000000"/>
              </w:rPr>
              <w:t> </w:t>
            </w:r>
            <w:r w:rsidR="00FD0204">
              <w:rPr>
                <w:color w:val="000000"/>
              </w:rPr>
              <w:t> </w:t>
            </w:r>
            <w:r w:rsidR="00FD0204">
              <w:rPr>
                <w:color w:val="000000"/>
              </w:rPr>
              <w:t> </w:t>
            </w:r>
            <w:r w:rsidR="00FD0204">
              <w:rPr>
                <w:color w:val="000000"/>
              </w:rPr>
              <w:t> </w:t>
            </w:r>
            <w:r w:rsidRPr="0076250C">
              <w:rPr>
                <w:color w:val="000000"/>
              </w:rPr>
              <w:fldChar w:fldCharType="end"/>
            </w:r>
          </w:p>
        </w:tc>
        <w:tc>
          <w:tcPr>
            <w:tcW w:w="1181" w:type="dxa"/>
            <w:tcBorders>
              <w:top w:val="single" w:sz="12" w:space="0" w:color="auto"/>
              <w:left w:val="nil"/>
              <w:right w:val="single" w:sz="12" w:space="0" w:color="auto"/>
            </w:tcBorders>
            <w:shd w:val="clear" w:color="auto" w:fill="auto"/>
          </w:tcPr>
          <w:p w:rsidR="005771CD" w:rsidRPr="0076250C" w:rsidRDefault="005771CD" w:rsidP="0043236E">
            <w:pPr>
              <w:tabs>
                <w:tab w:val="left" w:pos="1206"/>
              </w:tabs>
              <w:jc w:val="both"/>
              <w:rPr>
                <w:color w:val="000000"/>
              </w:rPr>
            </w:pPr>
          </w:p>
        </w:tc>
      </w:tr>
      <w:tr w:rsidR="005771CD" w:rsidRPr="00A37160" w:rsidTr="00396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2510" w:type="dxa"/>
            <w:tcBorders>
              <w:left w:val="single" w:sz="12" w:space="0" w:color="auto"/>
              <w:right w:val="nil"/>
            </w:tcBorders>
            <w:shd w:val="clear" w:color="auto" w:fill="auto"/>
          </w:tcPr>
          <w:p w:rsidR="005771CD" w:rsidRPr="0076250C" w:rsidRDefault="005771CD" w:rsidP="0022730B">
            <w:pPr>
              <w:tabs>
                <w:tab w:val="left" w:pos="1206"/>
              </w:tabs>
              <w:ind w:left="29"/>
              <w:rPr>
                <w:b/>
                <w:color w:val="000000"/>
              </w:rPr>
            </w:pPr>
            <w:r w:rsidRPr="0076250C">
              <w:rPr>
                <w:b/>
                <w:color w:val="000000"/>
              </w:rPr>
              <w:t>Name of Unit(s):</w:t>
            </w:r>
            <w:r>
              <w:rPr>
                <w:b/>
                <w:color w:val="000000"/>
              </w:rPr>
              <w:t xml:space="preserve"> </w:t>
            </w:r>
          </w:p>
        </w:tc>
        <w:tc>
          <w:tcPr>
            <w:tcW w:w="9919" w:type="dxa"/>
            <w:gridSpan w:val="12"/>
            <w:tcBorders>
              <w:left w:val="nil"/>
            </w:tcBorders>
            <w:shd w:val="clear" w:color="auto" w:fill="auto"/>
          </w:tcPr>
          <w:p w:rsidR="005771CD" w:rsidRPr="0076250C" w:rsidRDefault="003E2342" w:rsidP="0043236E">
            <w:pPr>
              <w:tabs>
                <w:tab w:val="left" w:pos="1206"/>
              </w:tabs>
              <w:jc w:val="both"/>
              <w:rPr>
                <w:b/>
                <w:color w:val="000000"/>
              </w:rPr>
            </w:pPr>
            <w:r w:rsidRPr="0076250C">
              <w:rPr>
                <w:color w:val="000000"/>
              </w:rPr>
              <w:fldChar w:fldCharType="begin">
                <w:ffData>
                  <w:name w:val="Text75"/>
                  <w:enabled/>
                  <w:calcOnExit w:val="0"/>
                  <w:textInput/>
                </w:ffData>
              </w:fldChar>
            </w:r>
            <w:r w:rsidR="00FD0204" w:rsidRPr="0076250C">
              <w:rPr>
                <w:color w:val="000000"/>
              </w:rPr>
              <w:instrText xml:space="preserve"> FORMTEXT </w:instrText>
            </w:r>
            <w:r w:rsidRPr="0076250C">
              <w:rPr>
                <w:color w:val="000000"/>
              </w:rPr>
            </w:r>
            <w:r w:rsidRPr="0076250C">
              <w:rPr>
                <w:color w:val="000000"/>
              </w:rPr>
              <w:fldChar w:fldCharType="separate"/>
            </w:r>
            <w:r w:rsidR="00FD0204" w:rsidRPr="0076250C">
              <w:rPr>
                <w:color w:val="000000"/>
              </w:rPr>
              <w:t> </w:t>
            </w:r>
            <w:r w:rsidR="00FD0204" w:rsidRPr="0076250C">
              <w:rPr>
                <w:color w:val="000000"/>
              </w:rPr>
              <w:t> </w:t>
            </w:r>
            <w:r w:rsidR="00FD0204" w:rsidRPr="0076250C">
              <w:rPr>
                <w:color w:val="000000"/>
              </w:rPr>
              <w:t> </w:t>
            </w:r>
            <w:r w:rsidR="00FD0204" w:rsidRPr="0076250C">
              <w:rPr>
                <w:color w:val="000000"/>
              </w:rPr>
              <w:t> </w:t>
            </w:r>
            <w:r w:rsidR="00FD0204" w:rsidRPr="0076250C">
              <w:rPr>
                <w:color w:val="000000"/>
              </w:rPr>
              <w:t> </w:t>
            </w:r>
            <w:r w:rsidRPr="0076250C">
              <w:rPr>
                <w:color w:val="000000"/>
              </w:rPr>
              <w:fldChar w:fldCharType="end"/>
            </w:r>
          </w:p>
        </w:tc>
        <w:tc>
          <w:tcPr>
            <w:tcW w:w="1181" w:type="dxa"/>
            <w:tcBorders>
              <w:left w:val="nil"/>
              <w:right w:val="single" w:sz="12" w:space="0" w:color="auto"/>
            </w:tcBorders>
            <w:shd w:val="clear" w:color="auto" w:fill="auto"/>
          </w:tcPr>
          <w:p w:rsidR="005771CD" w:rsidRPr="0076250C" w:rsidRDefault="005771CD" w:rsidP="0043236E">
            <w:pPr>
              <w:tabs>
                <w:tab w:val="left" w:pos="1206"/>
              </w:tabs>
              <w:jc w:val="both"/>
              <w:rPr>
                <w:color w:val="000000"/>
              </w:rPr>
            </w:pPr>
          </w:p>
        </w:tc>
      </w:tr>
      <w:tr w:rsidR="004E4787" w:rsidRPr="00A37160" w:rsidTr="00E10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2510" w:type="dxa"/>
            <w:tcBorders>
              <w:left w:val="single" w:sz="12" w:space="0" w:color="auto"/>
              <w:right w:val="nil"/>
            </w:tcBorders>
            <w:shd w:val="clear" w:color="auto" w:fill="auto"/>
          </w:tcPr>
          <w:p w:rsidR="004E4787" w:rsidRPr="0076250C" w:rsidRDefault="004E4787" w:rsidP="0022730B">
            <w:pPr>
              <w:tabs>
                <w:tab w:val="left" w:pos="1206"/>
              </w:tabs>
              <w:ind w:left="29"/>
              <w:rPr>
                <w:b/>
                <w:color w:val="000000"/>
              </w:rPr>
            </w:pPr>
            <w:r w:rsidRPr="0076250C">
              <w:rPr>
                <w:b/>
                <w:color w:val="000000"/>
              </w:rPr>
              <w:t>Records Location:</w:t>
            </w:r>
            <w:r w:rsidR="00100865">
              <w:rPr>
                <w:b/>
                <w:color w:val="000000"/>
              </w:rPr>
              <w:t xml:space="preserve"> </w:t>
            </w:r>
          </w:p>
        </w:tc>
        <w:tc>
          <w:tcPr>
            <w:tcW w:w="11100" w:type="dxa"/>
            <w:gridSpan w:val="13"/>
            <w:tcBorders>
              <w:left w:val="nil"/>
              <w:right w:val="single" w:sz="12" w:space="0" w:color="auto"/>
            </w:tcBorders>
            <w:shd w:val="clear" w:color="auto" w:fill="auto"/>
          </w:tcPr>
          <w:p w:rsidR="004E4787" w:rsidRPr="0076250C" w:rsidRDefault="003E2342" w:rsidP="0043236E">
            <w:pPr>
              <w:tabs>
                <w:tab w:val="left" w:pos="1206"/>
              </w:tabs>
              <w:ind w:left="29"/>
              <w:jc w:val="both"/>
              <w:rPr>
                <w:color w:val="000000"/>
              </w:rPr>
            </w:pPr>
            <w:r w:rsidRPr="0076250C">
              <w:rPr>
                <w:color w:val="000000"/>
              </w:rPr>
              <w:fldChar w:fldCharType="begin">
                <w:ffData>
                  <w:name w:val="Text75"/>
                  <w:enabled/>
                  <w:calcOnExit w:val="0"/>
                  <w:textInput/>
                </w:ffData>
              </w:fldChar>
            </w:r>
            <w:r w:rsidR="004E6752" w:rsidRPr="0076250C">
              <w:rPr>
                <w:color w:val="000000"/>
              </w:rPr>
              <w:instrText xml:space="preserve"> FORMTEXT </w:instrText>
            </w:r>
            <w:r w:rsidRPr="0076250C">
              <w:rPr>
                <w:color w:val="000000"/>
              </w:rPr>
            </w:r>
            <w:r w:rsidRPr="0076250C">
              <w:rPr>
                <w:color w:val="000000"/>
              </w:rPr>
              <w:fldChar w:fldCharType="separate"/>
            </w:r>
            <w:r w:rsidR="004E6752" w:rsidRPr="0076250C">
              <w:rPr>
                <w:color w:val="000000"/>
              </w:rPr>
              <w:t> </w:t>
            </w:r>
            <w:r w:rsidR="004E6752" w:rsidRPr="0076250C">
              <w:rPr>
                <w:color w:val="000000"/>
              </w:rPr>
              <w:t> </w:t>
            </w:r>
            <w:r w:rsidR="004E6752" w:rsidRPr="0076250C">
              <w:rPr>
                <w:color w:val="000000"/>
              </w:rPr>
              <w:t> </w:t>
            </w:r>
            <w:r w:rsidR="004E6752" w:rsidRPr="0076250C">
              <w:rPr>
                <w:color w:val="000000"/>
              </w:rPr>
              <w:t> </w:t>
            </w:r>
            <w:r w:rsidR="004E6752" w:rsidRPr="0076250C">
              <w:rPr>
                <w:color w:val="000000"/>
              </w:rPr>
              <w:t> </w:t>
            </w:r>
            <w:r w:rsidRPr="0076250C">
              <w:rPr>
                <w:color w:val="000000"/>
              </w:rPr>
              <w:fldChar w:fldCharType="end"/>
            </w:r>
          </w:p>
        </w:tc>
      </w:tr>
      <w:tr w:rsidR="004E4787" w:rsidRPr="00A37160" w:rsidTr="00E10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4838" w:type="dxa"/>
            <w:gridSpan w:val="3"/>
            <w:tcBorders>
              <w:left w:val="single" w:sz="12" w:space="0" w:color="auto"/>
              <w:right w:val="nil"/>
            </w:tcBorders>
            <w:shd w:val="clear" w:color="auto" w:fill="auto"/>
          </w:tcPr>
          <w:p w:rsidR="004E4787" w:rsidRPr="0076250C" w:rsidRDefault="004E4787" w:rsidP="0043236E">
            <w:pPr>
              <w:tabs>
                <w:tab w:val="left" w:pos="1206"/>
              </w:tabs>
              <w:ind w:left="29"/>
              <w:rPr>
                <w:b/>
                <w:color w:val="000000"/>
              </w:rPr>
            </w:pPr>
            <w:r w:rsidRPr="0076250C">
              <w:rPr>
                <w:b/>
                <w:color w:val="000000"/>
              </w:rPr>
              <w:t>Commodity:</w:t>
            </w:r>
            <w:r w:rsidR="006731FC" w:rsidRPr="0076250C">
              <w:rPr>
                <w:color w:val="000000"/>
              </w:rPr>
              <w:t xml:space="preserve"> </w:t>
            </w:r>
            <w:r w:rsidR="00DD1C53" w:rsidRPr="0076250C">
              <w:rPr>
                <w:color w:val="000000"/>
              </w:rPr>
              <w:t>Natural Gas</w:t>
            </w:r>
          </w:p>
        </w:tc>
        <w:tc>
          <w:tcPr>
            <w:tcW w:w="8772" w:type="dxa"/>
            <w:gridSpan w:val="11"/>
            <w:tcBorders>
              <w:left w:val="nil"/>
              <w:right w:val="single" w:sz="12" w:space="0" w:color="auto"/>
            </w:tcBorders>
            <w:shd w:val="clear" w:color="auto" w:fill="auto"/>
          </w:tcPr>
          <w:p w:rsidR="004E4787" w:rsidRPr="0076250C" w:rsidRDefault="004E4787" w:rsidP="0043236E">
            <w:pPr>
              <w:tabs>
                <w:tab w:val="left" w:pos="1206"/>
              </w:tabs>
              <w:ind w:left="29"/>
              <w:jc w:val="both"/>
              <w:rPr>
                <w:color w:val="000000"/>
              </w:rPr>
            </w:pPr>
          </w:p>
        </w:tc>
      </w:tr>
      <w:tr w:rsidR="0076250C" w:rsidRPr="00A37160" w:rsidTr="00E10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4140" w:type="dxa"/>
            <w:gridSpan w:val="2"/>
            <w:tcBorders>
              <w:left w:val="single" w:sz="12" w:space="0" w:color="auto"/>
              <w:bottom w:val="single" w:sz="4" w:space="0" w:color="auto"/>
              <w:right w:val="nil"/>
            </w:tcBorders>
            <w:shd w:val="clear" w:color="auto" w:fill="auto"/>
          </w:tcPr>
          <w:p w:rsidR="004E4787" w:rsidRPr="0076250C" w:rsidRDefault="004E4787" w:rsidP="0043236E">
            <w:pPr>
              <w:tabs>
                <w:tab w:val="left" w:pos="1206"/>
              </w:tabs>
              <w:ind w:left="29"/>
              <w:rPr>
                <w:b/>
                <w:color w:val="000000"/>
              </w:rPr>
            </w:pPr>
            <w:r w:rsidRPr="0076250C">
              <w:rPr>
                <w:b/>
                <w:color w:val="000000"/>
              </w:rPr>
              <w:t>Inspection Type</w:t>
            </w:r>
            <w:r w:rsidR="00C065E6" w:rsidRPr="0076250C">
              <w:rPr>
                <w:b/>
                <w:color w:val="000000"/>
              </w:rPr>
              <w:t>:</w:t>
            </w:r>
            <w:r w:rsidR="004E6752" w:rsidRPr="0076250C">
              <w:rPr>
                <w:b/>
                <w:color w:val="000000"/>
              </w:rPr>
              <w:t xml:space="preserve"> </w:t>
            </w:r>
            <w:r w:rsidR="004E6752" w:rsidRPr="0076250C">
              <w:rPr>
                <w:i/>
                <w:color w:val="000000"/>
                <w:sz w:val="18"/>
                <w:szCs w:val="18"/>
              </w:rPr>
              <w:t>(records, field or records and field)</w:t>
            </w:r>
          </w:p>
        </w:tc>
        <w:tc>
          <w:tcPr>
            <w:tcW w:w="5112" w:type="dxa"/>
            <w:gridSpan w:val="5"/>
            <w:tcBorders>
              <w:left w:val="nil"/>
              <w:bottom w:val="single" w:sz="4" w:space="0" w:color="auto"/>
            </w:tcBorders>
            <w:shd w:val="clear" w:color="auto" w:fill="auto"/>
          </w:tcPr>
          <w:p w:rsidR="004E4787" w:rsidRPr="0076250C" w:rsidRDefault="004E4787" w:rsidP="00E10A73">
            <w:pPr>
              <w:tabs>
                <w:tab w:val="left" w:pos="1206"/>
              </w:tabs>
              <w:ind w:left="29"/>
              <w:jc w:val="both"/>
              <w:rPr>
                <w:color w:val="000000"/>
              </w:rPr>
            </w:pPr>
            <w:r w:rsidRPr="0076250C">
              <w:rPr>
                <w:color w:val="000000"/>
              </w:rPr>
              <w:t xml:space="preserve">    </w:t>
            </w:r>
            <w:r w:rsidR="003E2342" w:rsidRPr="0076250C">
              <w:rPr>
                <w:color w:val="000000"/>
              </w:rPr>
              <w:fldChar w:fldCharType="begin">
                <w:ffData>
                  <w:name w:val="Text75"/>
                  <w:enabled/>
                  <w:calcOnExit w:val="0"/>
                  <w:textInput/>
                </w:ffData>
              </w:fldChar>
            </w:r>
            <w:r w:rsidR="00E10A73" w:rsidRPr="0076250C">
              <w:rPr>
                <w:color w:val="000000"/>
              </w:rPr>
              <w:instrText xml:space="preserve"> FORMTEXT </w:instrText>
            </w:r>
            <w:r w:rsidR="003E2342" w:rsidRPr="0076250C">
              <w:rPr>
                <w:color w:val="000000"/>
              </w:rPr>
            </w:r>
            <w:r w:rsidR="003E2342" w:rsidRPr="0076250C">
              <w:rPr>
                <w:color w:val="000000"/>
              </w:rPr>
              <w:fldChar w:fldCharType="separate"/>
            </w:r>
            <w:r w:rsidR="00E10A73" w:rsidRPr="0076250C">
              <w:rPr>
                <w:color w:val="000000"/>
              </w:rPr>
              <w:t> </w:t>
            </w:r>
            <w:r w:rsidR="00E10A73" w:rsidRPr="0076250C">
              <w:rPr>
                <w:color w:val="000000"/>
              </w:rPr>
              <w:t> </w:t>
            </w:r>
            <w:r w:rsidR="00E10A73" w:rsidRPr="0076250C">
              <w:rPr>
                <w:color w:val="000000"/>
              </w:rPr>
              <w:t> </w:t>
            </w:r>
            <w:r w:rsidR="00E10A73" w:rsidRPr="0076250C">
              <w:rPr>
                <w:color w:val="000000"/>
              </w:rPr>
              <w:t> </w:t>
            </w:r>
            <w:r w:rsidR="00E10A73" w:rsidRPr="0076250C">
              <w:rPr>
                <w:color w:val="000000"/>
              </w:rPr>
              <w:t> </w:t>
            </w:r>
            <w:r w:rsidR="003E2342" w:rsidRPr="0076250C">
              <w:rPr>
                <w:color w:val="000000"/>
              </w:rPr>
              <w:fldChar w:fldCharType="end"/>
            </w:r>
          </w:p>
        </w:tc>
        <w:tc>
          <w:tcPr>
            <w:tcW w:w="1765" w:type="dxa"/>
            <w:gridSpan w:val="4"/>
            <w:tcBorders>
              <w:bottom w:val="single" w:sz="4" w:space="0" w:color="auto"/>
              <w:right w:val="nil"/>
            </w:tcBorders>
            <w:shd w:val="clear" w:color="auto" w:fill="auto"/>
          </w:tcPr>
          <w:p w:rsidR="004E4787" w:rsidRPr="0076250C" w:rsidRDefault="004E4787" w:rsidP="0043236E">
            <w:pPr>
              <w:tabs>
                <w:tab w:val="left" w:pos="1206"/>
              </w:tabs>
              <w:ind w:right="-115"/>
              <w:jc w:val="both"/>
              <w:rPr>
                <w:b/>
                <w:color w:val="000000"/>
              </w:rPr>
            </w:pPr>
            <w:r w:rsidRPr="0076250C">
              <w:rPr>
                <w:b/>
                <w:color w:val="000000"/>
              </w:rPr>
              <w:t>Inspection Date(s):</w:t>
            </w:r>
          </w:p>
          <w:p w:rsidR="006731FC" w:rsidRPr="0076250C" w:rsidRDefault="006731FC" w:rsidP="0043236E">
            <w:pPr>
              <w:tabs>
                <w:tab w:val="left" w:pos="1206"/>
              </w:tabs>
              <w:ind w:right="-115"/>
              <w:jc w:val="both"/>
              <w:rPr>
                <w:b/>
                <w:color w:val="000000"/>
              </w:rPr>
            </w:pPr>
          </w:p>
          <w:p w:rsidR="006731FC" w:rsidRPr="0076250C" w:rsidRDefault="006731FC" w:rsidP="0043236E">
            <w:pPr>
              <w:tabs>
                <w:tab w:val="left" w:pos="1206"/>
              </w:tabs>
              <w:ind w:right="-115"/>
              <w:jc w:val="both"/>
              <w:rPr>
                <w:b/>
                <w:color w:val="000000"/>
              </w:rPr>
            </w:pPr>
          </w:p>
        </w:tc>
        <w:tc>
          <w:tcPr>
            <w:tcW w:w="2593" w:type="dxa"/>
            <w:gridSpan w:val="3"/>
            <w:tcBorders>
              <w:left w:val="nil"/>
              <w:bottom w:val="single" w:sz="4" w:space="0" w:color="auto"/>
              <w:right w:val="single" w:sz="12" w:space="0" w:color="auto"/>
            </w:tcBorders>
            <w:shd w:val="clear" w:color="auto" w:fill="auto"/>
          </w:tcPr>
          <w:p w:rsidR="004E4787" w:rsidRPr="0076250C" w:rsidRDefault="003E2342" w:rsidP="0043236E">
            <w:pPr>
              <w:tabs>
                <w:tab w:val="left" w:pos="1206"/>
              </w:tabs>
              <w:ind w:right="-115"/>
              <w:rPr>
                <w:color w:val="000000"/>
              </w:rPr>
            </w:pPr>
            <w:r w:rsidRPr="0076250C">
              <w:rPr>
                <w:color w:val="000000"/>
              </w:rPr>
              <w:fldChar w:fldCharType="begin">
                <w:ffData>
                  <w:name w:val="Text104"/>
                  <w:enabled/>
                  <w:calcOnExit w:val="0"/>
                  <w:textInput/>
                </w:ffData>
              </w:fldChar>
            </w:r>
            <w:bookmarkStart w:id="5" w:name="Text104"/>
            <w:r w:rsidR="004E4787" w:rsidRPr="0076250C">
              <w:rPr>
                <w:color w:val="000000"/>
              </w:rPr>
              <w:instrText xml:space="preserve"> FORMTEXT </w:instrText>
            </w:r>
            <w:r w:rsidRPr="0076250C">
              <w:rPr>
                <w:color w:val="000000"/>
              </w:rPr>
            </w:r>
            <w:r w:rsidRPr="0076250C">
              <w:rPr>
                <w:color w:val="000000"/>
              </w:rPr>
              <w:fldChar w:fldCharType="separate"/>
            </w:r>
            <w:r w:rsidR="00F61EA8" w:rsidRPr="0076250C">
              <w:rPr>
                <w:color w:val="000000"/>
              </w:rPr>
              <w:t> </w:t>
            </w:r>
            <w:r w:rsidR="00F61EA8" w:rsidRPr="0076250C">
              <w:rPr>
                <w:color w:val="000000"/>
              </w:rPr>
              <w:t> </w:t>
            </w:r>
            <w:r w:rsidR="00F61EA8" w:rsidRPr="0076250C">
              <w:rPr>
                <w:color w:val="000000"/>
              </w:rPr>
              <w:t> </w:t>
            </w:r>
            <w:r w:rsidR="00F61EA8" w:rsidRPr="0076250C">
              <w:rPr>
                <w:color w:val="000000"/>
              </w:rPr>
              <w:t> </w:t>
            </w:r>
            <w:r w:rsidR="00F61EA8" w:rsidRPr="0076250C">
              <w:rPr>
                <w:color w:val="000000"/>
              </w:rPr>
              <w:t> </w:t>
            </w:r>
            <w:r w:rsidRPr="0076250C">
              <w:rPr>
                <w:color w:val="000000"/>
              </w:rPr>
              <w:fldChar w:fldCharType="end"/>
            </w:r>
            <w:bookmarkEnd w:id="5"/>
          </w:p>
        </w:tc>
      </w:tr>
      <w:tr w:rsidR="0076250C" w:rsidRPr="00A37160" w:rsidTr="0022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5850" w:type="dxa"/>
            <w:gridSpan w:val="5"/>
            <w:tcBorders>
              <w:left w:val="single" w:sz="12" w:space="0" w:color="auto"/>
              <w:bottom w:val="single" w:sz="12" w:space="0" w:color="auto"/>
              <w:right w:val="nil"/>
            </w:tcBorders>
            <w:shd w:val="clear" w:color="auto" w:fill="auto"/>
          </w:tcPr>
          <w:p w:rsidR="004E6752" w:rsidRPr="0076250C" w:rsidRDefault="004E6752" w:rsidP="00100865">
            <w:pPr>
              <w:tabs>
                <w:tab w:val="left" w:pos="1206"/>
              </w:tabs>
              <w:ind w:left="29"/>
              <w:rPr>
                <w:b/>
                <w:color w:val="000000"/>
              </w:rPr>
            </w:pPr>
            <w:r w:rsidRPr="0076250C">
              <w:rPr>
                <w:b/>
                <w:color w:val="000000"/>
              </w:rPr>
              <w:t xml:space="preserve">PUC </w:t>
            </w:r>
            <w:r w:rsidR="004E4787" w:rsidRPr="0076250C">
              <w:rPr>
                <w:b/>
                <w:color w:val="000000"/>
              </w:rPr>
              <w:t>Representative(s):</w:t>
            </w:r>
            <w:r w:rsidR="00100865">
              <w:rPr>
                <w:b/>
                <w:color w:val="000000"/>
              </w:rPr>
              <w:t xml:space="preserve"> </w:t>
            </w:r>
            <w:r w:rsidR="003E2342" w:rsidRPr="0076250C">
              <w:rPr>
                <w:color w:val="000000"/>
              </w:rPr>
              <w:fldChar w:fldCharType="begin">
                <w:ffData>
                  <w:name w:val="Text75"/>
                  <w:enabled/>
                  <w:calcOnExit w:val="0"/>
                  <w:textInput/>
                </w:ffData>
              </w:fldChar>
            </w:r>
            <w:r w:rsidR="00100865" w:rsidRPr="0076250C">
              <w:rPr>
                <w:color w:val="000000"/>
              </w:rPr>
              <w:instrText xml:space="preserve"> FORMTEXT </w:instrText>
            </w:r>
            <w:r w:rsidR="003E2342" w:rsidRPr="0076250C">
              <w:rPr>
                <w:color w:val="000000"/>
              </w:rPr>
            </w:r>
            <w:r w:rsidR="003E2342" w:rsidRPr="0076250C">
              <w:rPr>
                <w:color w:val="000000"/>
              </w:rPr>
              <w:fldChar w:fldCharType="separate"/>
            </w:r>
            <w:r w:rsidR="00100865" w:rsidRPr="0076250C">
              <w:rPr>
                <w:color w:val="000000"/>
              </w:rPr>
              <w:t> </w:t>
            </w:r>
            <w:r w:rsidR="00100865" w:rsidRPr="0076250C">
              <w:rPr>
                <w:color w:val="000000"/>
              </w:rPr>
              <w:t> </w:t>
            </w:r>
            <w:r w:rsidR="00100865" w:rsidRPr="0076250C">
              <w:rPr>
                <w:color w:val="000000"/>
              </w:rPr>
              <w:t> </w:t>
            </w:r>
            <w:r w:rsidR="00100865" w:rsidRPr="0076250C">
              <w:rPr>
                <w:color w:val="000000"/>
              </w:rPr>
              <w:t> </w:t>
            </w:r>
            <w:r w:rsidR="00100865" w:rsidRPr="0076250C">
              <w:rPr>
                <w:color w:val="000000"/>
              </w:rPr>
              <w:t> </w:t>
            </w:r>
            <w:r w:rsidR="003E2342" w:rsidRPr="0076250C">
              <w:rPr>
                <w:color w:val="000000"/>
              </w:rPr>
              <w:fldChar w:fldCharType="end"/>
            </w:r>
          </w:p>
        </w:tc>
        <w:tc>
          <w:tcPr>
            <w:tcW w:w="3430" w:type="dxa"/>
            <w:gridSpan w:val="3"/>
            <w:tcBorders>
              <w:left w:val="nil"/>
              <w:bottom w:val="single" w:sz="12" w:space="0" w:color="auto"/>
            </w:tcBorders>
            <w:shd w:val="clear" w:color="auto" w:fill="auto"/>
          </w:tcPr>
          <w:p w:rsidR="004E4787" w:rsidRPr="0076250C" w:rsidRDefault="004E4787" w:rsidP="0043236E">
            <w:pPr>
              <w:tabs>
                <w:tab w:val="left" w:pos="1206"/>
              </w:tabs>
              <w:ind w:left="29"/>
              <w:jc w:val="both"/>
              <w:rPr>
                <w:color w:val="000000"/>
              </w:rPr>
            </w:pPr>
          </w:p>
        </w:tc>
        <w:tc>
          <w:tcPr>
            <w:tcW w:w="2972" w:type="dxa"/>
            <w:gridSpan w:val="4"/>
            <w:tcBorders>
              <w:bottom w:val="single" w:sz="12" w:space="0" w:color="auto"/>
              <w:right w:val="nil"/>
            </w:tcBorders>
            <w:shd w:val="clear" w:color="auto" w:fill="auto"/>
          </w:tcPr>
          <w:p w:rsidR="004E4787" w:rsidRPr="0076250C" w:rsidRDefault="006731FC" w:rsidP="0043236E">
            <w:pPr>
              <w:tabs>
                <w:tab w:val="left" w:pos="1206"/>
              </w:tabs>
              <w:ind w:right="-115"/>
              <w:jc w:val="both"/>
              <w:rPr>
                <w:b/>
                <w:color w:val="000000"/>
              </w:rPr>
            </w:pPr>
            <w:r w:rsidRPr="0076250C">
              <w:rPr>
                <w:b/>
                <w:color w:val="000000"/>
              </w:rPr>
              <w:t>Field</w:t>
            </w:r>
            <w:r w:rsidR="004E4787" w:rsidRPr="0076250C">
              <w:rPr>
                <w:b/>
                <w:color w:val="000000"/>
              </w:rPr>
              <w:t xml:space="preserve"> Days:</w:t>
            </w:r>
            <w:r w:rsidR="00100865">
              <w:rPr>
                <w:b/>
                <w:color w:val="000000"/>
              </w:rPr>
              <w:t xml:space="preserve">  </w:t>
            </w:r>
            <w:r w:rsidR="003E2342" w:rsidRPr="0076250C">
              <w:rPr>
                <w:color w:val="000000"/>
              </w:rPr>
              <w:fldChar w:fldCharType="begin">
                <w:ffData>
                  <w:name w:val="Text13"/>
                  <w:enabled/>
                  <w:calcOnExit w:val="0"/>
                  <w:textInput>
                    <w:maxLength w:val="4"/>
                    <w:format w:val="FIRST CAPITAL"/>
                  </w:textInput>
                </w:ffData>
              </w:fldChar>
            </w:r>
            <w:r w:rsidR="00100865" w:rsidRPr="0076250C">
              <w:rPr>
                <w:color w:val="000000"/>
              </w:rPr>
              <w:instrText xml:space="preserve"> FORMTEXT </w:instrText>
            </w:r>
            <w:r w:rsidR="003E2342" w:rsidRPr="0076250C">
              <w:rPr>
                <w:color w:val="000000"/>
              </w:rPr>
            </w:r>
            <w:r w:rsidR="003E2342" w:rsidRPr="0076250C">
              <w:rPr>
                <w:color w:val="000000"/>
              </w:rPr>
              <w:fldChar w:fldCharType="separate"/>
            </w:r>
            <w:r w:rsidR="00100865" w:rsidRPr="0076250C">
              <w:rPr>
                <w:color w:val="000000"/>
              </w:rPr>
              <w:t> </w:t>
            </w:r>
            <w:r w:rsidR="00100865" w:rsidRPr="0076250C">
              <w:rPr>
                <w:color w:val="000000"/>
              </w:rPr>
              <w:t> </w:t>
            </w:r>
            <w:r w:rsidR="00100865" w:rsidRPr="0076250C">
              <w:rPr>
                <w:color w:val="000000"/>
              </w:rPr>
              <w:t> </w:t>
            </w:r>
            <w:r w:rsidR="00100865" w:rsidRPr="0076250C">
              <w:rPr>
                <w:color w:val="000000"/>
              </w:rPr>
              <w:t> </w:t>
            </w:r>
            <w:r w:rsidR="003E2342" w:rsidRPr="0076250C">
              <w:rPr>
                <w:color w:val="000000"/>
              </w:rPr>
              <w:fldChar w:fldCharType="end"/>
            </w:r>
          </w:p>
        </w:tc>
        <w:tc>
          <w:tcPr>
            <w:tcW w:w="1358" w:type="dxa"/>
            <w:gridSpan w:val="2"/>
            <w:tcBorders>
              <w:left w:val="nil"/>
              <w:bottom w:val="single" w:sz="12" w:space="0" w:color="auto"/>
              <w:right w:val="single" w:sz="12" w:space="0" w:color="auto"/>
            </w:tcBorders>
            <w:shd w:val="clear" w:color="auto" w:fill="auto"/>
          </w:tcPr>
          <w:p w:rsidR="004E4787" w:rsidRPr="0076250C" w:rsidRDefault="004E4787" w:rsidP="0043236E">
            <w:pPr>
              <w:tabs>
                <w:tab w:val="left" w:pos="1206"/>
              </w:tabs>
              <w:jc w:val="both"/>
              <w:rPr>
                <w:color w:val="000000"/>
              </w:rPr>
            </w:pPr>
          </w:p>
        </w:tc>
      </w:tr>
      <w:tr w:rsidR="0043236E" w:rsidRPr="0076250C" w:rsidTr="00E10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BF" w:firstRow="1" w:lastRow="0" w:firstColumn="1" w:lastColumn="0" w:noHBand="0" w:noVBand="0"/>
        </w:tblPrEx>
        <w:trPr>
          <w:trHeight w:val="312"/>
        </w:trPr>
        <w:tc>
          <w:tcPr>
            <w:tcW w:w="5320" w:type="dxa"/>
            <w:gridSpan w:val="4"/>
            <w:tcBorders>
              <w:top w:val="single" w:sz="4" w:space="0" w:color="auto"/>
              <w:left w:val="single" w:sz="12" w:space="0" w:color="auto"/>
              <w:bottom w:val="single" w:sz="4" w:space="0" w:color="auto"/>
              <w:right w:val="single" w:sz="4" w:space="0" w:color="auto"/>
            </w:tcBorders>
            <w:vAlign w:val="center"/>
          </w:tcPr>
          <w:p w:rsidR="0043236E" w:rsidRPr="0076250C" w:rsidRDefault="0043236E" w:rsidP="0043236E">
            <w:pPr>
              <w:tabs>
                <w:tab w:val="left" w:pos="1206"/>
              </w:tabs>
              <w:ind w:left="29"/>
              <w:jc w:val="center"/>
              <w:rPr>
                <w:b/>
                <w:bCs/>
                <w:color w:val="000000"/>
              </w:rPr>
            </w:pPr>
            <w:r w:rsidRPr="0076250C">
              <w:rPr>
                <w:b/>
                <w:bCs/>
                <w:color w:val="000000"/>
              </w:rPr>
              <w:t>Persons Interviewed</w:t>
            </w:r>
          </w:p>
        </w:tc>
        <w:tc>
          <w:tcPr>
            <w:tcW w:w="4301" w:type="dxa"/>
            <w:gridSpan w:val="6"/>
            <w:tcBorders>
              <w:top w:val="single" w:sz="4" w:space="0" w:color="auto"/>
              <w:left w:val="single" w:sz="4" w:space="0" w:color="auto"/>
              <w:bottom w:val="single" w:sz="4" w:space="0" w:color="auto"/>
              <w:right w:val="single" w:sz="4" w:space="0" w:color="auto"/>
            </w:tcBorders>
            <w:vAlign w:val="center"/>
          </w:tcPr>
          <w:p w:rsidR="0043236E" w:rsidRPr="0076250C" w:rsidRDefault="0043236E" w:rsidP="0043236E">
            <w:pPr>
              <w:tabs>
                <w:tab w:val="left" w:pos="1206"/>
              </w:tabs>
              <w:ind w:left="29"/>
              <w:jc w:val="center"/>
              <w:rPr>
                <w:b/>
                <w:bCs/>
                <w:color w:val="000000"/>
              </w:rPr>
            </w:pPr>
            <w:r w:rsidRPr="0076250C">
              <w:rPr>
                <w:b/>
                <w:bCs/>
                <w:color w:val="000000"/>
              </w:rPr>
              <w:t>Titles</w:t>
            </w:r>
          </w:p>
        </w:tc>
        <w:tc>
          <w:tcPr>
            <w:tcW w:w="3989" w:type="dxa"/>
            <w:gridSpan w:val="4"/>
            <w:tcBorders>
              <w:top w:val="single" w:sz="4" w:space="0" w:color="auto"/>
              <w:left w:val="single" w:sz="4" w:space="0" w:color="auto"/>
              <w:bottom w:val="single" w:sz="4" w:space="0" w:color="auto"/>
              <w:right w:val="single" w:sz="12" w:space="0" w:color="auto"/>
            </w:tcBorders>
            <w:vAlign w:val="center"/>
          </w:tcPr>
          <w:p w:rsidR="0043236E" w:rsidRPr="0076250C" w:rsidRDefault="0043236E" w:rsidP="0043236E">
            <w:pPr>
              <w:tabs>
                <w:tab w:val="left" w:pos="1206"/>
              </w:tabs>
              <w:jc w:val="center"/>
              <w:rPr>
                <w:b/>
                <w:bCs/>
                <w:color w:val="000000"/>
              </w:rPr>
            </w:pPr>
            <w:r w:rsidRPr="0076250C">
              <w:rPr>
                <w:b/>
                <w:bCs/>
                <w:color w:val="000000"/>
              </w:rPr>
              <w:t>Phone No.</w:t>
            </w:r>
          </w:p>
        </w:tc>
      </w:tr>
      <w:bookmarkStart w:id="6" w:name="Text32"/>
      <w:tr w:rsidR="0043236E" w:rsidRPr="0076250C" w:rsidTr="00E10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BF" w:firstRow="1" w:lastRow="0" w:firstColumn="1" w:lastColumn="0" w:noHBand="0" w:noVBand="0"/>
        </w:tblPrEx>
        <w:trPr>
          <w:trHeight w:val="309"/>
        </w:trPr>
        <w:tc>
          <w:tcPr>
            <w:tcW w:w="5320" w:type="dxa"/>
            <w:gridSpan w:val="4"/>
            <w:tcBorders>
              <w:top w:val="single" w:sz="4" w:space="0" w:color="auto"/>
              <w:left w:val="single" w:sz="12" w:space="0" w:color="auto"/>
              <w:bottom w:val="single" w:sz="4" w:space="0" w:color="auto"/>
              <w:right w:val="single" w:sz="4" w:space="0" w:color="auto"/>
            </w:tcBorders>
            <w:vAlign w:val="center"/>
          </w:tcPr>
          <w:p w:rsidR="0043236E" w:rsidRPr="0076250C" w:rsidRDefault="003E2342" w:rsidP="00100865">
            <w:pPr>
              <w:tabs>
                <w:tab w:val="left" w:pos="1206"/>
              </w:tabs>
              <w:ind w:left="29"/>
              <w:jc w:val="center"/>
              <w:rPr>
                <w:color w:val="000000"/>
              </w:rPr>
            </w:pPr>
            <w:r w:rsidRPr="0076250C">
              <w:rPr>
                <w:color w:val="000000"/>
              </w:rPr>
              <w:fldChar w:fldCharType="begin">
                <w:ffData>
                  <w:name w:val="Text32"/>
                  <w:enabled/>
                  <w:calcOnExit w:val="0"/>
                  <w:textInput/>
                </w:ffData>
              </w:fldChar>
            </w:r>
            <w:r w:rsidR="0043236E" w:rsidRPr="0076250C">
              <w:rPr>
                <w:color w:val="000000"/>
              </w:rPr>
              <w:instrText xml:space="preserve"> FORMTEXT </w:instrText>
            </w:r>
            <w:r w:rsidRPr="0076250C">
              <w:rPr>
                <w:color w:val="000000"/>
              </w:rPr>
            </w:r>
            <w:r w:rsidRPr="0076250C">
              <w:rPr>
                <w:color w:val="000000"/>
              </w:rPr>
              <w:fldChar w:fldCharType="separate"/>
            </w:r>
            <w:r w:rsidR="0043236E" w:rsidRPr="0076250C">
              <w:rPr>
                <w:noProof/>
                <w:color w:val="000000"/>
              </w:rPr>
              <w:t> </w:t>
            </w:r>
            <w:r w:rsidR="0043236E" w:rsidRPr="0076250C">
              <w:rPr>
                <w:noProof/>
                <w:color w:val="000000"/>
              </w:rPr>
              <w:t> </w:t>
            </w:r>
            <w:r w:rsidR="0043236E" w:rsidRPr="0076250C">
              <w:rPr>
                <w:noProof/>
                <w:color w:val="000000"/>
              </w:rPr>
              <w:t> </w:t>
            </w:r>
            <w:r w:rsidR="0043236E" w:rsidRPr="0076250C">
              <w:rPr>
                <w:noProof/>
                <w:color w:val="000000"/>
              </w:rPr>
              <w:t> </w:t>
            </w:r>
            <w:r w:rsidR="0043236E" w:rsidRPr="0076250C">
              <w:rPr>
                <w:noProof/>
                <w:color w:val="000000"/>
              </w:rPr>
              <w:t> </w:t>
            </w:r>
            <w:r w:rsidRPr="0076250C">
              <w:rPr>
                <w:color w:val="000000"/>
              </w:rPr>
              <w:fldChar w:fldCharType="end"/>
            </w:r>
            <w:bookmarkEnd w:id="6"/>
          </w:p>
        </w:tc>
        <w:bookmarkStart w:id="7" w:name="Text45"/>
        <w:tc>
          <w:tcPr>
            <w:tcW w:w="4301" w:type="dxa"/>
            <w:gridSpan w:val="6"/>
            <w:tcBorders>
              <w:top w:val="single" w:sz="4" w:space="0" w:color="auto"/>
              <w:left w:val="single" w:sz="4" w:space="0" w:color="auto"/>
              <w:bottom w:val="single" w:sz="4" w:space="0" w:color="auto"/>
              <w:right w:val="single" w:sz="4" w:space="0" w:color="auto"/>
            </w:tcBorders>
            <w:vAlign w:val="center"/>
          </w:tcPr>
          <w:p w:rsidR="0043236E" w:rsidRPr="0076250C" w:rsidRDefault="003E2342" w:rsidP="00100865">
            <w:pPr>
              <w:tabs>
                <w:tab w:val="left" w:pos="1206"/>
              </w:tabs>
              <w:ind w:left="29"/>
              <w:jc w:val="center"/>
              <w:rPr>
                <w:color w:val="000000"/>
              </w:rPr>
            </w:pPr>
            <w:r w:rsidRPr="0076250C">
              <w:rPr>
                <w:color w:val="000000"/>
              </w:rPr>
              <w:fldChar w:fldCharType="begin">
                <w:ffData>
                  <w:name w:val="Text45"/>
                  <w:enabled/>
                  <w:calcOnExit w:val="0"/>
                  <w:textInput/>
                </w:ffData>
              </w:fldChar>
            </w:r>
            <w:r w:rsidR="0043236E" w:rsidRPr="0076250C">
              <w:rPr>
                <w:color w:val="000000"/>
              </w:rPr>
              <w:instrText xml:space="preserve"> FORMTEXT </w:instrText>
            </w:r>
            <w:r w:rsidRPr="0076250C">
              <w:rPr>
                <w:color w:val="000000"/>
              </w:rPr>
            </w:r>
            <w:r w:rsidRPr="0076250C">
              <w:rPr>
                <w:color w:val="000000"/>
              </w:rPr>
              <w:fldChar w:fldCharType="separate"/>
            </w:r>
            <w:r w:rsidR="0043236E" w:rsidRPr="0076250C">
              <w:rPr>
                <w:color w:val="000000"/>
              </w:rPr>
              <w:t> </w:t>
            </w:r>
            <w:r w:rsidR="0043236E" w:rsidRPr="0076250C">
              <w:rPr>
                <w:color w:val="000000"/>
              </w:rPr>
              <w:t> </w:t>
            </w:r>
            <w:r w:rsidR="0043236E" w:rsidRPr="0076250C">
              <w:rPr>
                <w:color w:val="000000"/>
              </w:rPr>
              <w:t> </w:t>
            </w:r>
            <w:r w:rsidR="0043236E" w:rsidRPr="0076250C">
              <w:rPr>
                <w:color w:val="000000"/>
              </w:rPr>
              <w:t> </w:t>
            </w:r>
            <w:r w:rsidR="0043236E" w:rsidRPr="0076250C">
              <w:rPr>
                <w:color w:val="000000"/>
              </w:rPr>
              <w:t> </w:t>
            </w:r>
            <w:r w:rsidRPr="0076250C">
              <w:rPr>
                <w:color w:val="000000"/>
              </w:rPr>
              <w:fldChar w:fldCharType="end"/>
            </w:r>
            <w:bookmarkEnd w:id="7"/>
          </w:p>
        </w:tc>
        <w:bookmarkStart w:id="8" w:name="Text46"/>
        <w:tc>
          <w:tcPr>
            <w:tcW w:w="3989" w:type="dxa"/>
            <w:gridSpan w:val="4"/>
            <w:tcBorders>
              <w:top w:val="single" w:sz="4" w:space="0" w:color="auto"/>
              <w:left w:val="single" w:sz="4" w:space="0" w:color="auto"/>
              <w:bottom w:val="single" w:sz="4" w:space="0" w:color="auto"/>
              <w:right w:val="single" w:sz="12" w:space="0" w:color="auto"/>
            </w:tcBorders>
            <w:vAlign w:val="center"/>
          </w:tcPr>
          <w:p w:rsidR="0043236E" w:rsidRPr="0076250C" w:rsidRDefault="003E2342" w:rsidP="0043236E">
            <w:pPr>
              <w:tabs>
                <w:tab w:val="left" w:pos="1206"/>
              </w:tabs>
              <w:jc w:val="center"/>
              <w:rPr>
                <w:color w:val="000000"/>
              </w:rPr>
            </w:pPr>
            <w:r w:rsidRPr="0076250C">
              <w:rPr>
                <w:color w:val="000000"/>
              </w:rPr>
              <w:fldChar w:fldCharType="begin">
                <w:ffData>
                  <w:name w:val="Text46"/>
                  <w:enabled/>
                  <w:calcOnExit w:val="0"/>
                  <w:textInput/>
                </w:ffData>
              </w:fldChar>
            </w:r>
            <w:r w:rsidR="0043236E" w:rsidRPr="0076250C">
              <w:rPr>
                <w:color w:val="000000"/>
              </w:rPr>
              <w:instrText xml:space="preserve"> FORMTEXT </w:instrText>
            </w:r>
            <w:r w:rsidRPr="0076250C">
              <w:rPr>
                <w:color w:val="000000"/>
              </w:rPr>
            </w:r>
            <w:r w:rsidRPr="0076250C">
              <w:rPr>
                <w:color w:val="000000"/>
              </w:rPr>
              <w:fldChar w:fldCharType="separate"/>
            </w:r>
            <w:r w:rsidR="0043236E" w:rsidRPr="0076250C">
              <w:rPr>
                <w:color w:val="000000"/>
              </w:rPr>
              <w:t> </w:t>
            </w:r>
            <w:r w:rsidR="0043236E" w:rsidRPr="0076250C">
              <w:rPr>
                <w:color w:val="000000"/>
              </w:rPr>
              <w:t> </w:t>
            </w:r>
            <w:r w:rsidR="0043236E" w:rsidRPr="0076250C">
              <w:rPr>
                <w:color w:val="000000"/>
              </w:rPr>
              <w:t> </w:t>
            </w:r>
            <w:r w:rsidR="0043236E" w:rsidRPr="0076250C">
              <w:rPr>
                <w:color w:val="000000"/>
              </w:rPr>
              <w:t> </w:t>
            </w:r>
            <w:r w:rsidR="0043236E" w:rsidRPr="0076250C">
              <w:rPr>
                <w:color w:val="000000"/>
              </w:rPr>
              <w:t> </w:t>
            </w:r>
            <w:r w:rsidRPr="0076250C">
              <w:rPr>
                <w:color w:val="000000"/>
              </w:rPr>
              <w:fldChar w:fldCharType="end"/>
            </w:r>
            <w:bookmarkEnd w:id="8"/>
          </w:p>
        </w:tc>
      </w:tr>
      <w:bookmarkStart w:id="9" w:name="Text33"/>
      <w:tr w:rsidR="0043236E" w:rsidRPr="0076250C" w:rsidTr="00E10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BF" w:firstRow="1" w:lastRow="0" w:firstColumn="1" w:lastColumn="0" w:noHBand="0" w:noVBand="0"/>
        </w:tblPrEx>
        <w:trPr>
          <w:trHeight w:val="309"/>
        </w:trPr>
        <w:tc>
          <w:tcPr>
            <w:tcW w:w="5320" w:type="dxa"/>
            <w:gridSpan w:val="4"/>
            <w:tcBorders>
              <w:top w:val="single" w:sz="4" w:space="0" w:color="auto"/>
              <w:left w:val="single" w:sz="12" w:space="0" w:color="auto"/>
              <w:bottom w:val="single" w:sz="4" w:space="0" w:color="auto"/>
              <w:right w:val="single" w:sz="4" w:space="0" w:color="auto"/>
            </w:tcBorders>
            <w:vAlign w:val="center"/>
          </w:tcPr>
          <w:p w:rsidR="0043236E" w:rsidRPr="0076250C" w:rsidRDefault="003E2342" w:rsidP="00100865">
            <w:pPr>
              <w:tabs>
                <w:tab w:val="left" w:pos="1206"/>
              </w:tabs>
              <w:ind w:left="29"/>
              <w:jc w:val="center"/>
              <w:rPr>
                <w:color w:val="000000"/>
              </w:rPr>
            </w:pPr>
            <w:r w:rsidRPr="0076250C">
              <w:rPr>
                <w:color w:val="000000"/>
              </w:rPr>
              <w:fldChar w:fldCharType="begin">
                <w:ffData>
                  <w:name w:val="Text33"/>
                  <w:enabled/>
                  <w:calcOnExit w:val="0"/>
                  <w:textInput/>
                </w:ffData>
              </w:fldChar>
            </w:r>
            <w:r w:rsidR="0043236E" w:rsidRPr="0076250C">
              <w:rPr>
                <w:color w:val="000000"/>
              </w:rPr>
              <w:instrText xml:space="preserve"> FORMTEXT </w:instrText>
            </w:r>
            <w:r w:rsidRPr="0076250C">
              <w:rPr>
                <w:color w:val="000000"/>
              </w:rPr>
            </w:r>
            <w:r w:rsidRPr="0076250C">
              <w:rPr>
                <w:color w:val="000000"/>
              </w:rPr>
              <w:fldChar w:fldCharType="separate"/>
            </w:r>
            <w:r w:rsidR="0043236E" w:rsidRPr="0076250C">
              <w:rPr>
                <w:noProof/>
                <w:color w:val="000000"/>
              </w:rPr>
              <w:t> </w:t>
            </w:r>
            <w:r w:rsidR="0043236E" w:rsidRPr="0076250C">
              <w:rPr>
                <w:noProof/>
                <w:color w:val="000000"/>
              </w:rPr>
              <w:t> </w:t>
            </w:r>
            <w:r w:rsidR="0043236E" w:rsidRPr="0076250C">
              <w:rPr>
                <w:noProof/>
                <w:color w:val="000000"/>
              </w:rPr>
              <w:t> </w:t>
            </w:r>
            <w:r w:rsidR="0043236E" w:rsidRPr="0076250C">
              <w:rPr>
                <w:noProof/>
                <w:color w:val="000000"/>
              </w:rPr>
              <w:t> </w:t>
            </w:r>
            <w:r w:rsidR="0043236E" w:rsidRPr="0076250C">
              <w:rPr>
                <w:noProof/>
                <w:color w:val="000000"/>
              </w:rPr>
              <w:t> </w:t>
            </w:r>
            <w:r w:rsidRPr="0076250C">
              <w:rPr>
                <w:color w:val="000000"/>
              </w:rPr>
              <w:fldChar w:fldCharType="end"/>
            </w:r>
            <w:bookmarkEnd w:id="9"/>
          </w:p>
        </w:tc>
        <w:bookmarkStart w:id="10" w:name="Text44"/>
        <w:tc>
          <w:tcPr>
            <w:tcW w:w="4301" w:type="dxa"/>
            <w:gridSpan w:val="6"/>
            <w:tcBorders>
              <w:top w:val="single" w:sz="4" w:space="0" w:color="auto"/>
              <w:left w:val="single" w:sz="4" w:space="0" w:color="auto"/>
              <w:bottom w:val="single" w:sz="4" w:space="0" w:color="auto"/>
              <w:right w:val="single" w:sz="4" w:space="0" w:color="auto"/>
            </w:tcBorders>
            <w:vAlign w:val="center"/>
          </w:tcPr>
          <w:p w:rsidR="0043236E" w:rsidRPr="0076250C" w:rsidRDefault="003E2342" w:rsidP="00100865">
            <w:pPr>
              <w:tabs>
                <w:tab w:val="left" w:pos="1206"/>
              </w:tabs>
              <w:ind w:left="29"/>
              <w:jc w:val="center"/>
              <w:rPr>
                <w:color w:val="000000"/>
              </w:rPr>
            </w:pPr>
            <w:r w:rsidRPr="0076250C">
              <w:rPr>
                <w:color w:val="000000"/>
              </w:rPr>
              <w:fldChar w:fldCharType="begin">
                <w:ffData>
                  <w:name w:val="Text44"/>
                  <w:enabled/>
                  <w:calcOnExit w:val="0"/>
                  <w:textInput/>
                </w:ffData>
              </w:fldChar>
            </w:r>
            <w:r w:rsidR="0043236E" w:rsidRPr="0076250C">
              <w:rPr>
                <w:color w:val="000000"/>
              </w:rPr>
              <w:instrText xml:space="preserve"> FORMTEXT </w:instrText>
            </w:r>
            <w:r w:rsidRPr="0076250C">
              <w:rPr>
                <w:color w:val="000000"/>
              </w:rPr>
            </w:r>
            <w:r w:rsidRPr="0076250C">
              <w:rPr>
                <w:color w:val="000000"/>
              </w:rPr>
              <w:fldChar w:fldCharType="separate"/>
            </w:r>
            <w:r w:rsidR="0043236E" w:rsidRPr="0076250C">
              <w:rPr>
                <w:noProof/>
                <w:color w:val="000000"/>
              </w:rPr>
              <w:t> </w:t>
            </w:r>
            <w:r w:rsidR="0043236E" w:rsidRPr="0076250C">
              <w:rPr>
                <w:noProof/>
                <w:color w:val="000000"/>
              </w:rPr>
              <w:t> </w:t>
            </w:r>
            <w:r w:rsidR="0043236E" w:rsidRPr="0076250C">
              <w:rPr>
                <w:noProof/>
                <w:color w:val="000000"/>
              </w:rPr>
              <w:t> </w:t>
            </w:r>
            <w:r w:rsidR="0043236E" w:rsidRPr="0076250C">
              <w:rPr>
                <w:noProof/>
                <w:color w:val="000000"/>
              </w:rPr>
              <w:t> </w:t>
            </w:r>
            <w:r w:rsidR="0043236E" w:rsidRPr="0076250C">
              <w:rPr>
                <w:noProof/>
                <w:color w:val="000000"/>
              </w:rPr>
              <w:t> </w:t>
            </w:r>
            <w:r w:rsidRPr="0076250C">
              <w:rPr>
                <w:color w:val="000000"/>
              </w:rPr>
              <w:fldChar w:fldCharType="end"/>
            </w:r>
            <w:bookmarkEnd w:id="10"/>
          </w:p>
        </w:tc>
        <w:bookmarkStart w:id="11" w:name="Text47"/>
        <w:tc>
          <w:tcPr>
            <w:tcW w:w="3989" w:type="dxa"/>
            <w:gridSpan w:val="4"/>
            <w:tcBorders>
              <w:top w:val="single" w:sz="4" w:space="0" w:color="auto"/>
              <w:left w:val="single" w:sz="4" w:space="0" w:color="auto"/>
              <w:bottom w:val="single" w:sz="4" w:space="0" w:color="auto"/>
              <w:right w:val="single" w:sz="12" w:space="0" w:color="auto"/>
            </w:tcBorders>
            <w:vAlign w:val="center"/>
          </w:tcPr>
          <w:p w:rsidR="0043236E" w:rsidRPr="0076250C" w:rsidRDefault="003E2342" w:rsidP="0043236E">
            <w:pPr>
              <w:tabs>
                <w:tab w:val="left" w:pos="1206"/>
              </w:tabs>
              <w:jc w:val="center"/>
              <w:rPr>
                <w:color w:val="000000"/>
              </w:rPr>
            </w:pPr>
            <w:r w:rsidRPr="0076250C">
              <w:rPr>
                <w:color w:val="000000"/>
              </w:rPr>
              <w:fldChar w:fldCharType="begin">
                <w:ffData>
                  <w:name w:val="Text47"/>
                  <w:enabled/>
                  <w:calcOnExit w:val="0"/>
                  <w:textInput/>
                </w:ffData>
              </w:fldChar>
            </w:r>
            <w:r w:rsidR="0043236E" w:rsidRPr="0076250C">
              <w:rPr>
                <w:color w:val="000000"/>
              </w:rPr>
              <w:instrText xml:space="preserve"> FORMTEXT </w:instrText>
            </w:r>
            <w:r w:rsidRPr="0076250C">
              <w:rPr>
                <w:color w:val="000000"/>
              </w:rPr>
            </w:r>
            <w:r w:rsidRPr="0076250C">
              <w:rPr>
                <w:color w:val="000000"/>
              </w:rPr>
              <w:fldChar w:fldCharType="separate"/>
            </w:r>
            <w:r w:rsidR="0043236E" w:rsidRPr="0076250C">
              <w:rPr>
                <w:noProof/>
                <w:color w:val="000000"/>
              </w:rPr>
              <w:t> </w:t>
            </w:r>
            <w:r w:rsidR="0043236E" w:rsidRPr="0076250C">
              <w:rPr>
                <w:noProof/>
                <w:color w:val="000000"/>
              </w:rPr>
              <w:t> </w:t>
            </w:r>
            <w:r w:rsidR="0043236E" w:rsidRPr="0076250C">
              <w:rPr>
                <w:noProof/>
                <w:color w:val="000000"/>
              </w:rPr>
              <w:t> </w:t>
            </w:r>
            <w:r w:rsidR="0043236E" w:rsidRPr="0076250C">
              <w:rPr>
                <w:noProof/>
                <w:color w:val="000000"/>
              </w:rPr>
              <w:t> </w:t>
            </w:r>
            <w:r w:rsidR="0043236E" w:rsidRPr="0076250C">
              <w:rPr>
                <w:noProof/>
                <w:color w:val="000000"/>
              </w:rPr>
              <w:t> </w:t>
            </w:r>
            <w:r w:rsidRPr="0076250C">
              <w:rPr>
                <w:color w:val="000000"/>
              </w:rPr>
              <w:fldChar w:fldCharType="end"/>
            </w:r>
            <w:bookmarkEnd w:id="11"/>
          </w:p>
        </w:tc>
      </w:tr>
    </w:tbl>
    <w:p w:rsidR="00820F3A" w:rsidRDefault="00820F3A" w:rsidP="0043236E">
      <w:pPr>
        <w:tabs>
          <w:tab w:val="left" w:pos="1206"/>
        </w:tabs>
        <w:ind w:left="-120"/>
        <w:rPr>
          <w:color w:val="000000"/>
          <w:sz w:val="16"/>
          <w:szCs w:val="16"/>
        </w:rPr>
      </w:pPr>
    </w:p>
    <w:p w:rsidR="00BA21CD" w:rsidRDefault="00BA21CD" w:rsidP="0043236E">
      <w:pPr>
        <w:tabs>
          <w:tab w:val="left" w:pos="1206"/>
        </w:tabs>
        <w:ind w:left="-120"/>
        <w:rPr>
          <w:color w:val="000000"/>
          <w:sz w:val="16"/>
          <w:szCs w:val="16"/>
        </w:rPr>
      </w:pPr>
    </w:p>
    <w:tbl>
      <w:tblPr>
        <w:tblW w:w="132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1170"/>
        <w:gridCol w:w="1530"/>
        <w:gridCol w:w="1080"/>
        <w:gridCol w:w="1170"/>
        <w:gridCol w:w="1170"/>
        <w:gridCol w:w="1260"/>
        <w:gridCol w:w="1080"/>
        <w:gridCol w:w="1350"/>
      </w:tblGrid>
      <w:tr w:rsidR="00E60D4D" w:rsidRPr="00A37160" w:rsidTr="00E60D4D">
        <w:trPr>
          <w:trHeight w:val="308"/>
        </w:trPr>
        <w:tc>
          <w:tcPr>
            <w:tcW w:w="13230" w:type="dxa"/>
            <w:gridSpan w:val="9"/>
            <w:tcBorders>
              <w:bottom w:val="nil"/>
            </w:tcBorders>
          </w:tcPr>
          <w:p w:rsidR="00E60D4D" w:rsidRDefault="00E60D4D" w:rsidP="00E60D4D">
            <w:pPr>
              <w:tabs>
                <w:tab w:val="left" w:pos="1206"/>
              </w:tabs>
              <w:rPr>
                <w:b/>
                <w:bCs/>
                <w:color w:val="000000"/>
              </w:rPr>
            </w:pPr>
            <w:r>
              <w:rPr>
                <w:b/>
                <w:bCs/>
                <w:color w:val="000000"/>
              </w:rPr>
              <w:t>Abandonment / Disconnect Field Verification</w:t>
            </w:r>
            <w:r w:rsidRPr="00BA21CD">
              <w:rPr>
                <w:b/>
                <w:bCs/>
                <w:color w:val="000000"/>
              </w:rPr>
              <w:t xml:space="preserve"> </w:t>
            </w:r>
          </w:p>
        </w:tc>
      </w:tr>
      <w:tr w:rsidR="00E60D4D" w:rsidRPr="00BA21CD" w:rsidTr="005C4EF7">
        <w:tc>
          <w:tcPr>
            <w:tcW w:w="3420" w:type="dxa"/>
          </w:tcPr>
          <w:p w:rsidR="00E60D4D" w:rsidRPr="005C4EF7" w:rsidRDefault="00E60D4D" w:rsidP="00E60D4D">
            <w:pPr>
              <w:tabs>
                <w:tab w:val="left" w:pos="1206"/>
              </w:tabs>
              <w:jc w:val="center"/>
              <w:rPr>
                <w:b/>
                <w:color w:val="000000"/>
              </w:rPr>
            </w:pPr>
            <w:r w:rsidRPr="005C4EF7">
              <w:rPr>
                <w:b/>
                <w:color w:val="000000"/>
              </w:rPr>
              <w:t>Service Address</w:t>
            </w:r>
          </w:p>
        </w:tc>
        <w:tc>
          <w:tcPr>
            <w:tcW w:w="1170" w:type="dxa"/>
          </w:tcPr>
          <w:p w:rsidR="00E60D4D" w:rsidRPr="005C4EF7" w:rsidRDefault="00E60D4D" w:rsidP="00E60D4D">
            <w:pPr>
              <w:tabs>
                <w:tab w:val="left" w:pos="1206"/>
              </w:tabs>
              <w:jc w:val="center"/>
              <w:rPr>
                <w:b/>
                <w:color w:val="000000"/>
              </w:rPr>
            </w:pPr>
            <w:r w:rsidRPr="005C4EF7">
              <w:rPr>
                <w:b/>
                <w:color w:val="000000"/>
              </w:rPr>
              <w:t>Date Shut Off</w:t>
            </w:r>
          </w:p>
        </w:tc>
        <w:tc>
          <w:tcPr>
            <w:tcW w:w="1530" w:type="dxa"/>
          </w:tcPr>
          <w:p w:rsidR="00E60D4D" w:rsidRPr="005C4EF7" w:rsidRDefault="00E60D4D" w:rsidP="00E60D4D">
            <w:pPr>
              <w:tabs>
                <w:tab w:val="left" w:pos="1206"/>
              </w:tabs>
              <w:jc w:val="center"/>
              <w:rPr>
                <w:b/>
                <w:color w:val="000000"/>
              </w:rPr>
            </w:pPr>
            <w:r w:rsidRPr="005C4EF7">
              <w:rPr>
                <w:b/>
                <w:color w:val="000000"/>
              </w:rPr>
              <w:t>Meter Reg Location</w:t>
            </w:r>
          </w:p>
        </w:tc>
        <w:tc>
          <w:tcPr>
            <w:tcW w:w="1080" w:type="dxa"/>
          </w:tcPr>
          <w:p w:rsidR="00E60D4D" w:rsidRPr="005C4EF7" w:rsidRDefault="00E60D4D" w:rsidP="00E60D4D">
            <w:pPr>
              <w:tabs>
                <w:tab w:val="left" w:pos="1206"/>
              </w:tabs>
              <w:jc w:val="center"/>
              <w:rPr>
                <w:b/>
                <w:color w:val="000000"/>
              </w:rPr>
            </w:pPr>
            <w:r w:rsidRPr="005C4EF7">
              <w:rPr>
                <w:b/>
                <w:color w:val="000000"/>
              </w:rPr>
              <w:t>Pressure</w:t>
            </w:r>
          </w:p>
        </w:tc>
        <w:tc>
          <w:tcPr>
            <w:tcW w:w="1170" w:type="dxa"/>
          </w:tcPr>
          <w:p w:rsidR="00E60D4D" w:rsidRPr="005C4EF7" w:rsidRDefault="00E60D4D" w:rsidP="00E60D4D">
            <w:pPr>
              <w:tabs>
                <w:tab w:val="left" w:pos="1206"/>
              </w:tabs>
              <w:jc w:val="center"/>
              <w:rPr>
                <w:b/>
                <w:color w:val="000000"/>
              </w:rPr>
            </w:pPr>
            <w:r w:rsidRPr="005C4EF7">
              <w:rPr>
                <w:b/>
                <w:color w:val="000000"/>
              </w:rPr>
              <w:t>Type of Lock</w:t>
            </w:r>
          </w:p>
        </w:tc>
        <w:tc>
          <w:tcPr>
            <w:tcW w:w="1170" w:type="dxa"/>
          </w:tcPr>
          <w:p w:rsidR="00E60D4D" w:rsidRPr="005C4EF7" w:rsidRDefault="00E60D4D" w:rsidP="00E60D4D">
            <w:pPr>
              <w:tabs>
                <w:tab w:val="left" w:pos="1206"/>
              </w:tabs>
              <w:jc w:val="center"/>
              <w:rPr>
                <w:b/>
                <w:bCs/>
                <w:color w:val="000000"/>
              </w:rPr>
            </w:pPr>
            <w:r w:rsidRPr="005C4EF7">
              <w:rPr>
                <w:b/>
                <w:bCs/>
                <w:color w:val="000000"/>
              </w:rPr>
              <w:t>Type of Riser</w:t>
            </w:r>
          </w:p>
        </w:tc>
        <w:tc>
          <w:tcPr>
            <w:tcW w:w="1260" w:type="dxa"/>
          </w:tcPr>
          <w:p w:rsidR="00E60D4D" w:rsidRPr="005C4EF7" w:rsidRDefault="00E60D4D" w:rsidP="00E60D4D">
            <w:pPr>
              <w:tabs>
                <w:tab w:val="left" w:pos="1206"/>
              </w:tabs>
              <w:jc w:val="center"/>
              <w:rPr>
                <w:b/>
                <w:bCs/>
                <w:color w:val="000000"/>
              </w:rPr>
            </w:pPr>
            <w:r w:rsidRPr="005C4EF7">
              <w:rPr>
                <w:b/>
                <w:bCs/>
                <w:color w:val="000000"/>
              </w:rPr>
              <w:t>Compliance Action</w:t>
            </w:r>
          </w:p>
        </w:tc>
        <w:tc>
          <w:tcPr>
            <w:tcW w:w="1080" w:type="dxa"/>
          </w:tcPr>
          <w:p w:rsidR="00E60D4D" w:rsidRPr="005C4EF7" w:rsidRDefault="00E60D4D" w:rsidP="00E60D4D">
            <w:pPr>
              <w:tabs>
                <w:tab w:val="left" w:pos="1206"/>
              </w:tabs>
              <w:jc w:val="center"/>
              <w:rPr>
                <w:b/>
                <w:bCs/>
                <w:color w:val="000000"/>
              </w:rPr>
            </w:pPr>
            <w:r w:rsidRPr="005C4EF7">
              <w:rPr>
                <w:b/>
                <w:bCs/>
                <w:color w:val="000000"/>
              </w:rPr>
              <w:t>CP CS Only</w:t>
            </w:r>
          </w:p>
        </w:tc>
        <w:tc>
          <w:tcPr>
            <w:tcW w:w="1350" w:type="dxa"/>
          </w:tcPr>
          <w:p w:rsidR="00E60D4D" w:rsidRPr="005C4EF7" w:rsidRDefault="00E60D4D" w:rsidP="00E60D4D">
            <w:pPr>
              <w:tabs>
                <w:tab w:val="left" w:pos="1206"/>
              </w:tabs>
              <w:jc w:val="center"/>
              <w:rPr>
                <w:b/>
                <w:bCs/>
                <w:color w:val="000000"/>
              </w:rPr>
            </w:pPr>
            <w:r w:rsidRPr="005C4EF7">
              <w:rPr>
                <w:b/>
                <w:bCs/>
                <w:color w:val="000000"/>
              </w:rPr>
              <w:t>Atmospheric Corrosion</w:t>
            </w:r>
          </w:p>
        </w:tc>
      </w:tr>
      <w:tr w:rsidR="00E60D4D" w:rsidRPr="00BA21CD" w:rsidTr="005C4EF7">
        <w:trPr>
          <w:trHeight w:val="432"/>
        </w:trPr>
        <w:tc>
          <w:tcPr>
            <w:tcW w:w="3420" w:type="dxa"/>
          </w:tcPr>
          <w:p w:rsidR="00E60D4D" w:rsidRPr="00BA21CD" w:rsidRDefault="003E2342" w:rsidP="00BA21CD">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17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53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08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17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17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26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08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35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r>
      <w:tr w:rsidR="00E60D4D" w:rsidRPr="00BA21CD" w:rsidTr="005C4EF7">
        <w:trPr>
          <w:trHeight w:val="432"/>
        </w:trPr>
        <w:tc>
          <w:tcPr>
            <w:tcW w:w="3420" w:type="dxa"/>
          </w:tcPr>
          <w:p w:rsidR="00E60D4D" w:rsidRPr="00BA21CD" w:rsidRDefault="003E2342" w:rsidP="00BA21CD">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17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53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08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17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17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26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08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35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r>
      <w:tr w:rsidR="00E60D4D" w:rsidRPr="00BA21CD" w:rsidTr="005C4EF7">
        <w:trPr>
          <w:trHeight w:val="432"/>
        </w:trPr>
        <w:tc>
          <w:tcPr>
            <w:tcW w:w="3420" w:type="dxa"/>
          </w:tcPr>
          <w:p w:rsidR="00E60D4D" w:rsidRPr="00BA21CD" w:rsidRDefault="003E2342" w:rsidP="00BA21CD">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17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53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08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17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17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26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08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35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r>
      <w:tr w:rsidR="00E60D4D" w:rsidRPr="00BA21CD" w:rsidTr="005C4EF7">
        <w:trPr>
          <w:trHeight w:val="432"/>
        </w:trPr>
        <w:tc>
          <w:tcPr>
            <w:tcW w:w="3420" w:type="dxa"/>
          </w:tcPr>
          <w:p w:rsidR="00E60D4D" w:rsidRPr="00BA21CD" w:rsidRDefault="003E2342" w:rsidP="00BA21CD">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17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53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08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17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17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26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08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35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r>
      <w:tr w:rsidR="00E60D4D" w:rsidRPr="00BA21CD" w:rsidTr="005C4EF7">
        <w:trPr>
          <w:trHeight w:val="432"/>
        </w:trPr>
        <w:tc>
          <w:tcPr>
            <w:tcW w:w="342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17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53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08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17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17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26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08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c>
          <w:tcPr>
            <w:tcW w:w="1350" w:type="dxa"/>
          </w:tcPr>
          <w:p w:rsidR="00E60D4D"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E60D4D" w:rsidRPr="0076250C">
              <w:rPr>
                <w:color w:val="000000"/>
              </w:rPr>
              <w:instrText xml:space="preserve"> FORMTEXT </w:instrText>
            </w:r>
            <w:r w:rsidRPr="0076250C">
              <w:rPr>
                <w:color w:val="000000"/>
              </w:rPr>
            </w:r>
            <w:r w:rsidRPr="0076250C">
              <w:rPr>
                <w:color w:val="000000"/>
              </w:rPr>
              <w:fldChar w:fldCharType="separate"/>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00E60D4D" w:rsidRPr="0076250C">
              <w:rPr>
                <w:color w:val="000000"/>
              </w:rPr>
              <w:t> </w:t>
            </w:r>
            <w:r w:rsidRPr="0076250C">
              <w:rPr>
                <w:color w:val="000000"/>
              </w:rPr>
              <w:fldChar w:fldCharType="end"/>
            </w:r>
          </w:p>
        </w:tc>
      </w:tr>
      <w:tr w:rsidR="00337C62" w:rsidRPr="00BA21CD" w:rsidTr="005C4EF7">
        <w:trPr>
          <w:trHeight w:val="432"/>
        </w:trPr>
        <w:tc>
          <w:tcPr>
            <w:tcW w:w="342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17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53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08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17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17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26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08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35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r>
      <w:tr w:rsidR="00337C62" w:rsidRPr="00BA21CD" w:rsidTr="005C4EF7">
        <w:trPr>
          <w:trHeight w:val="432"/>
        </w:trPr>
        <w:tc>
          <w:tcPr>
            <w:tcW w:w="342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17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53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08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17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17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26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08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35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r>
      <w:tr w:rsidR="00337C62" w:rsidRPr="00BA21CD" w:rsidTr="005C4EF7">
        <w:trPr>
          <w:trHeight w:val="432"/>
        </w:trPr>
        <w:tc>
          <w:tcPr>
            <w:tcW w:w="342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17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53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08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17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17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26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08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350" w:type="dxa"/>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r>
      <w:tr w:rsidR="00337C62" w:rsidRPr="00BA21CD" w:rsidTr="005C4EF7">
        <w:trPr>
          <w:trHeight w:val="432"/>
        </w:trPr>
        <w:tc>
          <w:tcPr>
            <w:tcW w:w="3420" w:type="dxa"/>
            <w:tcBorders>
              <w:top w:val="single" w:sz="4" w:space="0" w:color="auto"/>
              <w:left w:val="single" w:sz="4" w:space="0" w:color="auto"/>
              <w:bottom w:val="single" w:sz="4" w:space="0" w:color="auto"/>
              <w:right w:val="single" w:sz="4" w:space="0" w:color="auto"/>
            </w:tcBorders>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170" w:type="dxa"/>
            <w:tcBorders>
              <w:top w:val="single" w:sz="4" w:space="0" w:color="auto"/>
              <w:left w:val="single" w:sz="4" w:space="0" w:color="auto"/>
              <w:bottom w:val="single" w:sz="4" w:space="0" w:color="auto"/>
              <w:right w:val="single" w:sz="4" w:space="0" w:color="auto"/>
            </w:tcBorders>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530" w:type="dxa"/>
            <w:tcBorders>
              <w:top w:val="single" w:sz="4" w:space="0" w:color="auto"/>
              <w:left w:val="single" w:sz="4" w:space="0" w:color="auto"/>
              <w:bottom w:val="single" w:sz="4" w:space="0" w:color="auto"/>
              <w:right w:val="single" w:sz="4" w:space="0" w:color="auto"/>
            </w:tcBorders>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080" w:type="dxa"/>
            <w:tcBorders>
              <w:top w:val="single" w:sz="4" w:space="0" w:color="auto"/>
              <w:left w:val="single" w:sz="4" w:space="0" w:color="auto"/>
              <w:bottom w:val="single" w:sz="4" w:space="0" w:color="auto"/>
              <w:right w:val="single" w:sz="4" w:space="0" w:color="auto"/>
            </w:tcBorders>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170" w:type="dxa"/>
            <w:tcBorders>
              <w:top w:val="single" w:sz="4" w:space="0" w:color="auto"/>
              <w:left w:val="single" w:sz="4" w:space="0" w:color="auto"/>
              <w:bottom w:val="single" w:sz="4" w:space="0" w:color="auto"/>
              <w:right w:val="single" w:sz="4" w:space="0" w:color="auto"/>
            </w:tcBorders>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170" w:type="dxa"/>
            <w:tcBorders>
              <w:top w:val="single" w:sz="4" w:space="0" w:color="auto"/>
              <w:left w:val="single" w:sz="4" w:space="0" w:color="auto"/>
              <w:bottom w:val="single" w:sz="4" w:space="0" w:color="auto"/>
              <w:right w:val="single" w:sz="4" w:space="0" w:color="auto"/>
            </w:tcBorders>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260" w:type="dxa"/>
            <w:tcBorders>
              <w:top w:val="single" w:sz="4" w:space="0" w:color="auto"/>
              <w:left w:val="single" w:sz="4" w:space="0" w:color="auto"/>
              <w:bottom w:val="single" w:sz="4" w:space="0" w:color="auto"/>
              <w:right w:val="single" w:sz="4" w:space="0" w:color="auto"/>
            </w:tcBorders>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080" w:type="dxa"/>
            <w:tcBorders>
              <w:top w:val="single" w:sz="4" w:space="0" w:color="auto"/>
              <w:left w:val="single" w:sz="4" w:space="0" w:color="auto"/>
              <w:bottom w:val="single" w:sz="4" w:space="0" w:color="auto"/>
              <w:right w:val="single" w:sz="4" w:space="0" w:color="auto"/>
            </w:tcBorders>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c>
          <w:tcPr>
            <w:tcW w:w="1350" w:type="dxa"/>
            <w:tcBorders>
              <w:top w:val="single" w:sz="4" w:space="0" w:color="auto"/>
              <w:left w:val="single" w:sz="4" w:space="0" w:color="auto"/>
              <w:bottom w:val="single" w:sz="4" w:space="0" w:color="auto"/>
              <w:right w:val="single" w:sz="4" w:space="0" w:color="auto"/>
            </w:tcBorders>
          </w:tcPr>
          <w:p w:rsidR="00337C62" w:rsidRPr="00BA21CD" w:rsidRDefault="003E2342" w:rsidP="00C342E5">
            <w:pPr>
              <w:tabs>
                <w:tab w:val="left" w:pos="1206"/>
              </w:tabs>
              <w:rPr>
                <w:color w:val="000000"/>
              </w:rPr>
            </w:pPr>
            <w:r w:rsidRPr="0076250C">
              <w:rPr>
                <w:color w:val="000000"/>
              </w:rPr>
              <w:fldChar w:fldCharType="begin">
                <w:ffData>
                  <w:name w:val="Text75"/>
                  <w:enabled/>
                  <w:calcOnExit w:val="0"/>
                  <w:textInput/>
                </w:ffData>
              </w:fldChar>
            </w:r>
            <w:r w:rsidR="00337C62" w:rsidRPr="0076250C">
              <w:rPr>
                <w:color w:val="000000"/>
              </w:rPr>
              <w:instrText xml:space="preserve"> FORMTEXT </w:instrText>
            </w:r>
            <w:r w:rsidRPr="0076250C">
              <w:rPr>
                <w:color w:val="000000"/>
              </w:rPr>
            </w:r>
            <w:r w:rsidRPr="0076250C">
              <w:rPr>
                <w:color w:val="000000"/>
              </w:rPr>
              <w:fldChar w:fldCharType="separate"/>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00337C62" w:rsidRPr="0076250C">
              <w:rPr>
                <w:color w:val="000000"/>
              </w:rPr>
              <w:t> </w:t>
            </w:r>
            <w:r w:rsidRPr="0076250C">
              <w:rPr>
                <w:color w:val="000000"/>
              </w:rPr>
              <w:fldChar w:fldCharType="end"/>
            </w:r>
          </w:p>
        </w:tc>
      </w:tr>
    </w:tbl>
    <w:p w:rsidR="008E46CF" w:rsidRDefault="008E46CF" w:rsidP="0043236E">
      <w:pPr>
        <w:tabs>
          <w:tab w:val="left" w:pos="1206"/>
        </w:tabs>
        <w:ind w:left="-120"/>
        <w:rPr>
          <w:color w:val="000000"/>
          <w:sz w:val="16"/>
          <w:szCs w:val="16"/>
        </w:rPr>
        <w:sectPr w:rsidR="008E46CF" w:rsidSect="00BA21CD">
          <w:headerReference w:type="default" r:id="rId8"/>
          <w:footerReference w:type="default" r:id="rId9"/>
          <w:headerReference w:type="first" r:id="rId10"/>
          <w:footerReference w:type="first" r:id="rId11"/>
          <w:pgSz w:w="15840" w:h="12240" w:orient="landscape" w:code="1"/>
          <w:pgMar w:top="720" w:right="288" w:bottom="720" w:left="706" w:header="720" w:footer="259" w:gutter="0"/>
          <w:cols w:space="720"/>
          <w:docGrid w:linePitch="360"/>
        </w:sectPr>
      </w:pPr>
    </w:p>
    <w:p w:rsidR="00BA21CD" w:rsidRDefault="00BA21CD" w:rsidP="0043236E">
      <w:pPr>
        <w:tabs>
          <w:tab w:val="left" w:pos="1206"/>
        </w:tabs>
        <w:ind w:left="-120"/>
        <w:rPr>
          <w:color w:val="000000"/>
          <w:sz w:val="16"/>
          <w:szCs w:val="16"/>
        </w:rPr>
      </w:pPr>
    </w:p>
    <w:tbl>
      <w:tblPr>
        <w:tblW w:w="12925" w:type="dxa"/>
        <w:jc w:val="center"/>
        <w:tblInd w:w="-12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232"/>
        <w:gridCol w:w="8822"/>
        <w:gridCol w:w="467"/>
        <w:gridCol w:w="468"/>
        <w:gridCol w:w="468"/>
        <w:gridCol w:w="468"/>
      </w:tblGrid>
      <w:tr w:rsidR="00D01DEA" w:rsidRPr="00DA1543" w:rsidTr="005771CD">
        <w:trPr>
          <w:trHeight w:val="258"/>
          <w:tblHeader/>
          <w:jc w:val="center"/>
        </w:trPr>
        <w:tc>
          <w:tcPr>
            <w:tcW w:w="11054" w:type="dxa"/>
            <w:gridSpan w:val="2"/>
            <w:tcBorders>
              <w:top w:val="single" w:sz="12" w:space="0" w:color="auto"/>
            </w:tcBorders>
            <w:shd w:val="clear" w:color="auto" w:fill="BFBFBF"/>
          </w:tcPr>
          <w:p w:rsidR="00D01DEA" w:rsidRPr="00DA1543" w:rsidRDefault="00D01DEA" w:rsidP="00C342E5">
            <w:pPr>
              <w:spacing w:before="60" w:after="60"/>
              <w:jc w:val="center"/>
              <w:rPr>
                <w:b/>
                <w:color w:val="000000"/>
              </w:rPr>
            </w:pPr>
            <w:r>
              <w:rPr>
                <w:b/>
                <w:color w:val="000000"/>
              </w:rPr>
              <w:t>CORROSION CONTROL</w:t>
            </w:r>
          </w:p>
        </w:tc>
        <w:tc>
          <w:tcPr>
            <w:tcW w:w="467" w:type="dxa"/>
            <w:tcBorders>
              <w:top w:val="single" w:sz="12" w:space="0" w:color="auto"/>
              <w:bottom w:val="single" w:sz="6" w:space="0" w:color="auto"/>
            </w:tcBorders>
            <w:shd w:val="clear" w:color="auto" w:fill="C0C0C0"/>
            <w:vAlign w:val="center"/>
          </w:tcPr>
          <w:p w:rsidR="00D01DEA" w:rsidRPr="00DA1543" w:rsidRDefault="00D01DEA" w:rsidP="00C342E5">
            <w:pPr>
              <w:jc w:val="center"/>
              <w:rPr>
                <w:b/>
                <w:color w:val="000000"/>
              </w:rPr>
            </w:pPr>
            <w:r w:rsidRPr="00DA1543">
              <w:rPr>
                <w:b/>
                <w:color w:val="000000"/>
              </w:rPr>
              <w:t>S</w:t>
            </w:r>
          </w:p>
        </w:tc>
        <w:tc>
          <w:tcPr>
            <w:tcW w:w="468" w:type="dxa"/>
            <w:tcBorders>
              <w:top w:val="single" w:sz="12" w:space="0" w:color="auto"/>
              <w:bottom w:val="single" w:sz="6" w:space="0" w:color="auto"/>
            </w:tcBorders>
            <w:shd w:val="clear" w:color="auto" w:fill="C0C0C0"/>
            <w:vAlign w:val="center"/>
          </w:tcPr>
          <w:p w:rsidR="00D01DEA" w:rsidRPr="00DA1543" w:rsidRDefault="00D01DEA" w:rsidP="00C342E5">
            <w:pPr>
              <w:jc w:val="center"/>
              <w:rPr>
                <w:b/>
                <w:color w:val="000000"/>
              </w:rPr>
            </w:pPr>
            <w:r w:rsidRPr="00DA1543">
              <w:rPr>
                <w:b/>
                <w:color w:val="000000"/>
              </w:rPr>
              <w:t>U</w:t>
            </w:r>
          </w:p>
        </w:tc>
        <w:tc>
          <w:tcPr>
            <w:tcW w:w="468" w:type="dxa"/>
            <w:tcBorders>
              <w:top w:val="single" w:sz="12" w:space="0" w:color="auto"/>
              <w:bottom w:val="single" w:sz="6" w:space="0" w:color="auto"/>
            </w:tcBorders>
            <w:shd w:val="clear" w:color="auto" w:fill="C0C0C0"/>
            <w:vAlign w:val="center"/>
          </w:tcPr>
          <w:p w:rsidR="00D01DEA" w:rsidRPr="00DA1543" w:rsidRDefault="00D01DEA" w:rsidP="00C342E5">
            <w:pPr>
              <w:ind w:left="-108" w:right="-108"/>
              <w:jc w:val="center"/>
              <w:rPr>
                <w:b/>
                <w:color w:val="000000"/>
              </w:rPr>
            </w:pPr>
            <w:r w:rsidRPr="00DA1543">
              <w:rPr>
                <w:b/>
                <w:color w:val="000000"/>
              </w:rPr>
              <w:t>N/A</w:t>
            </w:r>
          </w:p>
        </w:tc>
        <w:tc>
          <w:tcPr>
            <w:tcW w:w="468" w:type="dxa"/>
            <w:tcBorders>
              <w:top w:val="single" w:sz="12" w:space="0" w:color="auto"/>
              <w:bottom w:val="single" w:sz="6" w:space="0" w:color="auto"/>
            </w:tcBorders>
            <w:shd w:val="clear" w:color="auto" w:fill="C0C0C0"/>
            <w:vAlign w:val="center"/>
          </w:tcPr>
          <w:p w:rsidR="00D01DEA" w:rsidRPr="00DA1543" w:rsidRDefault="00D01DEA" w:rsidP="00C342E5">
            <w:pPr>
              <w:ind w:left="-108" w:right="-108"/>
              <w:jc w:val="center"/>
              <w:rPr>
                <w:b/>
                <w:color w:val="000000"/>
              </w:rPr>
            </w:pPr>
            <w:r w:rsidRPr="00DA1543">
              <w:rPr>
                <w:b/>
                <w:color w:val="000000"/>
              </w:rPr>
              <w:t>N/C</w:t>
            </w:r>
          </w:p>
        </w:tc>
      </w:tr>
      <w:tr w:rsidR="007E2A06" w:rsidRPr="00DA1543" w:rsidTr="005771CD">
        <w:trPr>
          <w:trHeight w:hRule="exact" w:val="393"/>
          <w:jc w:val="center"/>
        </w:trPr>
        <w:tc>
          <w:tcPr>
            <w:tcW w:w="2232" w:type="dxa"/>
            <w:shd w:val="clear" w:color="auto" w:fill="auto"/>
            <w:vAlign w:val="center"/>
          </w:tcPr>
          <w:p w:rsidR="007E2A06" w:rsidRPr="00DA1543" w:rsidRDefault="007E2A06" w:rsidP="00D01DEA">
            <w:pPr>
              <w:jc w:val="center"/>
              <w:rPr>
                <w:b/>
                <w:color w:val="000000"/>
                <w:sz w:val="16"/>
                <w:szCs w:val="16"/>
              </w:rPr>
            </w:pPr>
            <w:r>
              <w:rPr>
                <w:b/>
                <w:color w:val="000000"/>
                <w:sz w:val="18"/>
                <w:szCs w:val="18"/>
              </w:rPr>
              <w:t>192.465 (a)</w:t>
            </w:r>
          </w:p>
        </w:tc>
        <w:tc>
          <w:tcPr>
            <w:tcW w:w="8822" w:type="dxa"/>
            <w:tcBorders>
              <w:top w:val="single" w:sz="6" w:space="0" w:color="auto"/>
              <w:bottom w:val="single" w:sz="6" w:space="0" w:color="auto"/>
            </w:tcBorders>
            <w:shd w:val="clear" w:color="auto" w:fill="auto"/>
            <w:vAlign w:val="center"/>
          </w:tcPr>
          <w:p w:rsidR="007E2A06" w:rsidRPr="00DA1543" w:rsidRDefault="007E2A06" w:rsidP="00D01DEA">
            <w:pPr>
              <w:tabs>
                <w:tab w:val="left" w:pos="1068"/>
                <w:tab w:val="left" w:pos="1438"/>
                <w:tab w:val="left" w:pos="1795"/>
              </w:tabs>
              <w:rPr>
                <w:color w:val="000000"/>
                <w:sz w:val="18"/>
                <w:szCs w:val="18"/>
              </w:rPr>
            </w:pPr>
            <w:r w:rsidRPr="00DA1543">
              <w:rPr>
                <w:color w:val="000000"/>
                <w:sz w:val="18"/>
                <w:szCs w:val="18"/>
              </w:rPr>
              <w:t>Pipe-to-soil monitoring (</w:t>
            </w:r>
            <w:r w:rsidRPr="00DA1543">
              <w:rPr>
                <w:b/>
                <w:color w:val="000000"/>
                <w:sz w:val="18"/>
                <w:szCs w:val="18"/>
              </w:rPr>
              <w:t xml:space="preserve">1 per yr/15 </w:t>
            </w:r>
            <w:r w:rsidRPr="00DA1543">
              <w:rPr>
                <w:b/>
                <w:sz w:val="18"/>
                <w:szCs w:val="18"/>
              </w:rPr>
              <w:t>months</w:t>
            </w:r>
            <w:r w:rsidRPr="00DA1543">
              <w:rPr>
                <w:sz w:val="18"/>
                <w:szCs w:val="18"/>
              </w:rPr>
              <w:t>) or short sections (</w:t>
            </w:r>
            <w:r w:rsidRPr="00DA1543">
              <w:rPr>
                <w:b/>
                <w:sz w:val="18"/>
                <w:szCs w:val="18"/>
              </w:rPr>
              <w:t>10% per year, all in 10 years</w:t>
            </w:r>
            <w:r w:rsidRPr="00DA1543">
              <w:rPr>
                <w:sz w:val="18"/>
                <w:szCs w:val="18"/>
              </w:rPr>
              <w:t>)</w:t>
            </w:r>
          </w:p>
        </w:tc>
        <w:tc>
          <w:tcPr>
            <w:tcW w:w="467"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r w:rsidR="007E2A06">
              <w:t xml:space="preserve"> </w:t>
            </w:r>
          </w:p>
        </w:tc>
        <w:tc>
          <w:tcPr>
            <w:tcW w:w="468"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c>
          <w:tcPr>
            <w:tcW w:w="468"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c>
          <w:tcPr>
            <w:tcW w:w="468"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r>
      <w:tr w:rsidR="007E2A06" w:rsidRPr="00DA1543" w:rsidTr="005771CD">
        <w:trPr>
          <w:trHeight w:hRule="exact" w:val="843"/>
          <w:jc w:val="center"/>
        </w:trPr>
        <w:tc>
          <w:tcPr>
            <w:tcW w:w="2232" w:type="dxa"/>
            <w:shd w:val="clear" w:color="auto" w:fill="auto"/>
            <w:vAlign w:val="center"/>
          </w:tcPr>
          <w:p w:rsidR="007E2A06" w:rsidRPr="00CA7476" w:rsidRDefault="007E2A06" w:rsidP="00D01DEA">
            <w:pPr>
              <w:jc w:val="center"/>
              <w:rPr>
                <w:b/>
                <w:color w:val="000000"/>
                <w:sz w:val="18"/>
                <w:szCs w:val="18"/>
              </w:rPr>
            </w:pPr>
            <w:r>
              <w:rPr>
                <w:b/>
                <w:color w:val="000000"/>
                <w:sz w:val="18"/>
                <w:szCs w:val="18"/>
              </w:rPr>
              <w:t>192</w:t>
            </w:r>
            <w:r w:rsidRPr="00CA7476">
              <w:rPr>
                <w:b/>
                <w:color w:val="000000"/>
                <w:sz w:val="18"/>
                <w:szCs w:val="18"/>
              </w:rPr>
              <w:t>.481 (a)</w:t>
            </w:r>
          </w:p>
        </w:tc>
        <w:tc>
          <w:tcPr>
            <w:tcW w:w="8822" w:type="dxa"/>
            <w:tcBorders>
              <w:top w:val="single" w:sz="6" w:space="0" w:color="auto"/>
              <w:bottom w:val="single" w:sz="6" w:space="0" w:color="auto"/>
            </w:tcBorders>
            <w:shd w:val="clear" w:color="auto" w:fill="auto"/>
            <w:vAlign w:val="center"/>
          </w:tcPr>
          <w:p w:rsidR="007E2A06" w:rsidRDefault="007E2A06" w:rsidP="00337C62">
            <w:pPr>
              <w:tabs>
                <w:tab w:val="left" w:pos="1068"/>
                <w:tab w:val="left" w:pos="1438"/>
                <w:tab w:val="left" w:pos="1795"/>
              </w:tabs>
              <w:rPr>
                <w:color w:val="000000"/>
                <w:sz w:val="18"/>
                <w:szCs w:val="18"/>
              </w:rPr>
            </w:pPr>
            <w:r w:rsidRPr="00CA7476">
              <w:rPr>
                <w:color w:val="000000"/>
                <w:sz w:val="18"/>
                <w:szCs w:val="18"/>
              </w:rPr>
              <w:t>Atmospheric corrosion control: Monitoring.</w:t>
            </w:r>
          </w:p>
          <w:p w:rsidR="007E2A06" w:rsidRPr="00DA1543" w:rsidRDefault="007E2A06" w:rsidP="00337C62">
            <w:pPr>
              <w:rPr>
                <w:color w:val="000000"/>
                <w:sz w:val="18"/>
                <w:szCs w:val="18"/>
              </w:rPr>
            </w:pPr>
            <w:r w:rsidRPr="00CA7476">
              <w:rPr>
                <w:color w:val="000000"/>
                <w:sz w:val="18"/>
                <w:szCs w:val="18"/>
              </w:rPr>
              <w:t xml:space="preserve">Each operator must inspect each pipeline or portion of pipeline that is exposed to the atmosphere for evidence of atmospheric corrosion, </w:t>
            </w:r>
            <w:r>
              <w:rPr>
                <w:color w:val="000000"/>
                <w:sz w:val="18"/>
                <w:szCs w:val="18"/>
              </w:rPr>
              <w:t>a</w:t>
            </w:r>
            <w:r w:rsidRPr="007240FE">
              <w:rPr>
                <w:color w:val="000000"/>
                <w:sz w:val="18"/>
                <w:szCs w:val="18"/>
              </w:rPr>
              <w:t>t least once every 3 calendar years, but with intervals not exceeding 39 months</w:t>
            </w:r>
          </w:p>
        </w:tc>
        <w:tc>
          <w:tcPr>
            <w:tcW w:w="467"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r w:rsidR="007E2A06">
              <w:t xml:space="preserve"> </w:t>
            </w:r>
          </w:p>
        </w:tc>
        <w:tc>
          <w:tcPr>
            <w:tcW w:w="468"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c>
          <w:tcPr>
            <w:tcW w:w="468"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c>
          <w:tcPr>
            <w:tcW w:w="468"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r>
      <w:tr w:rsidR="007E2A06" w:rsidRPr="00DA1543" w:rsidTr="005771CD">
        <w:trPr>
          <w:trHeight w:hRule="exact" w:val="438"/>
          <w:jc w:val="center"/>
        </w:trPr>
        <w:tc>
          <w:tcPr>
            <w:tcW w:w="11054" w:type="dxa"/>
            <w:gridSpan w:val="2"/>
            <w:shd w:val="clear" w:color="auto" w:fill="BFBFBF"/>
            <w:vAlign w:val="center"/>
          </w:tcPr>
          <w:p w:rsidR="007E2A06" w:rsidRPr="007240FE" w:rsidRDefault="007E2A06" w:rsidP="00376CD9">
            <w:pPr>
              <w:tabs>
                <w:tab w:val="left" w:pos="1068"/>
                <w:tab w:val="left" w:pos="1438"/>
                <w:tab w:val="left" w:pos="1795"/>
              </w:tabs>
              <w:jc w:val="center"/>
              <w:rPr>
                <w:b/>
                <w:color w:val="000000"/>
              </w:rPr>
            </w:pPr>
            <w:r w:rsidRPr="007240FE">
              <w:rPr>
                <w:b/>
                <w:color w:val="000000"/>
              </w:rPr>
              <w:t>ABANDONMENT OR DEACTIVATION OF FACILITIES.</w:t>
            </w:r>
          </w:p>
        </w:tc>
        <w:tc>
          <w:tcPr>
            <w:tcW w:w="467" w:type="dxa"/>
            <w:tcBorders>
              <w:top w:val="single" w:sz="6" w:space="0" w:color="auto"/>
              <w:bottom w:val="single" w:sz="6" w:space="0" w:color="auto"/>
            </w:tcBorders>
            <w:shd w:val="clear" w:color="auto" w:fill="BFBFBF"/>
            <w:vAlign w:val="center"/>
          </w:tcPr>
          <w:p w:rsidR="007E2A06" w:rsidRPr="00DA1543" w:rsidRDefault="007E2A06" w:rsidP="00C342E5">
            <w:pPr>
              <w:ind w:left="-108" w:right="-108"/>
              <w:jc w:val="center"/>
              <w:rPr>
                <w:color w:val="000000"/>
                <w:sz w:val="16"/>
                <w:szCs w:val="16"/>
              </w:rPr>
            </w:pPr>
          </w:p>
        </w:tc>
        <w:tc>
          <w:tcPr>
            <w:tcW w:w="468" w:type="dxa"/>
            <w:tcBorders>
              <w:top w:val="single" w:sz="6" w:space="0" w:color="auto"/>
              <w:bottom w:val="single" w:sz="6" w:space="0" w:color="auto"/>
            </w:tcBorders>
            <w:shd w:val="clear" w:color="auto" w:fill="BFBFBF"/>
            <w:vAlign w:val="center"/>
          </w:tcPr>
          <w:p w:rsidR="007E2A06" w:rsidRPr="00DA1543" w:rsidRDefault="007E2A06" w:rsidP="00C342E5">
            <w:pPr>
              <w:ind w:left="-108" w:right="-108"/>
              <w:jc w:val="center"/>
              <w:rPr>
                <w:color w:val="000000"/>
                <w:sz w:val="16"/>
                <w:szCs w:val="16"/>
              </w:rPr>
            </w:pPr>
          </w:p>
        </w:tc>
        <w:tc>
          <w:tcPr>
            <w:tcW w:w="468" w:type="dxa"/>
            <w:tcBorders>
              <w:top w:val="single" w:sz="6" w:space="0" w:color="auto"/>
              <w:bottom w:val="single" w:sz="6" w:space="0" w:color="auto"/>
            </w:tcBorders>
            <w:shd w:val="clear" w:color="auto" w:fill="BFBFBF"/>
            <w:vAlign w:val="center"/>
          </w:tcPr>
          <w:p w:rsidR="007E2A06" w:rsidRPr="00DA1543" w:rsidRDefault="007E2A06" w:rsidP="00C342E5">
            <w:pPr>
              <w:ind w:left="-108" w:right="-108"/>
              <w:jc w:val="center"/>
              <w:rPr>
                <w:color w:val="000000"/>
                <w:sz w:val="16"/>
                <w:szCs w:val="16"/>
              </w:rPr>
            </w:pPr>
          </w:p>
        </w:tc>
        <w:tc>
          <w:tcPr>
            <w:tcW w:w="468" w:type="dxa"/>
            <w:tcBorders>
              <w:top w:val="single" w:sz="6" w:space="0" w:color="auto"/>
              <w:bottom w:val="single" w:sz="6" w:space="0" w:color="auto"/>
            </w:tcBorders>
            <w:shd w:val="clear" w:color="auto" w:fill="BFBFBF"/>
            <w:vAlign w:val="center"/>
          </w:tcPr>
          <w:p w:rsidR="007E2A06" w:rsidRPr="00DA1543" w:rsidRDefault="007E2A06" w:rsidP="00C342E5">
            <w:pPr>
              <w:ind w:left="-108" w:right="-108"/>
              <w:jc w:val="center"/>
              <w:rPr>
                <w:color w:val="000000"/>
                <w:sz w:val="16"/>
                <w:szCs w:val="16"/>
              </w:rPr>
            </w:pPr>
          </w:p>
        </w:tc>
      </w:tr>
      <w:tr w:rsidR="007E2A06" w:rsidRPr="00DA1543" w:rsidTr="005771CD">
        <w:trPr>
          <w:trHeight w:hRule="exact" w:val="546"/>
          <w:jc w:val="center"/>
        </w:trPr>
        <w:tc>
          <w:tcPr>
            <w:tcW w:w="2232" w:type="dxa"/>
            <w:shd w:val="clear" w:color="auto" w:fill="auto"/>
            <w:vAlign w:val="center"/>
          </w:tcPr>
          <w:p w:rsidR="007E2A06" w:rsidRDefault="007E2A06" w:rsidP="00D01DEA">
            <w:pPr>
              <w:jc w:val="center"/>
              <w:rPr>
                <w:b/>
                <w:color w:val="000000"/>
                <w:sz w:val="18"/>
                <w:szCs w:val="18"/>
              </w:rPr>
            </w:pPr>
            <w:r w:rsidRPr="007240FE">
              <w:rPr>
                <w:b/>
                <w:color w:val="000000"/>
                <w:sz w:val="18"/>
                <w:szCs w:val="18"/>
              </w:rPr>
              <w:t xml:space="preserve">192.727 </w:t>
            </w:r>
            <w:r>
              <w:rPr>
                <w:b/>
                <w:color w:val="000000"/>
                <w:sz w:val="18"/>
                <w:szCs w:val="18"/>
              </w:rPr>
              <w:t>(a)</w:t>
            </w:r>
          </w:p>
          <w:p w:rsidR="007E2A06" w:rsidRPr="00337C62" w:rsidRDefault="007E2A06" w:rsidP="00D01DEA">
            <w:pPr>
              <w:jc w:val="center"/>
              <w:rPr>
                <w:b/>
                <w:color w:val="000000"/>
                <w:sz w:val="16"/>
                <w:szCs w:val="16"/>
              </w:rPr>
            </w:pPr>
            <w:r w:rsidRPr="00337C62">
              <w:rPr>
                <w:b/>
                <w:color w:val="000000"/>
                <w:sz w:val="16"/>
                <w:szCs w:val="16"/>
              </w:rPr>
              <w:t>with 192.13 (c)</w:t>
            </w:r>
          </w:p>
        </w:tc>
        <w:tc>
          <w:tcPr>
            <w:tcW w:w="8822" w:type="dxa"/>
            <w:tcBorders>
              <w:top w:val="single" w:sz="6" w:space="0" w:color="auto"/>
              <w:bottom w:val="single" w:sz="6" w:space="0" w:color="auto"/>
            </w:tcBorders>
            <w:shd w:val="clear" w:color="auto" w:fill="auto"/>
            <w:vAlign w:val="center"/>
          </w:tcPr>
          <w:p w:rsidR="007E2A06" w:rsidRPr="00CA7476" w:rsidRDefault="007E2A06" w:rsidP="00337C62">
            <w:pPr>
              <w:tabs>
                <w:tab w:val="left" w:pos="1068"/>
                <w:tab w:val="left" w:pos="1438"/>
                <w:tab w:val="left" w:pos="1795"/>
              </w:tabs>
              <w:rPr>
                <w:color w:val="000000"/>
                <w:sz w:val="18"/>
                <w:szCs w:val="18"/>
              </w:rPr>
            </w:pPr>
            <w:r>
              <w:rPr>
                <w:color w:val="000000"/>
                <w:sz w:val="18"/>
                <w:szCs w:val="18"/>
              </w:rPr>
              <w:t xml:space="preserve">Procedures for </w:t>
            </w:r>
            <w:r w:rsidRPr="007240FE">
              <w:rPr>
                <w:color w:val="000000"/>
                <w:sz w:val="18"/>
                <w:szCs w:val="18"/>
              </w:rPr>
              <w:t xml:space="preserve">abandonment or deactivation of </w:t>
            </w:r>
            <w:r>
              <w:rPr>
                <w:color w:val="000000"/>
                <w:sz w:val="18"/>
                <w:szCs w:val="18"/>
              </w:rPr>
              <w:t>service lines are available and adhered to.</w:t>
            </w:r>
          </w:p>
        </w:tc>
        <w:tc>
          <w:tcPr>
            <w:tcW w:w="467"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r w:rsidR="007E2A06">
              <w:t xml:space="preserve"> </w:t>
            </w:r>
          </w:p>
        </w:tc>
        <w:tc>
          <w:tcPr>
            <w:tcW w:w="468"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c>
          <w:tcPr>
            <w:tcW w:w="468"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c>
          <w:tcPr>
            <w:tcW w:w="468"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r>
      <w:tr w:rsidR="007E2A06" w:rsidRPr="00DA1543" w:rsidTr="005771CD">
        <w:trPr>
          <w:trHeight w:hRule="exact" w:val="1734"/>
          <w:jc w:val="center"/>
        </w:trPr>
        <w:tc>
          <w:tcPr>
            <w:tcW w:w="2232" w:type="dxa"/>
            <w:shd w:val="clear" w:color="auto" w:fill="auto"/>
            <w:vAlign w:val="center"/>
          </w:tcPr>
          <w:p w:rsidR="007E2A06" w:rsidRDefault="007E2A06" w:rsidP="00D01DEA">
            <w:pPr>
              <w:jc w:val="center"/>
              <w:rPr>
                <w:b/>
                <w:color w:val="000000"/>
                <w:sz w:val="18"/>
                <w:szCs w:val="18"/>
              </w:rPr>
            </w:pPr>
            <w:r w:rsidRPr="007240FE">
              <w:rPr>
                <w:b/>
                <w:color w:val="000000"/>
                <w:sz w:val="18"/>
                <w:szCs w:val="18"/>
              </w:rPr>
              <w:t xml:space="preserve">192.727 </w:t>
            </w:r>
            <w:r>
              <w:rPr>
                <w:b/>
                <w:color w:val="000000"/>
                <w:sz w:val="18"/>
                <w:szCs w:val="18"/>
              </w:rPr>
              <w:t>(d)</w:t>
            </w:r>
          </w:p>
        </w:tc>
        <w:tc>
          <w:tcPr>
            <w:tcW w:w="8822" w:type="dxa"/>
            <w:tcBorders>
              <w:top w:val="single" w:sz="6" w:space="0" w:color="auto"/>
              <w:bottom w:val="single" w:sz="6" w:space="0" w:color="auto"/>
            </w:tcBorders>
            <w:shd w:val="clear" w:color="auto" w:fill="auto"/>
            <w:vAlign w:val="center"/>
          </w:tcPr>
          <w:p w:rsidR="007E2A06" w:rsidRPr="007240FE" w:rsidRDefault="007E2A06" w:rsidP="00D01DEA">
            <w:pPr>
              <w:tabs>
                <w:tab w:val="left" w:pos="1068"/>
                <w:tab w:val="left" w:pos="1438"/>
                <w:tab w:val="left" w:pos="1795"/>
              </w:tabs>
              <w:rPr>
                <w:color w:val="000000"/>
                <w:sz w:val="18"/>
                <w:szCs w:val="18"/>
              </w:rPr>
            </w:pPr>
            <w:r w:rsidRPr="007240FE">
              <w:rPr>
                <w:color w:val="000000"/>
                <w:sz w:val="18"/>
                <w:szCs w:val="18"/>
              </w:rPr>
              <w:t>Whenever service to a customer is discontinued, one of the following must be complied with:</w:t>
            </w:r>
          </w:p>
          <w:p w:rsidR="007E2A06" w:rsidRPr="007240FE" w:rsidRDefault="007E2A06" w:rsidP="00D01DEA">
            <w:pPr>
              <w:tabs>
                <w:tab w:val="left" w:pos="1068"/>
                <w:tab w:val="left" w:pos="1438"/>
                <w:tab w:val="left" w:pos="1795"/>
              </w:tabs>
              <w:rPr>
                <w:color w:val="000000"/>
                <w:sz w:val="18"/>
                <w:szCs w:val="18"/>
              </w:rPr>
            </w:pPr>
          </w:p>
          <w:p w:rsidR="007E2A06" w:rsidRPr="007240FE" w:rsidRDefault="007E2A06" w:rsidP="00D01DEA">
            <w:pPr>
              <w:tabs>
                <w:tab w:val="left" w:pos="1068"/>
                <w:tab w:val="left" w:pos="1438"/>
                <w:tab w:val="left" w:pos="1795"/>
              </w:tabs>
              <w:rPr>
                <w:color w:val="000000"/>
                <w:sz w:val="18"/>
                <w:szCs w:val="18"/>
              </w:rPr>
            </w:pPr>
            <w:r w:rsidRPr="007240FE">
              <w:rPr>
                <w:color w:val="000000"/>
                <w:sz w:val="18"/>
                <w:szCs w:val="18"/>
              </w:rPr>
              <w:t>(1)  The valve that is closed to prevent the flow of gas to the customer must be provided with a locking device or other means designed to prevent the opening of the valve by persons other than those authorized by the operator.</w:t>
            </w:r>
          </w:p>
          <w:p w:rsidR="007E2A06" w:rsidRPr="007240FE" w:rsidRDefault="007E2A06" w:rsidP="00D01DEA">
            <w:pPr>
              <w:tabs>
                <w:tab w:val="left" w:pos="1068"/>
                <w:tab w:val="left" w:pos="1438"/>
                <w:tab w:val="left" w:pos="1795"/>
              </w:tabs>
              <w:rPr>
                <w:color w:val="000000"/>
                <w:sz w:val="18"/>
                <w:szCs w:val="18"/>
              </w:rPr>
            </w:pPr>
            <w:r w:rsidRPr="007240FE">
              <w:rPr>
                <w:color w:val="000000"/>
                <w:sz w:val="18"/>
                <w:szCs w:val="18"/>
              </w:rPr>
              <w:t>(2)  A mechanical device or fitting that will prevent the flow of gas must be installed in the service line or in the meter assembly.</w:t>
            </w:r>
          </w:p>
          <w:p w:rsidR="007E2A06" w:rsidRPr="00CA7476" w:rsidRDefault="007E2A06" w:rsidP="00D01DEA">
            <w:pPr>
              <w:tabs>
                <w:tab w:val="left" w:pos="1068"/>
                <w:tab w:val="left" w:pos="1438"/>
                <w:tab w:val="left" w:pos="1795"/>
              </w:tabs>
              <w:rPr>
                <w:color w:val="000000"/>
                <w:sz w:val="18"/>
                <w:szCs w:val="18"/>
              </w:rPr>
            </w:pPr>
            <w:r w:rsidRPr="007240FE">
              <w:rPr>
                <w:color w:val="000000"/>
                <w:sz w:val="18"/>
                <w:szCs w:val="18"/>
              </w:rPr>
              <w:t>(3)  The customer's piping must be physically disconnected from the gas supply and the open pipe ends sealed.</w:t>
            </w:r>
          </w:p>
        </w:tc>
        <w:tc>
          <w:tcPr>
            <w:tcW w:w="467"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r w:rsidR="007E2A06">
              <w:t xml:space="preserve"> </w:t>
            </w:r>
          </w:p>
        </w:tc>
        <w:tc>
          <w:tcPr>
            <w:tcW w:w="468"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c>
          <w:tcPr>
            <w:tcW w:w="468"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c>
          <w:tcPr>
            <w:tcW w:w="468"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r>
      <w:tr w:rsidR="007E2A06" w:rsidRPr="00DA1543" w:rsidTr="005771CD">
        <w:trPr>
          <w:trHeight w:hRule="exact" w:val="438"/>
          <w:jc w:val="center"/>
        </w:trPr>
        <w:tc>
          <w:tcPr>
            <w:tcW w:w="2232" w:type="dxa"/>
            <w:vMerge w:val="restart"/>
            <w:shd w:val="clear" w:color="auto" w:fill="auto"/>
            <w:vAlign w:val="center"/>
          </w:tcPr>
          <w:p w:rsidR="007E2A06" w:rsidRPr="007240FE" w:rsidRDefault="007E2A06" w:rsidP="00D01DEA">
            <w:pPr>
              <w:jc w:val="center"/>
              <w:rPr>
                <w:b/>
                <w:color w:val="000000"/>
                <w:sz w:val="18"/>
                <w:szCs w:val="18"/>
              </w:rPr>
            </w:pPr>
            <w:r w:rsidRPr="007240FE">
              <w:rPr>
                <w:b/>
                <w:color w:val="000000"/>
                <w:sz w:val="18"/>
                <w:szCs w:val="18"/>
              </w:rPr>
              <w:t>59.36</w:t>
            </w:r>
          </w:p>
        </w:tc>
        <w:tc>
          <w:tcPr>
            <w:tcW w:w="8822" w:type="dxa"/>
            <w:tcBorders>
              <w:top w:val="single" w:sz="6" w:space="0" w:color="auto"/>
              <w:bottom w:val="single" w:sz="6" w:space="0" w:color="auto"/>
            </w:tcBorders>
            <w:shd w:val="clear" w:color="auto" w:fill="auto"/>
            <w:vAlign w:val="center"/>
          </w:tcPr>
          <w:p w:rsidR="007E2A06" w:rsidRPr="00CA7476" w:rsidRDefault="007E2A06" w:rsidP="00D01DEA">
            <w:pPr>
              <w:tabs>
                <w:tab w:val="left" w:pos="1068"/>
                <w:tab w:val="left" w:pos="1438"/>
                <w:tab w:val="left" w:pos="1795"/>
              </w:tabs>
              <w:rPr>
                <w:color w:val="000000"/>
                <w:sz w:val="18"/>
                <w:szCs w:val="18"/>
              </w:rPr>
            </w:pPr>
            <w:r w:rsidRPr="00D01DEA">
              <w:rPr>
                <w:color w:val="000000"/>
                <w:sz w:val="18"/>
                <w:szCs w:val="18"/>
              </w:rPr>
              <w:t>A public utility shall have a plan for abandoning inactive service lines under 49 CFR 192.727</w:t>
            </w:r>
          </w:p>
        </w:tc>
        <w:tc>
          <w:tcPr>
            <w:tcW w:w="467"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r w:rsidR="007E2A06">
              <w:t xml:space="preserve"> </w:t>
            </w:r>
          </w:p>
        </w:tc>
        <w:tc>
          <w:tcPr>
            <w:tcW w:w="468"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c>
          <w:tcPr>
            <w:tcW w:w="468"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c>
          <w:tcPr>
            <w:tcW w:w="468"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r>
      <w:tr w:rsidR="007E2A06" w:rsidRPr="00DA1543" w:rsidTr="005771CD">
        <w:trPr>
          <w:trHeight w:hRule="exact" w:val="987"/>
          <w:jc w:val="center"/>
        </w:trPr>
        <w:tc>
          <w:tcPr>
            <w:tcW w:w="2232" w:type="dxa"/>
            <w:vMerge/>
            <w:shd w:val="clear" w:color="auto" w:fill="auto"/>
            <w:vAlign w:val="center"/>
          </w:tcPr>
          <w:p w:rsidR="007E2A06" w:rsidRPr="007240FE" w:rsidRDefault="007E2A06" w:rsidP="00C342E5">
            <w:pPr>
              <w:jc w:val="center"/>
              <w:rPr>
                <w:b/>
                <w:color w:val="000000"/>
                <w:sz w:val="18"/>
                <w:szCs w:val="18"/>
              </w:rPr>
            </w:pPr>
          </w:p>
        </w:tc>
        <w:tc>
          <w:tcPr>
            <w:tcW w:w="8822" w:type="dxa"/>
            <w:tcBorders>
              <w:top w:val="single" w:sz="6" w:space="0" w:color="auto"/>
              <w:bottom w:val="single" w:sz="4" w:space="0" w:color="auto"/>
            </w:tcBorders>
            <w:shd w:val="clear" w:color="auto" w:fill="auto"/>
            <w:vAlign w:val="center"/>
          </w:tcPr>
          <w:p w:rsidR="007E2A06" w:rsidRPr="00D01DEA" w:rsidRDefault="007E2A06" w:rsidP="00376CD9">
            <w:pPr>
              <w:tabs>
                <w:tab w:val="left" w:pos="1068"/>
                <w:tab w:val="left" w:pos="1438"/>
                <w:tab w:val="left" w:pos="1795"/>
              </w:tabs>
              <w:rPr>
                <w:color w:val="000000"/>
                <w:sz w:val="18"/>
                <w:szCs w:val="18"/>
              </w:rPr>
            </w:pPr>
            <w:r w:rsidRPr="00D01DEA">
              <w:rPr>
                <w:color w:val="000000"/>
                <w:sz w:val="18"/>
                <w:szCs w:val="18"/>
              </w:rPr>
              <w:t xml:space="preserve">(1)  Service lines which are not constructed of noncorrosive material or part of a cathodic protection system which have been inactive for 3 months and for which </w:t>
            </w:r>
            <w:r w:rsidRPr="00D01DEA">
              <w:rPr>
                <w:color w:val="000000"/>
                <w:sz w:val="18"/>
                <w:szCs w:val="18"/>
                <w:u w:val="single"/>
              </w:rPr>
              <w:t>there is no prospect of reuse shall</w:t>
            </w:r>
            <w:r w:rsidRPr="00D01DEA">
              <w:rPr>
                <w:color w:val="000000"/>
                <w:sz w:val="18"/>
                <w:szCs w:val="18"/>
              </w:rPr>
              <w:t xml:space="preserve"> be scheduled for abandonment under 49 CFR 192.727, as soon as practicable but not later than 6 months after it has been determined there is no prospect for reuse.</w:t>
            </w:r>
          </w:p>
        </w:tc>
        <w:tc>
          <w:tcPr>
            <w:tcW w:w="467" w:type="dxa"/>
            <w:tcBorders>
              <w:top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r w:rsidR="007E2A06">
              <w:t xml:space="preserve"> </w:t>
            </w:r>
          </w:p>
        </w:tc>
        <w:tc>
          <w:tcPr>
            <w:tcW w:w="468" w:type="dxa"/>
            <w:tcBorders>
              <w:top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c>
          <w:tcPr>
            <w:tcW w:w="468" w:type="dxa"/>
            <w:tcBorders>
              <w:top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c>
          <w:tcPr>
            <w:tcW w:w="468" w:type="dxa"/>
            <w:tcBorders>
              <w:top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r>
      <w:tr w:rsidR="007E2A06" w:rsidRPr="00DA1543" w:rsidTr="005771CD">
        <w:trPr>
          <w:trHeight w:hRule="exact" w:val="897"/>
          <w:jc w:val="center"/>
        </w:trPr>
        <w:tc>
          <w:tcPr>
            <w:tcW w:w="2232" w:type="dxa"/>
            <w:vMerge/>
            <w:shd w:val="clear" w:color="auto" w:fill="auto"/>
            <w:vAlign w:val="center"/>
          </w:tcPr>
          <w:p w:rsidR="007E2A06" w:rsidRPr="007240FE" w:rsidRDefault="007E2A06" w:rsidP="00C342E5">
            <w:pPr>
              <w:jc w:val="center"/>
              <w:rPr>
                <w:b/>
                <w:color w:val="000000"/>
                <w:sz w:val="18"/>
                <w:szCs w:val="18"/>
              </w:rPr>
            </w:pPr>
          </w:p>
        </w:tc>
        <w:tc>
          <w:tcPr>
            <w:tcW w:w="8822" w:type="dxa"/>
            <w:tcBorders>
              <w:top w:val="single" w:sz="4" w:space="0" w:color="auto"/>
              <w:bottom w:val="single" w:sz="4" w:space="0" w:color="auto"/>
            </w:tcBorders>
            <w:shd w:val="clear" w:color="auto" w:fill="auto"/>
            <w:vAlign w:val="center"/>
          </w:tcPr>
          <w:p w:rsidR="007E2A06" w:rsidRPr="00D01DEA" w:rsidRDefault="007E2A06" w:rsidP="00376CD9">
            <w:pPr>
              <w:tabs>
                <w:tab w:val="left" w:pos="1068"/>
                <w:tab w:val="left" w:pos="1438"/>
                <w:tab w:val="left" w:pos="1795"/>
              </w:tabs>
              <w:rPr>
                <w:color w:val="000000"/>
                <w:sz w:val="18"/>
                <w:szCs w:val="18"/>
              </w:rPr>
            </w:pPr>
            <w:r w:rsidRPr="00D01DEA">
              <w:rPr>
                <w:color w:val="000000"/>
                <w:sz w:val="18"/>
                <w:szCs w:val="18"/>
              </w:rPr>
              <w:t xml:space="preserve">(2)  Service lines which have been inactive for 3 months and for which </w:t>
            </w:r>
            <w:r w:rsidRPr="00D01DEA">
              <w:rPr>
                <w:color w:val="000000"/>
                <w:sz w:val="18"/>
                <w:szCs w:val="18"/>
                <w:u w:val="single"/>
              </w:rPr>
              <w:t>there is a reasonable prospect of future use</w:t>
            </w:r>
            <w:r w:rsidRPr="00D01DEA">
              <w:rPr>
                <w:color w:val="000000"/>
                <w:sz w:val="18"/>
                <w:szCs w:val="18"/>
              </w:rPr>
              <w:t xml:space="preserve"> shall be shut off under 49 C</w:t>
            </w:r>
            <w:r>
              <w:rPr>
                <w:color w:val="000000"/>
                <w:sz w:val="18"/>
                <w:szCs w:val="18"/>
              </w:rPr>
              <w:t xml:space="preserve">FR 192.727(d).  </w:t>
            </w:r>
            <w:r w:rsidRPr="00D01DEA">
              <w:rPr>
                <w:color w:val="000000"/>
                <w:sz w:val="18"/>
                <w:szCs w:val="18"/>
              </w:rPr>
              <w:t>A review of the status of inactive lines shall be made annually, at periods not exceeding 15 months. Lines which no longer qualify for retention shall be abandoned under paragraph (1).</w:t>
            </w:r>
          </w:p>
        </w:tc>
        <w:tc>
          <w:tcPr>
            <w:tcW w:w="467" w:type="dxa"/>
            <w:tcBorders>
              <w:top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r w:rsidR="007E2A06">
              <w:t xml:space="preserve"> </w:t>
            </w:r>
          </w:p>
        </w:tc>
        <w:tc>
          <w:tcPr>
            <w:tcW w:w="468" w:type="dxa"/>
            <w:tcBorders>
              <w:top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c>
          <w:tcPr>
            <w:tcW w:w="468" w:type="dxa"/>
            <w:tcBorders>
              <w:top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c>
          <w:tcPr>
            <w:tcW w:w="468" w:type="dxa"/>
            <w:tcBorders>
              <w:top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r>
      <w:tr w:rsidR="007E2A06" w:rsidRPr="00DA1543" w:rsidTr="005771CD">
        <w:trPr>
          <w:trHeight w:hRule="exact" w:val="987"/>
          <w:jc w:val="center"/>
        </w:trPr>
        <w:tc>
          <w:tcPr>
            <w:tcW w:w="2232" w:type="dxa"/>
            <w:vMerge/>
            <w:shd w:val="clear" w:color="auto" w:fill="auto"/>
            <w:vAlign w:val="center"/>
          </w:tcPr>
          <w:p w:rsidR="007E2A06" w:rsidRPr="007240FE" w:rsidRDefault="007E2A06" w:rsidP="00C342E5">
            <w:pPr>
              <w:jc w:val="center"/>
              <w:rPr>
                <w:b/>
                <w:color w:val="000000"/>
                <w:sz w:val="18"/>
                <w:szCs w:val="18"/>
              </w:rPr>
            </w:pPr>
          </w:p>
        </w:tc>
        <w:tc>
          <w:tcPr>
            <w:tcW w:w="8822" w:type="dxa"/>
            <w:tcBorders>
              <w:top w:val="single" w:sz="4" w:space="0" w:color="auto"/>
              <w:bottom w:val="single" w:sz="4" w:space="0" w:color="auto"/>
            </w:tcBorders>
            <w:shd w:val="clear" w:color="auto" w:fill="auto"/>
            <w:vAlign w:val="center"/>
          </w:tcPr>
          <w:p w:rsidR="007E2A06" w:rsidRPr="00572FDB" w:rsidRDefault="007E2A06" w:rsidP="00D01DEA">
            <w:pPr>
              <w:tabs>
                <w:tab w:val="left" w:pos="1068"/>
                <w:tab w:val="left" w:pos="1438"/>
                <w:tab w:val="left" w:pos="1795"/>
              </w:tabs>
              <w:rPr>
                <w:sz w:val="18"/>
                <w:szCs w:val="18"/>
              </w:rPr>
            </w:pPr>
            <w:r w:rsidRPr="00572FDB">
              <w:rPr>
                <w:sz w:val="18"/>
                <w:szCs w:val="18"/>
              </w:rPr>
              <w:t>(3)  Inactive service lines shall be leakage surveyed periodically under 49 CFR 192.723.  An inactive service line found to be leaking shall be abandoned immediately if hazardous. If the leak is not hazardous, the line shall be abandoned within 3 months or repaired within this time period if the line is constructed of noncorrosive material or part of a cathodic protection system.</w:t>
            </w:r>
          </w:p>
        </w:tc>
        <w:tc>
          <w:tcPr>
            <w:tcW w:w="467" w:type="dxa"/>
            <w:tcBorders>
              <w:top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r w:rsidR="007E2A06">
              <w:t xml:space="preserve"> </w:t>
            </w:r>
          </w:p>
        </w:tc>
        <w:tc>
          <w:tcPr>
            <w:tcW w:w="468" w:type="dxa"/>
            <w:tcBorders>
              <w:top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c>
          <w:tcPr>
            <w:tcW w:w="468" w:type="dxa"/>
            <w:tcBorders>
              <w:top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c>
          <w:tcPr>
            <w:tcW w:w="468" w:type="dxa"/>
            <w:tcBorders>
              <w:top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r>
      <w:tr w:rsidR="007E2A06" w:rsidRPr="00DA1543" w:rsidTr="005771CD">
        <w:trPr>
          <w:trHeight w:hRule="exact" w:val="987"/>
          <w:jc w:val="center"/>
        </w:trPr>
        <w:tc>
          <w:tcPr>
            <w:tcW w:w="2232" w:type="dxa"/>
            <w:vMerge/>
            <w:shd w:val="clear" w:color="auto" w:fill="auto"/>
            <w:vAlign w:val="center"/>
          </w:tcPr>
          <w:p w:rsidR="007E2A06" w:rsidRPr="007240FE" w:rsidRDefault="007E2A06" w:rsidP="00D01DEA">
            <w:pPr>
              <w:jc w:val="center"/>
              <w:rPr>
                <w:b/>
                <w:color w:val="000000"/>
                <w:sz w:val="18"/>
                <w:szCs w:val="18"/>
              </w:rPr>
            </w:pPr>
          </w:p>
        </w:tc>
        <w:tc>
          <w:tcPr>
            <w:tcW w:w="8822" w:type="dxa"/>
            <w:tcBorders>
              <w:top w:val="single" w:sz="4" w:space="0" w:color="auto"/>
              <w:bottom w:val="single" w:sz="4" w:space="0" w:color="auto"/>
            </w:tcBorders>
            <w:shd w:val="clear" w:color="auto" w:fill="auto"/>
            <w:vAlign w:val="center"/>
          </w:tcPr>
          <w:p w:rsidR="007E2A06" w:rsidRPr="00D01DEA" w:rsidRDefault="007E2A06" w:rsidP="00D01DEA">
            <w:pPr>
              <w:tabs>
                <w:tab w:val="left" w:pos="1068"/>
                <w:tab w:val="left" w:pos="1438"/>
                <w:tab w:val="left" w:pos="1795"/>
              </w:tabs>
              <w:rPr>
                <w:color w:val="000000"/>
                <w:sz w:val="18"/>
                <w:szCs w:val="18"/>
              </w:rPr>
            </w:pPr>
            <w:r>
              <w:rPr>
                <w:color w:val="000000"/>
                <w:sz w:val="18"/>
                <w:szCs w:val="18"/>
              </w:rPr>
              <w:t xml:space="preserve">(4) </w:t>
            </w:r>
            <w:r w:rsidRPr="00D01DEA">
              <w:rPr>
                <w:color w:val="000000"/>
                <w:sz w:val="18"/>
                <w:szCs w:val="18"/>
              </w:rPr>
              <w:t xml:space="preserve"> </w:t>
            </w:r>
            <w:r w:rsidRPr="00D01DEA">
              <w:rPr>
                <w:color w:val="000000"/>
                <w:sz w:val="18"/>
                <w:szCs w:val="18"/>
                <w:u w:val="single"/>
              </w:rPr>
              <w:t>Unrecorded</w:t>
            </w:r>
            <w:r w:rsidRPr="00D01DEA">
              <w:rPr>
                <w:color w:val="000000"/>
                <w:sz w:val="18"/>
                <w:szCs w:val="18"/>
              </w:rPr>
              <w:t xml:space="preserve"> inactive service lines discovered in the course of leakage surveillance, construction, maintenance or inspection of facilities shall be abandoned as follows: If leaking, abandon immediately; if not leaking, abandon as soon as practicable but not more than 10 days after discovery.</w:t>
            </w:r>
          </w:p>
        </w:tc>
        <w:tc>
          <w:tcPr>
            <w:tcW w:w="467"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r w:rsidR="007E2A06">
              <w:t xml:space="preserve"> </w:t>
            </w:r>
          </w:p>
        </w:tc>
        <w:tc>
          <w:tcPr>
            <w:tcW w:w="468"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c>
          <w:tcPr>
            <w:tcW w:w="468"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c>
          <w:tcPr>
            <w:tcW w:w="468" w:type="dxa"/>
            <w:tcBorders>
              <w:top w:val="single" w:sz="6" w:space="0" w:color="auto"/>
              <w:bottom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r>
      <w:tr w:rsidR="007E2A06" w:rsidRPr="00DA1543" w:rsidTr="005771CD">
        <w:trPr>
          <w:trHeight w:hRule="exact" w:val="1248"/>
          <w:jc w:val="center"/>
        </w:trPr>
        <w:tc>
          <w:tcPr>
            <w:tcW w:w="2232" w:type="dxa"/>
            <w:vMerge/>
            <w:shd w:val="clear" w:color="auto" w:fill="auto"/>
            <w:vAlign w:val="center"/>
          </w:tcPr>
          <w:p w:rsidR="007E2A06" w:rsidRPr="007240FE" w:rsidRDefault="007E2A06" w:rsidP="00D01DEA">
            <w:pPr>
              <w:jc w:val="center"/>
              <w:rPr>
                <w:b/>
                <w:color w:val="000000"/>
                <w:sz w:val="18"/>
                <w:szCs w:val="18"/>
              </w:rPr>
            </w:pPr>
          </w:p>
        </w:tc>
        <w:tc>
          <w:tcPr>
            <w:tcW w:w="8822" w:type="dxa"/>
            <w:tcBorders>
              <w:top w:val="single" w:sz="4" w:space="0" w:color="auto"/>
              <w:bottom w:val="single" w:sz="12" w:space="0" w:color="auto"/>
            </w:tcBorders>
            <w:shd w:val="clear" w:color="auto" w:fill="auto"/>
            <w:vAlign w:val="center"/>
          </w:tcPr>
          <w:p w:rsidR="007E2A06" w:rsidRDefault="007E2A06" w:rsidP="00D01DEA">
            <w:pPr>
              <w:tabs>
                <w:tab w:val="left" w:pos="1068"/>
                <w:tab w:val="left" w:pos="1438"/>
                <w:tab w:val="left" w:pos="1795"/>
              </w:tabs>
              <w:rPr>
                <w:color w:val="000000"/>
                <w:sz w:val="18"/>
                <w:szCs w:val="18"/>
              </w:rPr>
            </w:pPr>
            <w:r w:rsidRPr="00376CD9">
              <w:rPr>
                <w:color w:val="000000"/>
                <w:sz w:val="18"/>
                <w:szCs w:val="18"/>
              </w:rPr>
              <w:t>(5)  If a building is to be demolished or if there will be a major excavation of property on which there is an active or inactive service line, and if there is no reasonable prospect of future use, the service line shall be abandoned at the main under paragraph (1). If there is a reasonable prospect of future use, the service line may be abandoned at the curb or property like and its status shall be reviewed annually, at periods not exceeding 15 months, under paragraph (2). The service line shall be disconnected either at the main or property line prior to demolition or excavation.</w:t>
            </w:r>
          </w:p>
        </w:tc>
        <w:tc>
          <w:tcPr>
            <w:tcW w:w="467" w:type="dxa"/>
            <w:tcBorders>
              <w:top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r w:rsidR="007E2A06">
              <w:t xml:space="preserve"> </w:t>
            </w:r>
          </w:p>
        </w:tc>
        <w:tc>
          <w:tcPr>
            <w:tcW w:w="468" w:type="dxa"/>
            <w:tcBorders>
              <w:top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c>
          <w:tcPr>
            <w:tcW w:w="468" w:type="dxa"/>
            <w:tcBorders>
              <w:top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c>
          <w:tcPr>
            <w:tcW w:w="468" w:type="dxa"/>
            <w:tcBorders>
              <w:top w:val="single" w:sz="6" w:space="0" w:color="auto"/>
            </w:tcBorders>
            <w:shd w:val="clear" w:color="auto" w:fill="auto"/>
            <w:vAlign w:val="center"/>
          </w:tcPr>
          <w:p w:rsidR="007E2A06" w:rsidRPr="0027702F" w:rsidRDefault="003E2342" w:rsidP="00B95A50">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7E2A06" w:rsidRPr="0027702F">
              <w:rPr>
                <w:sz w:val="16"/>
                <w:szCs w:val="16"/>
              </w:rPr>
              <w:instrText xml:space="preserve"> FORMTEXT </w:instrText>
            </w:r>
            <w:r w:rsidRPr="0027702F">
              <w:rPr>
                <w:sz w:val="16"/>
                <w:szCs w:val="16"/>
              </w:rPr>
            </w:r>
            <w:r w:rsidRPr="0027702F">
              <w:rPr>
                <w:sz w:val="16"/>
                <w:szCs w:val="16"/>
              </w:rPr>
              <w:fldChar w:fldCharType="separate"/>
            </w:r>
            <w:r w:rsidR="007E2A06" w:rsidRPr="0027702F">
              <w:rPr>
                <w:noProof/>
                <w:sz w:val="16"/>
                <w:szCs w:val="16"/>
              </w:rPr>
              <w:t> </w:t>
            </w:r>
            <w:r w:rsidR="007E2A06" w:rsidRPr="0027702F">
              <w:rPr>
                <w:noProof/>
                <w:sz w:val="16"/>
                <w:szCs w:val="16"/>
              </w:rPr>
              <w:t> </w:t>
            </w:r>
            <w:r w:rsidR="007E2A06" w:rsidRPr="0027702F">
              <w:rPr>
                <w:noProof/>
                <w:sz w:val="16"/>
                <w:szCs w:val="16"/>
              </w:rPr>
              <w:t> </w:t>
            </w:r>
            <w:r w:rsidRPr="0027702F">
              <w:rPr>
                <w:sz w:val="16"/>
                <w:szCs w:val="16"/>
              </w:rPr>
              <w:fldChar w:fldCharType="end"/>
            </w:r>
          </w:p>
        </w:tc>
      </w:tr>
    </w:tbl>
    <w:p w:rsidR="00CA7476" w:rsidRDefault="00CA7476" w:rsidP="0043236E">
      <w:pPr>
        <w:tabs>
          <w:tab w:val="left" w:pos="1206"/>
        </w:tabs>
        <w:ind w:left="-120"/>
        <w:rPr>
          <w:color w:val="000000"/>
          <w:sz w:val="16"/>
          <w:szCs w:val="16"/>
        </w:rPr>
      </w:pPr>
    </w:p>
    <w:p w:rsidR="00BA21CD" w:rsidRDefault="00BA21CD" w:rsidP="0043236E">
      <w:pPr>
        <w:tabs>
          <w:tab w:val="left" w:pos="1206"/>
        </w:tabs>
        <w:ind w:left="-120"/>
        <w:rPr>
          <w:color w:val="000000"/>
          <w:sz w:val="16"/>
          <w:szCs w:val="16"/>
        </w:rPr>
      </w:pPr>
    </w:p>
    <w:tbl>
      <w:tblPr>
        <w:tblW w:w="12868" w:type="dxa"/>
        <w:jc w:val="center"/>
        <w:tblInd w:w="-2889"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2868"/>
      </w:tblGrid>
      <w:tr w:rsidR="004E4787" w:rsidRPr="00A37160" w:rsidTr="00BA21CD">
        <w:trPr>
          <w:tblHeader/>
          <w:jc w:val="center"/>
        </w:trPr>
        <w:tc>
          <w:tcPr>
            <w:tcW w:w="12868" w:type="dxa"/>
          </w:tcPr>
          <w:p w:rsidR="004E4787" w:rsidRPr="008C46DB" w:rsidRDefault="004E4787" w:rsidP="0043236E">
            <w:pPr>
              <w:tabs>
                <w:tab w:val="left" w:pos="1206"/>
              </w:tabs>
              <w:jc w:val="both"/>
              <w:rPr>
                <w:i/>
                <w:color w:val="000000"/>
                <w:sz w:val="18"/>
                <w:szCs w:val="18"/>
              </w:rPr>
            </w:pPr>
            <w:r w:rsidRPr="0076250C">
              <w:rPr>
                <w:b/>
                <w:color w:val="000000"/>
              </w:rPr>
              <w:t>Summary</w:t>
            </w:r>
            <w:r w:rsidR="00023C59" w:rsidRPr="0076250C">
              <w:rPr>
                <w:b/>
                <w:color w:val="000000"/>
              </w:rPr>
              <w:t xml:space="preserve"> </w:t>
            </w:r>
            <w:r w:rsidR="00222154" w:rsidRPr="0076250C">
              <w:rPr>
                <w:b/>
                <w:color w:val="000000"/>
              </w:rPr>
              <w:t>of inspection</w:t>
            </w:r>
            <w:r w:rsidRPr="0076250C">
              <w:rPr>
                <w:b/>
                <w:color w:val="000000"/>
              </w:rPr>
              <w:t>:</w:t>
            </w:r>
            <w:r w:rsidR="008C46DB">
              <w:rPr>
                <w:b/>
                <w:color w:val="000000"/>
              </w:rPr>
              <w:t xml:space="preserve"> </w:t>
            </w:r>
            <w:r w:rsidR="008C46DB" w:rsidRPr="008C46DB">
              <w:rPr>
                <w:i/>
                <w:color w:val="000000"/>
                <w:sz w:val="18"/>
                <w:szCs w:val="18"/>
              </w:rPr>
              <w:t>(review inactive service line list, inactive service lines that were abandoned, and record</w:t>
            </w:r>
            <w:r w:rsidR="008C46DB">
              <w:rPr>
                <w:i/>
                <w:color w:val="000000"/>
                <w:sz w:val="18"/>
                <w:szCs w:val="18"/>
              </w:rPr>
              <w:t>s</w:t>
            </w:r>
            <w:r w:rsidR="008C46DB" w:rsidRPr="008C46DB">
              <w:rPr>
                <w:i/>
                <w:color w:val="000000"/>
                <w:sz w:val="18"/>
                <w:szCs w:val="18"/>
              </w:rPr>
              <w:t xml:space="preserve"> </w:t>
            </w:r>
            <w:r w:rsidR="008C46DB">
              <w:rPr>
                <w:i/>
                <w:color w:val="000000"/>
                <w:sz w:val="18"/>
                <w:szCs w:val="18"/>
              </w:rPr>
              <w:t xml:space="preserve">of </w:t>
            </w:r>
            <w:r w:rsidR="008C46DB" w:rsidRPr="008C46DB">
              <w:rPr>
                <w:i/>
                <w:color w:val="000000"/>
                <w:sz w:val="18"/>
                <w:szCs w:val="18"/>
              </w:rPr>
              <w:t xml:space="preserve"> annual review of inactive services)</w:t>
            </w:r>
          </w:p>
          <w:p w:rsidR="008E46CF" w:rsidRDefault="008E46CF" w:rsidP="0043236E">
            <w:pPr>
              <w:tabs>
                <w:tab w:val="left" w:pos="1206"/>
              </w:tabs>
              <w:jc w:val="both"/>
              <w:rPr>
                <w:b/>
                <w:color w:val="000000"/>
              </w:rPr>
            </w:pPr>
          </w:p>
          <w:p w:rsidR="008E46CF" w:rsidRDefault="003E2342" w:rsidP="0043236E">
            <w:pPr>
              <w:tabs>
                <w:tab w:val="left" w:pos="1206"/>
              </w:tabs>
              <w:jc w:val="both"/>
              <w:rPr>
                <w:b/>
                <w:color w:val="000000"/>
              </w:rPr>
            </w:pPr>
            <w:r w:rsidRPr="0076250C">
              <w:rPr>
                <w:color w:val="000000"/>
              </w:rPr>
              <w:fldChar w:fldCharType="begin">
                <w:ffData>
                  <w:name w:val=""/>
                  <w:enabled/>
                  <w:calcOnExit w:val="0"/>
                  <w:textInput>
                    <w:format w:val="FIRST CAPITAL"/>
                  </w:textInput>
                </w:ffData>
              </w:fldChar>
            </w:r>
            <w:r w:rsidR="008E46CF" w:rsidRPr="0076250C">
              <w:rPr>
                <w:color w:val="000000"/>
              </w:rPr>
              <w:instrText xml:space="preserve"> FORMTEXT </w:instrText>
            </w:r>
            <w:r w:rsidRPr="0076250C">
              <w:rPr>
                <w:color w:val="000000"/>
              </w:rPr>
            </w:r>
            <w:r w:rsidRPr="0076250C">
              <w:rPr>
                <w:color w:val="000000"/>
              </w:rPr>
              <w:fldChar w:fldCharType="separate"/>
            </w:r>
            <w:r w:rsidR="008E46CF" w:rsidRPr="0076250C">
              <w:rPr>
                <w:color w:val="000000"/>
              </w:rPr>
              <w:t> </w:t>
            </w:r>
            <w:r w:rsidR="008E46CF" w:rsidRPr="0076250C">
              <w:rPr>
                <w:color w:val="000000"/>
              </w:rPr>
              <w:t> </w:t>
            </w:r>
            <w:r w:rsidR="008E46CF" w:rsidRPr="0076250C">
              <w:rPr>
                <w:color w:val="000000"/>
              </w:rPr>
              <w:t> </w:t>
            </w:r>
            <w:r w:rsidR="008E46CF" w:rsidRPr="0076250C">
              <w:rPr>
                <w:color w:val="000000"/>
              </w:rPr>
              <w:t> </w:t>
            </w:r>
            <w:r w:rsidR="008E46CF" w:rsidRPr="0076250C">
              <w:rPr>
                <w:color w:val="000000"/>
              </w:rPr>
              <w:t> </w:t>
            </w:r>
            <w:r w:rsidRPr="0076250C">
              <w:rPr>
                <w:color w:val="000000"/>
              </w:rPr>
              <w:fldChar w:fldCharType="end"/>
            </w:r>
          </w:p>
          <w:p w:rsidR="008E46CF" w:rsidRDefault="008E46CF" w:rsidP="0043236E">
            <w:pPr>
              <w:tabs>
                <w:tab w:val="left" w:pos="1206"/>
              </w:tabs>
              <w:jc w:val="both"/>
              <w:rPr>
                <w:b/>
                <w:color w:val="000000"/>
              </w:rPr>
            </w:pPr>
          </w:p>
          <w:p w:rsidR="008E46CF" w:rsidRDefault="008E46CF" w:rsidP="0043236E">
            <w:pPr>
              <w:tabs>
                <w:tab w:val="left" w:pos="1206"/>
              </w:tabs>
              <w:jc w:val="both"/>
              <w:rPr>
                <w:b/>
                <w:color w:val="000000"/>
              </w:rPr>
            </w:pPr>
          </w:p>
          <w:p w:rsidR="008E46CF" w:rsidRDefault="008E46CF" w:rsidP="0043236E">
            <w:pPr>
              <w:tabs>
                <w:tab w:val="left" w:pos="1206"/>
              </w:tabs>
              <w:jc w:val="both"/>
              <w:rPr>
                <w:b/>
                <w:color w:val="000000"/>
              </w:rPr>
            </w:pPr>
          </w:p>
          <w:p w:rsidR="008E46CF" w:rsidRDefault="008E46CF" w:rsidP="0043236E">
            <w:pPr>
              <w:tabs>
                <w:tab w:val="left" w:pos="1206"/>
              </w:tabs>
              <w:jc w:val="both"/>
              <w:rPr>
                <w:b/>
                <w:color w:val="000000"/>
              </w:rPr>
            </w:pPr>
          </w:p>
          <w:p w:rsidR="008E46CF" w:rsidRDefault="008E46CF" w:rsidP="0043236E">
            <w:pPr>
              <w:tabs>
                <w:tab w:val="left" w:pos="1206"/>
              </w:tabs>
              <w:jc w:val="both"/>
              <w:rPr>
                <w:b/>
                <w:color w:val="000000"/>
              </w:rPr>
            </w:pPr>
          </w:p>
          <w:p w:rsidR="008E46CF" w:rsidRDefault="008E46CF" w:rsidP="0043236E">
            <w:pPr>
              <w:tabs>
                <w:tab w:val="left" w:pos="1206"/>
              </w:tabs>
              <w:jc w:val="both"/>
              <w:rPr>
                <w:b/>
                <w:color w:val="000000"/>
              </w:rPr>
            </w:pPr>
          </w:p>
          <w:p w:rsidR="008E46CF" w:rsidRDefault="008E46CF" w:rsidP="0043236E">
            <w:pPr>
              <w:tabs>
                <w:tab w:val="left" w:pos="1206"/>
              </w:tabs>
              <w:jc w:val="both"/>
              <w:rPr>
                <w:b/>
                <w:color w:val="000000"/>
              </w:rPr>
            </w:pPr>
          </w:p>
          <w:p w:rsidR="008E46CF" w:rsidRDefault="008E46CF" w:rsidP="0043236E">
            <w:pPr>
              <w:tabs>
                <w:tab w:val="left" w:pos="1206"/>
              </w:tabs>
              <w:jc w:val="both"/>
              <w:rPr>
                <w:b/>
                <w:color w:val="000000"/>
              </w:rPr>
            </w:pPr>
          </w:p>
          <w:p w:rsidR="008E46CF" w:rsidRDefault="008E46CF" w:rsidP="0043236E">
            <w:pPr>
              <w:tabs>
                <w:tab w:val="left" w:pos="1206"/>
              </w:tabs>
              <w:jc w:val="both"/>
              <w:rPr>
                <w:b/>
                <w:color w:val="000000"/>
              </w:rPr>
            </w:pPr>
          </w:p>
          <w:p w:rsidR="008E46CF" w:rsidRPr="0076250C" w:rsidRDefault="008E46CF" w:rsidP="0043236E">
            <w:pPr>
              <w:tabs>
                <w:tab w:val="left" w:pos="1206"/>
              </w:tabs>
              <w:jc w:val="both"/>
              <w:rPr>
                <w:color w:val="000000"/>
              </w:rPr>
            </w:pPr>
          </w:p>
        </w:tc>
      </w:tr>
    </w:tbl>
    <w:p w:rsidR="004E4787" w:rsidRPr="00A37160" w:rsidRDefault="004E4787" w:rsidP="0043236E">
      <w:pPr>
        <w:tabs>
          <w:tab w:val="left" w:pos="1206"/>
        </w:tabs>
        <w:ind w:left="-120"/>
        <w:rPr>
          <w:color w:val="000000"/>
          <w:sz w:val="16"/>
          <w:szCs w:val="16"/>
        </w:rPr>
      </w:pPr>
    </w:p>
    <w:tbl>
      <w:tblPr>
        <w:tblW w:w="12943" w:type="dxa"/>
        <w:jc w:val="center"/>
        <w:tblInd w:w="-2324"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2943"/>
      </w:tblGrid>
      <w:tr w:rsidR="002F15EF" w:rsidRPr="00A37160" w:rsidTr="00BA21CD">
        <w:trPr>
          <w:tblHeader/>
          <w:jc w:val="center"/>
        </w:trPr>
        <w:tc>
          <w:tcPr>
            <w:tcW w:w="12943" w:type="dxa"/>
          </w:tcPr>
          <w:p w:rsidR="0058481E" w:rsidRDefault="003746F9" w:rsidP="0043236E">
            <w:pPr>
              <w:tabs>
                <w:tab w:val="left" w:pos="1206"/>
              </w:tabs>
              <w:jc w:val="both"/>
              <w:rPr>
                <w:i/>
                <w:color w:val="000000"/>
                <w:sz w:val="18"/>
                <w:szCs w:val="18"/>
              </w:rPr>
            </w:pPr>
            <w:r w:rsidRPr="0076250C">
              <w:rPr>
                <w:b/>
                <w:color w:val="000000"/>
              </w:rPr>
              <w:t xml:space="preserve">Comments and </w:t>
            </w:r>
            <w:r w:rsidR="002F15EF" w:rsidRPr="0076250C">
              <w:rPr>
                <w:b/>
                <w:color w:val="000000"/>
              </w:rPr>
              <w:t>Findings</w:t>
            </w:r>
            <w:r w:rsidR="00C153CB" w:rsidRPr="0076250C">
              <w:rPr>
                <w:b/>
                <w:color w:val="000000"/>
              </w:rPr>
              <w:t xml:space="preserve"> </w:t>
            </w:r>
            <w:r w:rsidR="0003098B">
              <w:rPr>
                <w:b/>
                <w:color w:val="000000"/>
              </w:rPr>
              <w:t>(</w:t>
            </w:r>
            <w:r w:rsidR="00C153CB" w:rsidRPr="0076250C">
              <w:rPr>
                <w:i/>
                <w:color w:val="000000"/>
                <w:sz w:val="18"/>
                <w:szCs w:val="18"/>
              </w:rPr>
              <w:t>include any</w:t>
            </w:r>
            <w:r w:rsidR="00C153CB" w:rsidRPr="0076250C">
              <w:rPr>
                <w:b/>
                <w:color w:val="000000"/>
              </w:rPr>
              <w:t xml:space="preserve"> </w:t>
            </w:r>
            <w:r w:rsidR="00C153CB" w:rsidRPr="0076250C">
              <w:rPr>
                <w:i/>
                <w:color w:val="000000"/>
                <w:sz w:val="18"/>
                <w:szCs w:val="18"/>
              </w:rPr>
              <w:t>violations found</w:t>
            </w:r>
            <w:r w:rsidR="00733BC5" w:rsidRPr="0076250C">
              <w:rPr>
                <w:i/>
                <w:color w:val="000000"/>
                <w:sz w:val="18"/>
                <w:szCs w:val="18"/>
              </w:rPr>
              <w:t>, clarify all</w:t>
            </w:r>
            <w:r w:rsidR="00627F0B" w:rsidRPr="0076250C">
              <w:rPr>
                <w:i/>
                <w:color w:val="000000"/>
                <w:sz w:val="18"/>
                <w:szCs w:val="18"/>
              </w:rPr>
              <w:t xml:space="preserve"> U,</w:t>
            </w:r>
            <w:r w:rsidR="00733BC5" w:rsidRPr="0076250C">
              <w:rPr>
                <w:i/>
                <w:color w:val="000000"/>
                <w:sz w:val="18"/>
                <w:szCs w:val="18"/>
              </w:rPr>
              <w:t xml:space="preserve"> N/A and N/C checked</w:t>
            </w:r>
            <w:r w:rsidR="0003098B">
              <w:rPr>
                <w:i/>
                <w:color w:val="000000"/>
                <w:sz w:val="18"/>
                <w:szCs w:val="18"/>
              </w:rPr>
              <w:t>)</w:t>
            </w:r>
          </w:p>
          <w:p w:rsidR="002F15EF" w:rsidRPr="0076250C" w:rsidRDefault="002F15EF" w:rsidP="0043236E">
            <w:pPr>
              <w:tabs>
                <w:tab w:val="left" w:pos="1206"/>
              </w:tabs>
              <w:jc w:val="both"/>
              <w:rPr>
                <w:color w:val="000000"/>
              </w:rPr>
            </w:pPr>
          </w:p>
        </w:tc>
      </w:tr>
      <w:tr w:rsidR="002F15EF" w:rsidRPr="00A37160" w:rsidTr="00BA21CD">
        <w:trPr>
          <w:trHeight w:val="3321"/>
          <w:jc w:val="center"/>
        </w:trPr>
        <w:tc>
          <w:tcPr>
            <w:tcW w:w="12943" w:type="dxa"/>
          </w:tcPr>
          <w:p w:rsidR="002F15EF" w:rsidRPr="0076250C" w:rsidRDefault="003E2342" w:rsidP="0043236E">
            <w:pPr>
              <w:tabs>
                <w:tab w:val="left" w:pos="1206"/>
              </w:tabs>
              <w:jc w:val="both"/>
              <w:rPr>
                <w:color w:val="000000"/>
              </w:rPr>
            </w:pPr>
            <w:r w:rsidRPr="0076250C">
              <w:rPr>
                <w:color w:val="000000"/>
              </w:rPr>
              <w:fldChar w:fldCharType="begin">
                <w:ffData>
                  <w:name w:val=""/>
                  <w:enabled/>
                  <w:calcOnExit w:val="0"/>
                  <w:textInput>
                    <w:format w:val="FIRST CAPITAL"/>
                  </w:textInput>
                </w:ffData>
              </w:fldChar>
            </w:r>
            <w:r w:rsidR="002F15EF" w:rsidRPr="0076250C">
              <w:rPr>
                <w:color w:val="000000"/>
              </w:rPr>
              <w:instrText xml:space="preserve"> FORMTEXT </w:instrText>
            </w:r>
            <w:r w:rsidRPr="0076250C">
              <w:rPr>
                <w:color w:val="000000"/>
              </w:rPr>
            </w:r>
            <w:r w:rsidRPr="0076250C">
              <w:rPr>
                <w:color w:val="000000"/>
              </w:rPr>
              <w:fldChar w:fldCharType="separate"/>
            </w:r>
            <w:r w:rsidR="002F15EF" w:rsidRPr="0076250C">
              <w:rPr>
                <w:color w:val="000000"/>
              </w:rPr>
              <w:t> </w:t>
            </w:r>
            <w:r w:rsidR="002F15EF" w:rsidRPr="0076250C">
              <w:rPr>
                <w:color w:val="000000"/>
              </w:rPr>
              <w:t> </w:t>
            </w:r>
            <w:r w:rsidR="002F15EF" w:rsidRPr="0076250C">
              <w:rPr>
                <w:color w:val="000000"/>
              </w:rPr>
              <w:t> </w:t>
            </w:r>
            <w:r w:rsidR="002F15EF" w:rsidRPr="0076250C">
              <w:rPr>
                <w:color w:val="000000"/>
              </w:rPr>
              <w:t> </w:t>
            </w:r>
            <w:r w:rsidR="002F15EF" w:rsidRPr="0076250C">
              <w:rPr>
                <w:color w:val="000000"/>
              </w:rPr>
              <w:t> </w:t>
            </w:r>
            <w:r w:rsidRPr="0076250C">
              <w:rPr>
                <w:color w:val="000000"/>
              </w:rPr>
              <w:fldChar w:fldCharType="end"/>
            </w:r>
            <w:r w:rsidR="002F15EF" w:rsidRPr="0076250C">
              <w:rPr>
                <w:b/>
                <w:color w:val="000000"/>
              </w:rPr>
              <w:t xml:space="preserve"> </w:t>
            </w:r>
          </w:p>
        </w:tc>
      </w:tr>
    </w:tbl>
    <w:p w:rsidR="003B23D3" w:rsidRPr="00A37160" w:rsidRDefault="003B23D3" w:rsidP="0043236E">
      <w:pPr>
        <w:tabs>
          <w:tab w:val="left" w:pos="1206"/>
        </w:tabs>
        <w:rPr>
          <w:color w:val="000000"/>
        </w:rPr>
      </w:pPr>
    </w:p>
    <w:p w:rsidR="00994318" w:rsidRDefault="00994318" w:rsidP="0043236E">
      <w:pPr>
        <w:tabs>
          <w:tab w:val="left" w:pos="1206"/>
        </w:tabs>
        <w:rPr>
          <w:color w:val="000000"/>
        </w:rPr>
      </w:pPr>
    </w:p>
    <w:p w:rsidR="00D30902" w:rsidRDefault="00BA21CD" w:rsidP="0043236E">
      <w:pPr>
        <w:widowControl w:val="0"/>
        <w:tabs>
          <w:tab w:val="left" w:pos="288"/>
          <w:tab w:val="left" w:pos="576"/>
          <w:tab w:val="left" w:pos="864"/>
          <w:tab w:val="left" w:pos="1152"/>
          <w:tab w:val="left" w:pos="1206"/>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b/>
          <w:color w:val="000000"/>
          <w:sz w:val="24"/>
          <w:szCs w:val="24"/>
        </w:rPr>
      </w:pPr>
      <w:r>
        <w:rPr>
          <w:b/>
          <w:color w:val="000000"/>
          <w:sz w:val="24"/>
          <w:szCs w:val="24"/>
        </w:rPr>
        <w:lastRenderedPageBreak/>
        <w:tab/>
      </w:r>
      <w:r>
        <w:rPr>
          <w:b/>
          <w:color w:val="000000"/>
          <w:sz w:val="24"/>
          <w:szCs w:val="24"/>
        </w:rPr>
        <w:tab/>
      </w:r>
      <w:r>
        <w:rPr>
          <w:b/>
          <w:color w:val="000000"/>
          <w:sz w:val="24"/>
          <w:szCs w:val="24"/>
        </w:rPr>
        <w:tab/>
      </w:r>
      <w:r w:rsidR="003836A4">
        <w:rPr>
          <w:b/>
          <w:color w:val="000000"/>
          <w:sz w:val="24"/>
          <w:szCs w:val="24"/>
        </w:rPr>
        <w:t>Click icons to add photos and do OQ 9 where possible</w:t>
      </w:r>
      <w:r w:rsidR="00D30902">
        <w:rPr>
          <w:b/>
          <w:color w:val="000000"/>
          <w:sz w:val="24"/>
          <w:szCs w:val="24"/>
        </w:rPr>
        <w:t>.</w:t>
      </w:r>
    </w:p>
    <w:p w:rsidR="0075243A" w:rsidRDefault="0075243A" w:rsidP="0043236E">
      <w:pPr>
        <w:widowControl w:val="0"/>
        <w:tabs>
          <w:tab w:val="left" w:pos="288"/>
          <w:tab w:val="left" w:pos="576"/>
          <w:tab w:val="left" w:pos="864"/>
          <w:tab w:val="left" w:pos="1152"/>
          <w:tab w:val="left" w:pos="1206"/>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b/>
          <w:color w:val="000000"/>
          <w:sz w:val="24"/>
          <w:szCs w:val="24"/>
        </w:rPr>
      </w:pPr>
    </w:p>
    <w:p w:rsidR="0075243A" w:rsidRPr="00A37160" w:rsidRDefault="002320CD" w:rsidP="0043236E">
      <w:pPr>
        <w:widowControl w:val="0"/>
        <w:tabs>
          <w:tab w:val="left" w:pos="288"/>
          <w:tab w:val="left" w:pos="576"/>
          <w:tab w:val="left" w:pos="864"/>
          <w:tab w:val="left" w:pos="1152"/>
          <w:tab w:val="left" w:pos="1206"/>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b/>
          <w:color w:val="000000"/>
          <w:sz w:val="24"/>
          <w:szCs w:val="24"/>
        </w:rPr>
      </w:pPr>
      <w:sdt>
        <w:sdtPr>
          <w:rPr>
            <w:b/>
            <w:color w:val="000000"/>
            <w:sz w:val="24"/>
            <w:szCs w:val="24"/>
          </w:rPr>
          <w:id w:val="2394782"/>
          <w:showingPlcHdr/>
          <w:picture/>
        </w:sdtPr>
        <w:sdtEndPr/>
        <w:sdtContent>
          <w:r w:rsidR="003836A4">
            <w:rPr>
              <w:b/>
              <w:noProof/>
              <w:color w:val="000000"/>
              <w:sz w:val="24"/>
              <w:szCs w:val="24"/>
            </w:rPr>
            <w:drawing>
              <wp:inline distT="0" distB="0" distL="0" distR="0">
                <wp:extent cx="1905000" cy="1905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sdtContent>
      </w:sdt>
      <w:sdt>
        <w:sdtPr>
          <w:rPr>
            <w:b/>
            <w:color w:val="000000"/>
            <w:sz w:val="24"/>
            <w:szCs w:val="24"/>
          </w:rPr>
          <w:id w:val="2394783"/>
          <w:showingPlcHdr/>
          <w:picture/>
        </w:sdtPr>
        <w:sdtEndPr/>
        <w:sdtContent>
          <w:r w:rsidR="003836A4">
            <w:rPr>
              <w:b/>
              <w:noProof/>
              <w:color w:val="000000"/>
              <w:sz w:val="24"/>
              <w:szCs w:val="24"/>
            </w:rPr>
            <w:drawing>
              <wp:inline distT="0" distB="0" distL="0" distR="0">
                <wp:extent cx="1905000" cy="19050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sdtContent>
      </w:sdt>
      <w:sdt>
        <w:sdtPr>
          <w:rPr>
            <w:b/>
            <w:color w:val="000000"/>
            <w:sz w:val="24"/>
            <w:szCs w:val="24"/>
          </w:rPr>
          <w:id w:val="2394785"/>
          <w:showingPlcHdr/>
          <w:picture/>
        </w:sdtPr>
        <w:sdtEndPr/>
        <w:sdtContent>
          <w:r w:rsidR="003836A4">
            <w:rPr>
              <w:b/>
              <w:noProof/>
              <w:color w:val="000000"/>
              <w:sz w:val="24"/>
              <w:szCs w:val="24"/>
            </w:rPr>
            <w:drawing>
              <wp:inline distT="0" distB="0" distL="0" distR="0">
                <wp:extent cx="1905000" cy="19050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sdtContent>
      </w:sdt>
      <w:sdt>
        <w:sdtPr>
          <w:rPr>
            <w:b/>
            <w:color w:val="000000"/>
            <w:sz w:val="24"/>
            <w:szCs w:val="24"/>
          </w:rPr>
          <w:id w:val="2394786"/>
          <w:showingPlcHdr/>
          <w:picture/>
        </w:sdtPr>
        <w:sdtEndPr/>
        <w:sdtContent>
          <w:r w:rsidR="003836A4">
            <w:rPr>
              <w:b/>
              <w:noProof/>
              <w:color w:val="000000"/>
              <w:sz w:val="24"/>
              <w:szCs w:val="24"/>
            </w:rPr>
            <w:drawing>
              <wp:inline distT="0" distB="0" distL="0" distR="0">
                <wp:extent cx="1905000" cy="19050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sdtContent>
      </w:sdt>
    </w:p>
    <w:sectPr w:rsidR="0075243A" w:rsidRPr="00A37160" w:rsidSect="00BA21CD">
      <w:pgSz w:w="15840" w:h="12240" w:orient="landscape" w:code="1"/>
      <w:pgMar w:top="720" w:right="288" w:bottom="720" w:left="706" w:header="720" w:footer="2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FA0" w:rsidRDefault="00707FA0">
      <w:r>
        <w:separator/>
      </w:r>
    </w:p>
  </w:endnote>
  <w:endnote w:type="continuationSeparator" w:id="0">
    <w:p w:rsidR="00707FA0" w:rsidRDefault="0070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F7" w:rsidRDefault="008839F7">
    <w:pPr>
      <w:pStyle w:val="Footer"/>
      <w:jc w:val="center"/>
    </w:pPr>
    <w:r>
      <w:t xml:space="preserve">Page </w:t>
    </w:r>
    <w:r w:rsidR="003E2342">
      <w:rPr>
        <w:b/>
        <w:sz w:val="24"/>
        <w:szCs w:val="24"/>
      </w:rPr>
      <w:fldChar w:fldCharType="begin"/>
    </w:r>
    <w:r>
      <w:rPr>
        <w:b/>
      </w:rPr>
      <w:instrText xml:space="preserve"> PAGE </w:instrText>
    </w:r>
    <w:r w:rsidR="003E2342">
      <w:rPr>
        <w:b/>
        <w:sz w:val="24"/>
        <w:szCs w:val="24"/>
      </w:rPr>
      <w:fldChar w:fldCharType="separate"/>
    </w:r>
    <w:r w:rsidR="002320CD">
      <w:rPr>
        <w:b/>
        <w:noProof/>
      </w:rPr>
      <w:t>1</w:t>
    </w:r>
    <w:r w:rsidR="003E2342">
      <w:rPr>
        <w:b/>
        <w:sz w:val="24"/>
        <w:szCs w:val="24"/>
      </w:rPr>
      <w:fldChar w:fldCharType="end"/>
    </w:r>
    <w:r>
      <w:t xml:space="preserve"> of </w:t>
    </w:r>
    <w:r w:rsidR="003E2342">
      <w:rPr>
        <w:b/>
        <w:sz w:val="24"/>
        <w:szCs w:val="24"/>
      </w:rPr>
      <w:fldChar w:fldCharType="begin"/>
    </w:r>
    <w:r>
      <w:rPr>
        <w:b/>
      </w:rPr>
      <w:instrText xml:space="preserve"> NUMPAGES  </w:instrText>
    </w:r>
    <w:r w:rsidR="003E2342">
      <w:rPr>
        <w:b/>
        <w:sz w:val="24"/>
        <w:szCs w:val="24"/>
      </w:rPr>
      <w:fldChar w:fldCharType="separate"/>
    </w:r>
    <w:r w:rsidR="002320CD">
      <w:rPr>
        <w:b/>
        <w:noProof/>
      </w:rPr>
      <w:t>4</w:t>
    </w:r>
    <w:r w:rsidR="003E2342">
      <w:rPr>
        <w:b/>
        <w:sz w:val="24"/>
        <w:szCs w:val="24"/>
      </w:rPr>
      <w:fldChar w:fldCharType="end"/>
    </w:r>
  </w:p>
  <w:p w:rsidR="00A55E9F" w:rsidRDefault="00A55E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522" w:rsidRDefault="003E2342" w:rsidP="008B4EA9">
    <w:pPr>
      <w:pStyle w:val="Footer"/>
      <w:jc w:val="center"/>
      <w:rPr>
        <w:sz w:val="16"/>
        <w:szCs w:val="16"/>
      </w:rPr>
    </w:pPr>
    <w:r>
      <w:rPr>
        <w:rStyle w:val="PageNumber"/>
      </w:rPr>
      <w:fldChar w:fldCharType="begin"/>
    </w:r>
    <w:r w:rsidR="00984522">
      <w:rPr>
        <w:rStyle w:val="PageNumber"/>
      </w:rPr>
      <w:instrText xml:space="preserve"> PAGE </w:instrText>
    </w:r>
    <w:r>
      <w:rPr>
        <w:rStyle w:val="PageNumber"/>
      </w:rPr>
      <w:fldChar w:fldCharType="separate"/>
    </w:r>
    <w:r w:rsidR="00BA21CD">
      <w:rPr>
        <w:rStyle w:val="PageNumber"/>
        <w:noProof/>
      </w:rPr>
      <w:t>1</w:t>
    </w:r>
    <w:r>
      <w:rPr>
        <w:rStyle w:val="PageNumber"/>
      </w:rPr>
      <w:fldChar w:fldCharType="end"/>
    </w:r>
  </w:p>
  <w:p w:rsidR="00984522" w:rsidRDefault="00984522" w:rsidP="000154C6">
    <w:pPr>
      <w:pStyle w:val="Footer"/>
      <w:rPr>
        <w:sz w:val="16"/>
        <w:szCs w:val="16"/>
      </w:rPr>
    </w:pPr>
  </w:p>
  <w:p w:rsidR="00984522" w:rsidRPr="007102D4" w:rsidRDefault="00984522" w:rsidP="000154C6">
    <w:pPr>
      <w:pStyle w:val="Footer"/>
      <w:rPr>
        <w:sz w:val="24"/>
        <w:szCs w:val="24"/>
      </w:rPr>
    </w:pPr>
    <w:r w:rsidRPr="000154C6">
      <w:rPr>
        <w:sz w:val="16"/>
        <w:szCs w:val="16"/>
      </w:rPr>
      <w:t>Form-5 Evaluation Report of Gas Pipeline and Compressor Station Construction (Rev. 03/2</w:t>
    </w:r>
    <w:r>
      <w:rPr>
        <w:sz w:val="16"/>
        <w:szCs w:val="16"/>
      </w:rPr>
      <w:t>3</w:t>
    </w:r>
    <w:r w:rsidRPr="000154C6">
      <w:rPr>
        <w:sz w:val="16"/>
        <w:szCs w:val="16"/>
      </w:rPr>
      <w:t>/09 through Final Rule of 16 January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FA0" w:rsidRDefault="00707FA0">
      <w:r>
        <w:separator/>
      </w:r>
    </w:p>
  </w:footnote>
  <w:footnote w:type="continuationSeparator" w:id="0">
    <w:p w:rsidR="00707FA0" w:rsidRDefault="00707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F7" w:rsidRPr="008839F7" w:rsidRDefault="00BA21CD" w:rsidP="00BA21CD">
    <w:pPr>
      <w:pStyle w:val="Header"/>
      <w:jc w:val="center"/>
      <w:rPr>
        <w:b/>
        <w:sz w:val="40"/>
        <w:szCs w:val="40"/>
      </w:rPr>
    </w:pPr>
    <w:r w:rsidRPr="008839F7">
      <w:rPr>
        <w:b/>
        <w:sz w:val="40"/>
        <w:szCs w:val="40"/>
      </w:rPr>
      <w:t xml:space="preserve">PUBLIC UTILITY COMMISSION </w:t>
    </w:r>
  </w:p>
  <w:p w:rsidR="00BA21CD" w:rsidRPr="0006422E" w:rsidRDefault="00E60D4D" w:rsidP="00BA21CD">
    <w:pPr>
      <w:pStyle w:val="Header"/>
      <w:jc w:val="center"/>
      <w:rPr>
        <w:b/>
        <w:sz w:val="28"/>
        <w:szCs w:val="28"/>
      </w:rPr>
    </w:pPr>
    <w:r>
      <w:rPr>
        <w:b/>
        <w:sz w:val="28"/>
        <w:szCs w:val="28"/>
      </w:rPr>
      <w:t>ABANDONMENTS / DISCONNECTS</w:t>
    </w:r>
    <w:r w:rsidR="00BA21CD">
      <w:rPr>
        <w:b/>
        <w:sz w:val="28"/>
        <w:szCs w:val="28"/>
      </w:rPr>
      <w:t xml:space="preserve"> INSPECTION</w:t>
    </w:r>
  </w:p>
  <w:p w:rsidR="00BA21CD" w:rsidRDefault="00BA21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522" w:rsidRPr="0006422E" w:rsidRDefault="00984522" w:rsidP="00CA1AD7">
    <w:pPr>
      <w:pStyle w:val="Header"/>
      <w:jc w:val="center"/>
      <w:rPr>
        <w:b/>
        <w:sz w:val="28"/>
        <w:szCs w:val="28"/>
      </w:rPr>
    </w:pPr>
    <w:r w:rsidRPr="0006422E">
      <w:rPr>
        <w:b/>
        <w:sz w:val="28"/>
        <w:szCs w:val="28"/>
      </w:rPr>
      <w:t xml:space="preserve">PUBLIC UTILITY COMMISSION </w:t>
    </w:r>
    <w:r w:rsidR="00BA21CD">
      <w:rPr>
        <w:b/>
        <w:sz w:val="28"/>
        <w:szCs w:val="28"/>
      </w:rPr>
      <w:t>ONE CALL INSPECTION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85652C0"/>
    <w:multiLevelType w:val="hybridMultilevel"/>
    <w:tmpl w:val="5B02E18E"/>
    <w:lvl w:ilvl="0" w:tplc="1B5AAE12">
      <w:start w:val="1"/>
      <w:numFmt w:val="lowerRoman"/>
      <w:lvlText w:val="(%1)"/>
      <w:lvlJc w:val="left"/>
      <w:pPr>
        <w:tabs>
          <w:tab w:val="num" w:pos="1080"/>
        </w:tabs>
        <w:ind w:left="1080" w:hanging="720"/>
      </w:pPr>
      <w:rPr>
        <w:rFonts w:hint="default"/>
      </w:rPr>
    </w:lvl>
    <w:lvl w:ilvl="1" w:tplc="04090019" w:tentative="1">
      <w:start w:val="1"/>
      <w:numFmt w:val="lowerLetter"/>
      <w:pStyle w:val="Level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A5D42E5"/>
    <w:multiLevelType w:val="hybridMultilevel"/>
    <w:tmpl w:val="18A8635E"/>
    <w:lvl w:ilvl="0" w:tplc="C02283C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00"/>
  <w:displayHorizontalDrawingGridEvery w:val="2"/>
  <w:displayVertic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AC3"/>
    <w:rsid w:val="00000852"/>
    <w:rsid w:val="000030CA"/>
    <w:rsid w:val="00005EC9"/>
    <w:rsid w:val="000101A4"/>
    <w:rsid w:val="00010D89"/>
    <w:rsid w:val="00012F46"/>
    <w:rsid w:val="00013122"/>
    <w:rsid w:val="00014087"/>
    <w:rsid w:val="000154C6"/>
    <w:rsid w:val="000209DF"/>
    <w:rsid w:val="00023B20"/>
    <w:rsid w:val="00023C59"/>
    <w:rsid w:val="000242E1"/>
    <w:rsid w:val="0002478D"/>
    <w:rsid w:val="0003098B"/>
    <w:rsid w:val="00031A22"/>
    <w:rsid w:val="00031B91"/>
    <w:rsid w:val="00033BD4"/>
    <w:rsid w:val="000420C2"/>
    <w:rsid w:val="0004335B"/>
    <w:rsid w:val="00044689"/>
    <w:rsid w:val="00047353"/>
    <w:rsid w:val="000474B6"/>
    <w:rsid w:val="00051407"/>
    <w:rsid w:val="00052790"/>
    <w:rsid w:val="00052DFE"/>
    <w:rsid w:val="00063F6D"/>
    <w:rsid w:val="0006422E"/>
    <w:rsid w:val="000818AD"/>
    <w:rsid w:val="00085BC7"/>
    <w:rsid w:val="00086243"/>
    <w:rsid w:val="00087A5E"/>
    <w:rsid w:val="00091737"/>
    <w:rsid w:val="00093A42"/>
    <w:rsid w:val="000A0741"/>
    <w:rsid w:val="000A08F7"/>
    <w:rsid w:val="000B043A"/>
    <w:rsid w:val="000B0929"/>
    <w:rsid w:val="000B1548"/>
    <w:rsid w:val="000B1B34"/>
    <w:rsid w:val="000B7252"/>
    <w:rsid w:val="000B7824"/>
    <w:rsid w:val="000C22A1"/>
    <w:rsid w:val="000D2209"/>
    <w:rsid w:val="000D3B84"/>
    <w:rsid w:val="000D5876"/>
    <w:rsid w:val="000D648C"/>
    <w:rsid w:val="000F6B60"/>
    <w:rsid w:val="0010085F"/>
    <w:rsid w:val="00100865"/>
    <w:rsid w:val="0010246C"/>
    <w:rsid w:val="00111AF5"/>
    <w:rsid w:val="0011333F"/>
    <w:rsid w:val="00114E43"/>
    <w:rsid w:val="00117417"/>
    <w:rsid w:val="00124D12"/>
    <w:rsid w:val="001261EF"/>
    <w:rsid w:val="001270CA"/>
    <w:rsid w:val="001368E8"/>
    <w:rsid w:val="00136E28"/>
    <w:rsid w:val="0013704C"/>
    <w:rsid w:val="00145180"/>
    <w:rsid w:val="00156197"/>
    <w:rsid w:val="00156F68"/>
    <w:rsid w:val="0015709B"/>
    <w:rsid w:val="00157601"/>
    <w:rsid w:val="00160333"/>
    <w:rsid w:val="00160732"/>
    <w:rsid w:val="00165561"/>
    <w:rsid w:val="001674F4"/>
    <w:rsid w:val="0017204C"/>
    <w:rsid w:val="00172422"/>
    <w:rsid w:val="001739B5"/>
    <w:rsid w:val="00175E69"/>
    <w:rsid w:val="0018104A"/>
    <w:rsid w:val="00184D1C"/>
    <w:rsid w:val="00184E7A"/>
    <w:rsid w:val="00187881"/>
    <w:rsid w:val="0019016F"/>
    <w:rsid w:val="00190DE3"/>
    <w:rsid w:val="0019387E"/>
    <w:rsid w:val="001A0E4B"/>
    <w:rsid w:val="001A129D"/>
    <w:rsid w:val="001A62A2"/>
    <w:rsid w:val="001B4D9C"/>
    <w:rsid w:val="001B6E41"/>
    <w:rsid w:val="001C1D8F"/>
    <w:rsid w:val="001C40F3"/>
    <w:rsid w:val="001C4A9A"/>
    <w:rsid w:val="001D3C2C"/>
    <w:rsid w:val="001D4907"/>
    <w:rsid w:val="001D51C5"/>
    <w:rsid w:val="001E6E16"/>
    <w:rsid w:val="001E7258"/>
    <w:rsid w:val="001F0EB8"/>
    <w:rsid w:val="001F3570"/>
    <w:rsid w:val="001F6B52"/>
    <w:rsid w:val="001F7F8C"/>
    <w:rsid w:val="002025FB"/>
    <w:rsid w:val="00212896"/>
    <w:rsid w:val="0021371E"/>
    <w:rsid w:val="002138F2"/>
    <w:rsid w:val="002163F2"/>
    <w:rsid w:val="0022009E"/>
    <w:rsid w:val="00220EB8"/>
    <w:rsid w:val="00222154"/>
    <w:rsid w:val="002235F2"/>
    <w:rsid w:val="00224898"/>
    <w:rsid w:val="002248CD"/>
    <w:rsid w:val="002259EF"/>
    <w:rsid w:val="0022730B"/>
    <w:rsid w:val="002320CD"/>
    <w:rsid w:val="00236E6B"/>
    <w:rsid w:val="002370F4"/>
    <w:rsid w:val="002429A8"/>
    <w:rsid w:val="002552EB"/>
    <w:rsid w:val="00256944"/>
    <w:rsid w:val="00263735"/>
    <w:rsid w:val="00265809"/>
    <w:rsid w:val="002678EF"/>
    <w:rsid w:val="00277573"/>
    <w:rsid w:val="0027777A"/>
    <w:rsid w:val="002802EB"/>
    <w:rsid w:val="00285FC4"/>
    <w:rsid w:val="00292612"/>
    <w:rsid w:val="00295B33"/>
    <w:rsid w:val="002A38AB"/>
    <w:rsid w:val="002A7AA1"/>
    <w:rsid w:val="002B4650"/>
    <w:rsid w:val="002B5763"/>
    <w:rsid w:val="002C0329"/>
    <w:rsid w:val="002C623E"/>
    <w:rsid w:val="002C7F86"/>
    <w:rsid w:val="002D00D4"/>
    <w:rsid w:val="002D19E6"/>
    <w:rsid w:val="002D2C78"/>
    <w:rsid w:val="002D6306"/>
    <w:rsid w:val="002E05F5"/>
    <w:rsid w:val="002E1A36"/>
    <w:rsid w:val="002E77D4"/>
    <w:rsid w:val="002F007F"/>
    <w:rsid w:val="002F15EF"/>
    <w:rsid w:val="00300183"/>
    <w:rsid w:val="003010E7"/>
    <w:rsid w:val="00310688"/>
    <w:rsid w:val="00312B53"/>
    <w:rsid w:val="00317EEC"/>
    <w:rsid w:val="00320048"/>
    <w:rsid w:val="00324663"/>
    <w:rsid w:val="00324714"/>
    <w:rsid w:val="0033526A"/>
    <w:rsid w:val="00335515"/>
    <w:rsid w:val="00335B70"/>
    <w:rsid w:val="00336565"/>
    <w:rsid w:val="00337C62"/>
    <w:rsid w:val="003426F7"/>
    <w:rsid w:val="00344B33"/>
    <w:rsid w:val="00344B5B"/>
    <w:rsid w:val="0034591A"/>
    <w:rsid w:val="00346E6E"/>
    <w:rsid w:val="00353B5D"/>
    <w:rsid w:val="00354141"/>
    <w:rsid w:val="00354DBE"/>
    <w:rsid w:val="003564BE"/>
    <w:rsid w:val="003603FD"/>
    <w:rsid w:val="00361F17"/>
    <w:rsid w:val="003653B0"/>
    <w:rsid w:val="00365BCE"/>
    <w:rsid w:val="00367A77"/>
    <w:rsid w:val="003713FD"/>
    <w:rsid w:val="00373A6A"/>
    <w:rsid w:val="003746F9"/>
    <w:rsid w:val="00376CD9"/>
    <w:rsid w:val="00381057"/>
    <w:rsid w:val="0038273F"/>
    <w:rsid w:val="003836A4"/>
    <w:rsid w:val="00386D17"/>
    <w:rsid w:val="00391C2B"/>
    <w:rsid w:val="00392C57"/>
    <w:rsid w:val="00396B6E"/>
    <w:rsid w:val="003A1F56"/>
    <w:rsid w:val="003B23D3"/>
    <w:rsid w:val="003B5FA8"/>
    <w:rsid w:val="003B6127"/>
    <w:rsid w:val="003B704D"/>
    <w:rsid w:val="003C2CF4"/>
    <w:rsid w:val="003C55EC"/>
    <w:rsid w:val="003C7177"/>
    <w:rsid w:val="003D5290"/>
    <w:rsid w:val="003D6926"/>
    <w:rsid w:val="003E12CE"/>
    <w:rsid w:val="003E2164"/>
    <w:rsid w:val="003E2342"/>
    <w:rsid w:val="003E2876"/>
    <w:rsid w:val="003E34B0"/>
    <w:rsid w:val="003F601F"/>
    <w:rsid w:val="003F7256"/>
    <w:rsid w:val="00403CF7"/>
    <w:rsid w:val="00405471"/>
    <w:rsid w:val="00413000"/>
    <w:rsid w:val="00414C4C"/>
    <w:rsid w:val="00416703"/>
    <w:rsid w:val="00417E0B"/>
    <w:rsid w:val="00425A9A"/>
    <w:rsid w:val="004322F7"/>
    <w:rsid w:val="0043236E"/>
    <w:rsid w:val="00433FF3"/>
    <w:rsid w:val="00442807"/>
    <w:rsid w:val="00444138"/>
    <w:rsid w:val="004446B2"/>
    <w:rsid w:val="004457DE"/>
    <w:rsid w:val="00445C48"/>
    <w:rsid w:val="004463F5"/>
    <w:rsid w:val="00447BFE"/>
    <w:rsid w:val="0045233A"/>
    <w:rsid w:val="00456E51"/>
    <w:rsid w:val="0046225B"/>
    <w:rsid w:val="004625C9"/>
    <w:rsid w:val="0046457D"/>
    <w:rsid w:val="00464A55"/>
    <w:rsid w:val="004703FE"/>
    <w:rsid w:val="00474324"/>
    <w:rsid w:val="00480CE9"/>
    <w:rsid w:val="00483D4B"/>
    <w:rsid w:val="00484176"/>
    <w:rsid w:val="004856FB"/>
    <w:rsid w:val="00486736"/>
    <w:rsid w:val="00491B5C"/>
    <w:rsid w:val="00495B8D"/>
    <w:rsid w:val="00496E96"/>
    <w:rsid w:val="004A5865"/>
    <w:rsid w:val="004A5D9F"/>
    <w:rsid w:val="004B0276"/>
    <w:rsid w:val="004B34CE"/>
    <w:rsid w:val="004B4CA7"/>
    <w:rsid w:val="004C3966"/>
    <w:rsid w:val="004D26D1"/>
    <w:rsid w:val="004D6FAC"/>
    <w:rsid w:val="004E0DDE"/>
    <w:rsid w:val="004E28D7"/>
    <w:rsid w:val="004E3010"/>
    <w:rsid w:val="004E32B4"/>
    <w:rsid w:val="004E384A"/>
    <w:rsid w:val="004E4055"/>
    <w:rsid w:val="004E4787"/>
    <w:rsid w:val="004E5911"/>
    <w:rsid w:val="004E64F6"/>
    <w:rsid w:val="004E6752"/>
    <w:rsid w:val="004F6650"/>
    <w:rsid w:val="00501412"/>
    <w:rsid w:val="00501D85"/>
    <w:rsid w:val="00511263"/>
    <w:rsid w:val="005120BC"/>
    <w:rsid w:val="00514B67"/>
    <w:rsid w:val="005150D2"/>
    <w:rsid w:val="00515157"/>
    <w:rsid w:val="00517370"/>
    <w:rsid w:val="005208BB"/>
    <w:rsid w:val="00525096"/>
    <w:rsid w:val="005273BB"/>
    <w:rsid w:val="00530B53"/>
    <w:rsid w:val="00531877"/>
    <w:rsid w:val="005343DF"/>
    <w:rsid w:val="00534A67"/>
    <w:rsid w:val="00535A66"/>
    <w:rsid w:val="00535C7F"/>
    <w:rsid w:val="00536A88"/>
    <w:rsid w:val="00536AB1"/>
    <w:rsid w:val="00540B43"/>
    <w:rsid w:val="00541B90"/>
    <w:rsid w:val="00542E97"/>
    <w:rsid w:val="00543A88"/>
    <w:rsid w:val="005453A8"/>
    <w:rsid w:val="0054670D"/>
    <w:rsid w:val="00551A37"/>
    <w:rsid w:val="00560A2B"/>
    <w:rsid w:val="00563475"/>
    <w:rsid w:val="00563E5D"/>
    <w:rsid w:val="005642A5"/>
    <w:rsid w:val="005700D1"/>
    <w:rsid w:val="00572FDB"/>
    <w:rsid w:val="005730A2"/>
    <w:rsid w:val="005771CD"/>
    <w:rsid w:val="0058062A"/>
    <w:rsid w:val="00581DDC"/>
    <w:rsid w:val="005847D3"/>
    <w:rsid w:val="0058481E"/>
    <w:rsid w:val="0058739C"/>
    <w:rsid w:val="005914D0"/>
    <w:rsid w:val="00592A60"/>
    <w:rsid w:val="005940E3"/>
    <w:rsid w:val="00595995"/>
    <w:rsid w:val="0059659F"/>
    <w:rsid w:val="005A326B"/>
    <w:rsid w:val="005B4924"/>
    <w:rsid w:val="005C0361"/>
    <w:rsid w:val="005C4EF7"/>
    <w:rsid w:val="005C50EE"/>
    <w:rsid w:val="005D3177"/>
    <w:rsid w:val="005D3E81"/>
    <w:rsid w:val="005D47FA"/>
    <w:rsid w:val="005E05FD"/>
    <w:rsid w:val="005E2508"/>
    <w:rsid w:val="005E28D0"/>
    <w:rsid w:val="005E5AE5"/>
    <w:rsid w:val="005E6B46"/>
    <w:rsid w:val="005F0BC8"/>
    <w:rsid w:val="005F2789"/>
    <w:rsid w:val="005F42AE"/>
    <w:rsid w:val="005F6770"/>
    <w:rsid w:val="00602BC8"/>
    <w:rsid w:val="00605712"/>
    <w:rsid w:val="0061317A"/>
    <w:rsid w:val="00626A5D"/>
    <w:rsid w:val="00627F0B"/>
    <w:rsid w:val="00633CE1"/>
    <w:rsid w:val="0063557A"/>
    <w:rsid w:val="00635741"/>
    <w:rsid w:val="006403AB"/>
    <w:rsid w:val="006426AA"/>
    <w:rsid w:val="00642E97"/>
    <w:rsid w:val="00642FFA"/>
    <w:rsid w:val="0065102C"/>
    <w:rsid w:val="006622B7"/>
    <w:rsid w:val="006653DB"/>
    <w:rsid w:val="00666BB7"/>
    <w:rsid w:val="0066708E"/>
    <w:rsid w:val="006703D3"/>
    <w:rsid w:val="0067298A"/>
    <w:rsid w:val="006731FC"/>
    <w:rsid w:val="0067619C"/>
    <w:rsid w:val="00676E6D"/>
    <w:rsid w:val="00687561"/>
    <w:rsid w:val="00692311"/>
    <w:rsid w:val="006978AA"/>
    <w:rsid w:val="006A4814"/>
    <w:rsid w:val="006B0653"/>
    <w:rsid w:val="006B2134"/>
    <w:rsid w:val="006C21B4"/>
    <w:rsid w:val="006C492D"/>
    <w:rsid w:val="006C648D"/>
    <w:rsid w:val="006D0B9C"/>
    <w:rsid w:val="006D35D2"/>
    <w:rsid w:val="006D588D"/>
    <w:rsid w:val="006E26DF"/>
    <w:rsid w:val="006E2B7D"/>
    <w:rsid w:val="006E4463"/>
    <w:rsid w:val="006E49D5"/>
    <w:rsid w:val="006F182C"/>
    <w:rsid w:val="006F3C32"/>
    <w:rsid w:val="006F6844"/>
    <w:rsid w:val="00701BCF"/>
    <w:rsid w:val="00702927"/>
    <w:rsid w:val="00702970"/>
    <w:rsid w:val="00707FA0"/>
    <w:rsid w:val="007102D4"/>
    <w:rsid w:val="00710AB9"/>
    <w:rsid w:val="007117F4"/>
    <w:rsid w:val="00713046"/>
    <w:rsid w:val="007135C8"/>
    <w:rsid w:val="007148F8"/>
    <w:rsid w:val="007207B3"/>
    <w:rsid w:val="00723994"/>
    <w:rsid w:val="007240FE"/>
    <w:rsid w:val="00724AEE"/>
    <w:rsid w:val="0072569E"/>
    <w:rsid w:val="00731B8F"/>
    <w:rsid w:val="007330D0"/>
    <w:rsid w:val="00733BC5"/>
    <w:rsid w:val="00735BC1"/>
    <w:rsid w:val="0073721C"/>
    <w:rsid w:val="007466B9"/>
    <w:rsid w:val="007471FA"/>
    <w:rsid w:val="00751B56"/>
    <w:rsid w:val="0075215B"/>
    <w:rsid w:val="0075243A"/>
    <w:rsid w:val="00753956"/>
    <w:rsid w:val="00755930"/>
    <w:rsid w:val="0075603B"/>
    <w:rsid w:val="0076250C"/>
    <w:rsid w:val="00762EE6"/>
    <w:rsid w:val="00781A3C"/>
    <w:rsid w:val="00781B33"/>
    <w:rsid w:val="00784AC3"/>
    <w:rsid w:val="007A1113"/>
    <w:rsid w:val="007A564B"/>
    <w:rsid w:val="007A6E4A"/>
    <w:rsid w:val="007A7EEC"/>
    <w:rsid w:val="007B34E5"/>
    <w:rsid w:val="007B7216"/>
    <w:rsid w:val="007C3A8F"/>
    <w:rsid w:val="007D0CC1"/>
    <w:rsid w:val="007D45BD"/>
    <w:rsid w:val="007D577B"/>
    <w:rsid w:val="007D5AEE"/>
    <w:rsid w:val="007D620F"/>
    <w:rsid w:val="007E2A06"/>
    <w:rsid w:val="007E6A67"/>
    <w:rsid w:val="007F0281"/>
    <w:rsid w:val="007F1E84"/>
    <w:rsid w:val="007F29DD"/>
    <w:rsid w:val="007F6436"/>
    <w:rsid w:val="007F72FB"/>
    <w:rsid w:val="00801A8C"/>
    <w:rsid w:val="008030DB"/>
    <w:rsid w:val="008042D3"/>
    <w:rsid w:val="00810C1D"/>
    <w:rsid w:val="00813640"/>
    <w:rsid w:val="00813BFD"/>
    <w:rsid w:val="008164A0"/>
    <w:rsid w:val="00820839"/>
    <w:rsid w:val="00820F3A"/>
    <w:rsid w:val="0082325A"/>
    <w:rsid w:val="00824701"/>
    <w:rsid w:val="00833133"/>
    <w:rsid w:val="0084084D"/>
    <w:rsid w:val="00840F90"/>
    <w:rsid w:val="00845A07"/>
    <w:rsid w:val="00846CBE"/>
    <w:rsid w:val="008601FA"/>
    <w:rsid w:val="00865C2D"/>
    <w:rsid w:val="00867C72"/>
    <w:rsid w:val="00874A43"/>
    <w:rsid w:val="00875DF4"/>
    <w:rsid w:val="00875F5B"/>
    <w:rsid w:val="00876B80"/>
    <w:rsid w:val="00877423"/>
    <w:rsid w:val="00880317"/>
    <w:rsid w:val="00881509"/>
    <w:rsid w:val="008839F7"/>
    <w:rsid w:val="00885FFB"/>
    <w:rsid w:val="0088678D"/>
    <w:rsid w:val="00886F87"/>
    <w:rsid w:val="00891A1E"/>
    <w:rsid w:val="00892F71"/>
    <w:rsid w:val="00893D4D"/>
    <w:rsid w:val="008964EA"/>
    <w:rsid w:val="00897479"/>
    <w:rsid w:val="00897B83"/>
    <w:rsid w:val="008A24F8"/>
    <w:rsid w:val="008A3C36"/>
    <w:rsid w:val="008A3F7C"/>
    <w:rsid w:val="008A6416"/>
    <w:rsid w:val="008B0698"/>
    <w:rsid w:val="008B2932"/>
    <w:rsid w:val="008B3D89"/>
    <w:rsid w:val="008B4AEB"/>
    <w:rsid w:val="008B4EA9"/>
    <w:rsid w:val="008B733C"/>
    <w:rsid w:val="008C0399"/>
    <w:rsid w:val="008C04AE"/>
    <w:rsid w:val="008C073D"/>
    <w:rsid w:val="008C1919"/>
    <w:rsid w:val="008C46DB"/>
    <w:rsid w:val="008D1485"/>
    <w:rsid w:val="008D3645"/>
    <w:rsid w:val="008D56EE"/>
    <w:rsid w:val="008D7CAC"/>
    <w:rsid w:val="008E172B"/>
    <w:rsid w:val="008E3A31"/>
    <w:rsid w:val="008E46CF"/>
    <w:rsid w:val="008E4CB7"/>
    <w:rsid w:val="008E4EB2"/>
    <w:rsid w:val="008E6619"/>
    <w:rsid w:val="009014FE"/>
    <w:rsid w:val="00901AFF"/>
    <w:rsid w:val="00902176"/>
    <w:rsid w:val="00906557"/>
    <w:rsid w:val="00914577"/>
    <w:rsid w:val="00914B7E"/>
    <w:rsid w:val="00915F20"/>
    <w:rsid w:val="00917703"/>
    <w:rsid w:val="00925834"/>
    <w:rsid w:val="009347B9"/>
    <w:rsid w:val="0093642C"/>
    <w:rsid w:val="0094395E"/>
    <w:rsid w:val="00945624"/>
    <w:rsid w:val="0095110E"/>
    <w:rsid w:val="00953172"/>
    <w:rsid w:val="00956B94"/>
    <w:rsid w:val="00957809"/>
    <w:rsid w:val="009608E4"/>
    <w:rsid w:val="00962628"/>
    <w:rsid w:val="0096347D"/>
    <w:rsid w:val="00963725"/>
    <w:rsid w:val="00963A8F"/>
    <w:rsid w:val="009700B6"/>
    <w:rsid w:val="0097031E"/>
    <w:rsid w:val="00971360"/>
    <w:rsid w:val="0097499F"/>
    <w:rsid w:val="00977B44"/>
    <w:rsid w:val="00980181"/>
    <w:rsid w:val="009801D3"/>
    <w:rsid w:val="00980E28"/>
    <w:rsid w:val="00984522"/>
    <w:rsid w:val="009868E6"/>
    <w:rsid w:val="00987327"/>
    <w:rsid w:val="009905CE"/>
    <w:rsid w:val="009906EB"/>
    <w:rsid w:val="00991973"/>
    <w:rsid w:val="00993512"/>
    <w:rsid w:val="00993EDD"/>
    <w:rsid w:val="00994318"/>
    <w:rsid w:val="009A077E"/>
    <w:rsid w:val="009A271D"/>
    <w:rsid w:val="009B3601"/>
    <w:rsid w:val="009B46DE"/>
    <w:rsid w:val="009B6120"/>
    <w:rsid w:val="009C0220"/>
    <w:rsid w:val="009D053E"/>
    <w:rsid w:val="009D12CF"/>
    <w:rsid w:val="009D28FD"/>
    <w:rsid w:val="009D2B66"/>
    <w:rsid w:val="009D7A05"/>
    <w:rsid w:val="009E0A5D"/>
    <w:rsid w:val="009E215E"/>
    <w:rsid w:val="009E5295"/>
    <w:rsid w:val="009E6BA8"/>
    <w:rsid w:val="009E7234"/>
    <w:rsid w:val="009E7F5B"/>
    <w:rsid w:val="009F1005"/>
    <w:rsid w:val="009F245F"/>
    <w:rsid w:val="00A009C0"/>
    <w:rsid w:val="00A00F7E"/>
    <w:rsid w:val="00A01258"/>
    <w:rsid w:val="00A05CBF"/>
    <w:rsid w:val="00A06FD4"/>
    <w:rsid w:val="00A073EB"/>
    <w:rsid w:val="00A101D0"/>
    <w:rsid w:val="00A1382A"/>
    <w:rsid w:val="00A13DB5"/>
    <w:rsid w:val="00A13FC8"/>
    <w:rsid w:val="00A15862"/>
    <w:rsid w:val="00A161BC"/>
    <w:rsid w:val="00A168D3"/>
    <w:rsid w:val="00A216CA"/>
    <w:rsid w:val="00A2578D"/>
    <w:rsid w:val="00A26397"/>
    <w:rsid w:val="00A31D5F"/>
    <w:rsid w:val="00A3412E"/>
    <w:rsid w:val="00A37160"/>
    <w:rsid w:val="00A4025C"/>
    <w:rsid w:val="00A411E4"/>
    <w:rsid w:val="00A44173"/>
    <w:rsid w:val="00A46A32"/>
    <w:rsid w:val="00A47A2D"/>
    <w:rsid w:val="00A52AE2"/>
    <w:rsid w:val="00A542C3"/>
    <w:rsid w:val="00A55C27"/>
    <w:rsid w:val="00A55E9F"/>
    <w:rsid w:val="00A564C6"/>
    <w:rsid w:val="00A6005F"/>
    <w:rsid w:val="00A6664F"/>
    <w:rsid w:val="00A734A0"/>
    <w:rsid w:val="00A73B36"/>
    <w:rsid w:val="00A74288"/>
    <w:rsid w:val="00A83AA9"/>
    <w:rsid w:val="00A9371D"/>
    <w:rsid w:val="00A94D0A"/>
    <w:rsid w:val="00A969A3"/>
    <w:rsid w:val="00AA23C8"/>
    <w:rsid w:val="00AA2A2C"/>
    <w:rsid w:val="00AA2CBB"/>
    <w:rsid w:val="00AA66C1"/>
    <w:rsid w:val="00AB1DEC"/>
    <w:rsid w:val="00AB2664"/>
    <w:rsid w:val="00AC2781"/>
    <w:rsid w:val="00AC5588"/>
    <w:rsid w:val="00AC680F"/>
    <w:rsid w:val="00AD2A92"/>
    <w:rsid w:val="00AD50D9"/>
    <w:rsid w:val="00AD5D36"/>
    <w:rsid w:val="00AD6CD6"/>
    <w:rsid w:val="00AE2EC6"/>
    <w:rsid w:val="00AE301C"/>
    <w:rsid w:val="00AE4AA5"/>
    <w:rsid w:val="00AE57D5"/>
    <w:rsid w:val="00AE6032"/>
    <w:rsid w:val="00AE71F7"/>
    <w:rsid w:val="00AF00BE"/>
    <w:rsid w:val="00AF43AC"/>
    <w:rsid w:val="00AF4CB4"/>
    <w:rsid w:val="00AF5444"/>
    <w:rsid w:val="00AF74B6"/>
    <w:rsid w:val="00B05D23"/>
    <w:rsid w:val="00B1256A"/>
    <w:rsid w:val="00B12A74"/>
    <w:rsid w:val="00B132EE"/>
    <w:rsid w:val="00B166CC"/>
    <w:rsid w:val="00B208AF"/>
    <w:rsid w:val="00B21963"/>
    <w:rsid w:val="00B23CFF"/>
    <w:rsid w:val="00B24031"/>
    <w:rsid w:val="00B25311"/>
    <w:rsid w:val="00B265AA"/>
    <w:rsid w:val="00B26743"/>
    <w:rsid w:val="00B31D8D"/>
    <w:rsid w:val="00B34B52"/>
    <w:rsid w:val="00B4611F"/>
    <w:rsid w:val="00B5164D"/>
    <w:rsid w:val="00B54C3F"/>
    <w:rsid w:val="00B551D3"/>
    <w:rsid w:val="00B66D50"/>
    <w:rsid w:val="00B66FA4"/>
    <w:rsid w:val="00B74B91"/>
    <w:rsid w:val="00B75F3D"/>
    <w:rsid w:val="00B80C75"/>
    <w:rsid w:val="00B90476"/>
    <w:rsid w:val="00B93760"/>
    <w:rsid w:val="00B93B55"/>
    <w:rsid w:val="00B95A50"/>
    <w:rsid w:val="00B95DDB"/>
    <w:rsid w:val="00B96351"/>
    <w:rsid w:val="00B97D2E"/>
    <w:rsid w:val="00BA050A"/>
    <w:rsid w:val="00BA21CD"/>
    <w:rsid w:val="00BA34C4"/>
    <w:rsid w:val="00BA3F7A"/>
    <w:rsid w:val="00BA5395"/>
    <w:rsid w:val="00BA549A"/>
    <w:rsid w:val="00BA5CC4"/>
    <w:rsid w:val="00BA73E1"/>
    <w:rsid w:val="00BB17A5"/>
    <w:rsid w:val="00BB4140"/>
    <w:rsid w:val="00BC3275"/>
    <w:rsid w:val="00BC41F6"/>
    <w:rsid w:val="00BC529A"/>
    <w:rsid w:val="00BC73CB"/>
    <w:rsid w:val="00BD6C14"/>
    <w:rsid w:val="00BE169F"/>
    <w:rsid w:val="00BE5C02"/>
    <w:rsid w:val="00BE7974"/>
    <w:rsid w:val="00BF482E"/>
    <w:rsid w:val="00C009D3"/>
    <w:rsid w:val="00C05ADE"/>
    <w:rsid w:val="00C065E6"/>
    <w:rsid w:val="00C1080A"/>
    <w:rsid w:val="00C153CB"/>
    <w:rsid w:val="00C21347"/>
    <w:rsid w:val="00C2414A"/>
    <w:rsid w:val="00C25CEC"/>
    <w:rsid w:val="00C342E5"/>
    <w:rsid w:val="00C401CD"/>
    <w:rsid w:val="00C4105D"/>
    <w:rsid w:val="00C449A8"/>
    <w:rsid w:val="00C45747"/>
    <w:rsid w:val="00C460FC"/>
    <w:rsid w:val="00C4702F"/>
    <w:rsid w:val="00C4793F"/>
    <w:rsid w:val="00C534FD"/>
    <w:rsid w:val="00C60D53"/>
    <w:rsid w:val="00C62F0A"/>
    <w:rsid w:val="00C635D9"/>
    <w:rsid w:val="00C64A41"/>
    <w:rsid w:val="00C65E38"/>
    <w:rsid w:val="00C70D83"/>
    <w:rsid w:val="00C73B43"/>
    <w:rsid w:val="00C914DD"/>
    <w:rsid w:val="00C9151D"/>
    <w:rsid w:val="00C91B36"/>
    <w:rsid w:val="00C92E8E"/>
    <w:rsid w:val="00C95586"/>
    <w:rsid w:val="00C96A40"/>
    <w:rsid w:val="00C97178"/>
    <w:rsid w:val="00C97413"/>
    <w:rsid w:val="00CA1AD7"/>
    <w:rsid w:val="00CA5843"/>
    <w:rsid w:val="00CA7476"/>
    <w:rsid w:val="00CB3568"/>
    <w:rsid w:val="00CB3D55"/>
    <w:rsid w:val="00CB64FC"/>
    <w:rsid w:val="00CC1138"/>
    <w:rsid w:val="00CC381F"/>
    <w:rsid w:val="00CC5A19"/>
    <w:rsid w:val="00CC7D65"/>
    <w:rsid w:val="00CD0782"/>
    <w:rsid w:val="00CD365F"/>
    <w:rsid w:val="00CD437D"/>
    <w:rsid w:val="00CE2EA4"/>
    <w:rsid w:val="00CE6032"/>
    <w:rsid w:val="00CE7CA9"/>
    <w:rsid w:val="00CF0988"/>
    <w:rsid w:val="00CF1B18"/>
    <w:rsid w:val="00CF23F9"/>
    <w:rsid w:val="00CF28B1"/>
    <w:rsid w:val="00CF424B"/>
    <w:rsid w:val="00D01DEA"/>
    <w:rsid w:val="00D026C3"/>
    <w:rsid w:val="00D032F8"/>
    <w:rsid w:val="00D05FEF"/>
    <w:rsid w:val="00D063C4"/>
    <w:rsid w:val="00D0697F"/>
    <w:rsid w:val="00D11DBD"/>
    <w:rsid w:val="00D12EB4"/>
    <w:rsid w:val="00D15DFD"/>
    <w:rsid w:val="00D2356F"/>
    <w:rsid w:val="00D30813"/>
    <w:rsid w:val="00D30902"/>
    <w:rsid w:val="00D3627C"/>
    <w:rsid w:val="00D36359"/>
    <w:rsid w:val="00D36874"/>
    <w:rsid w:val="00D43ADF"/>
    <w:rsid w:val="00D51395"/>
    <w:rsid w:val="00D56D9A"/>
    <w:rsid w:val="00D6212E"/>
    <w:rsid w:val="00D72143"/>
    <w:rsid w:val="00D74AC0"/>
    <w:rsid w:val="00D91486"/>
    <w:rsid w:val="00D9504B"/>
    <w:rsid w:val="00D97A15"/>
    <w:rsid w:val="00DA0612"/>
    <w:rsid w:val="00DA7E25"/>
    <w:rsid w:val="00DB5DD6"/>
    <w:rsid w:val="00DC0847"/>
    <w:rsid w:val="00DC0916"/>
    <w:rsid w:val="00DC0D58"/>
    <w:rsid w:val="00DC2AF7"/>
    <w:rsid w:val="00DC5990"/>
    <w:rsid w:val="00DD00F3"/>
    <w:rsid w:val="00DD1C53"/>
    <w:rsid w:val="00DD2658"/>
    <w:rsid w:val="00DD4212"/>
    <w:rsid w:val="00DD478B"/>
    <w:rsid w:val="00DE58C0"/>
    <w:rsid w:val="00DF2959"/>
    <w:rsid w:val="00DF4987"/>
    <w:rsid w:val="00E04562"/>
    <w:rsid w:val="00E10877"/>
    <w:rsid w:val="00E10A73"/>
    <w:rsid w:val="00E11930"/>
    <w:rsid w:val="00E1406C"/>
    <w:rsid w:val="00E148FF"/>
    <w:rsid w:val="00E16A0A"/>
    <w:rsid w:val="00E2210D"/>
    <w:rsid w:val="00E25485"/>
    <w:rsid w:val="00E25E1F"/>
    <w:rsid w:val="00E26FA9"/>
    <w:rsid w:val="00E32B7D"/>
    <w:rsid w:val="00E33B6B"/>
    <w:rsid w:val="00E33BBB"/>
    <w:rsid w:val="00E35F9A"/>
    <w:rsid w:val="00E4414B"/>
    <w:rsid w:val="00E445F4"/>
    <w:rsid w:val="00E44797"/>
    <w:rsid w:val="00E47879"/>
    <w:rsid w:val="00E50531"/>
    <w:rsid w:val="00E535B5"/>
    <w:rsid w:val="00E5746C"/>
    <w:rsid w:val="00E57A19"/>
    <w:rsid w:val="00E60D4D"/>
    <w:rsid w:val="00E6279F"/>
    <w:rsid w:val="00E661CB"/>
    <w:rsid w:val="00E672B6"/>
    <w:rsid w:val="00E7041C"/>
    <w:rsid w:val="00E747A4"/>
    <w:rsid w:val="00E7555E"/>
    <w:rsid w:val="00E76A0E"/>
    <w:rsid w:val="00E83352"/>
    <w:rsid w:val="00E86480"/>
    <w:rsid w:val="00E9192F"/>
    <w:rsid w:val="00E96780"/>
    <w:rsid w:val="00E96AAB"/>
    <w:rsid w:val="00EA0DEE"/>
    <w:rsid w:val="00EA195A"/>
    <w:rsid w:val="00EA1C4B"/>
    <w:rsid w:val="00EB13D5"/>
    <w:rsid w:val="00EB1658"/>
    <w:rsid w:val="00EB25C9"/>
    <w:rsid w:val="00EB5324"/>
    <w:rsid w:val="00EB6CA8"/>
    <w:rsid w:val="00EB7FD8"/>
    <w:rsid w:val="00EC195B"/>
    <w:rsid w:val="00EC2B5C"/>
    <w:rsid w:val="00EC3046"/>
    <w:rsid w:val="00EC347A"/>
    <w:rsid w:val="00EC7D5D"/>
    <w:rsid w:val="00ED02BC"/>
    <w:rsid w:val="00ED71B4"/>
    <w:rsid w:val="00EE12DD"/>
    <w:rsid w:val="00EE1564"/>
    <w:rsid w:val="00EE2576"/>
    <w:rsid w:val="00EE735C"/>
    <w:rsid w:val="00EF1DC7"/>
    <w:rsid w:val="00EF214A"/>
    <w:rsid w:val="00F036AE"/>
    <w:rsid w:val="00F07F64"/>
    <w:rsid w:val="00F12468"/>
    <w:rsid w:val="00F159E1"/>
    <w:rsid w:val="00F17A8E"/>
    <w:rsid w:val="00F22563"/>
    <w:rsid w:val="00F2638A"/>
    <w:rsid w:val="00F27BA0"/>
    <w:rsid w:val="00F27ECB"/>
    <w:rsid w:val="00F37EB0"/>
    <w:rsid w:val="00F4217A"/>
    <w:rsid w:val="00F4295D"/>
    <w:rsid w:val="00F44596"/>
    <w:rsid w:val="00F452C6"/>
    <w:rsid w:val="00F478F1"/>
    <w:rsid w:val="00F5005B"/>
    <w:rsid w:val="00F50794"/>
    <w:rsid w:val="00F5519A"/>
    <w:rsid w:val="00F57791"/>
    <w:rsid w:val="00F61EA8"/>
    <w:rsid w:val="00F65837"/>
    <w:rsid w:val="00F67107"/>
    <w:rsid w:val="00F733EE"/>
    <w:rsid w:val="00F745EE"/>
    <w:rsid w:val="00F800D8"/>
    <w:rsid w:val="00F802BF"/>
    <w:rsid w:val="00F82A18"/>
    <w:rsid w:val="00F831F4"/>
    <w:rsid w:val="00F85D16"/>
    <w:rsid w:val="00F863E3"/>
    <w:rsid w:val="00F9246D"/>
    <w:rsid w:val="00F94553"/>
    <w:rsid w:val="00F950FD"/>
    <w:rsid w:val="00F95667"/>
    <w:rsid w:val="00F9696C"/>
    <w:rsid w:val="00F97DBA"/>
    <w:rsid w:val="00FA382C"/>
    <w:rsid w:val="00FA7F11"/>
    <w:rsid w:val="00FA7F1E"/>
    <w:rsid w:val="00FB2E8C"/>
    <w:rsid w:val="00FB43CB"/>
    <w:rsid w:val="00FB5BBC"/>
    <w:rsid w:val="00FC1C37"/>
    <w:rsid w:val="00FC244F"/>
    <w:rsid w:val="00FC6BF1"/>
    <w:rsid w:val="00FC6F04"/>
    <w:rsid w:val="00FC6F7D"/>
    <w:rsid w:val="00FC7DA6"/>
    <w:rsid w:val="00FD0204"/>
    <w:rsid w:val="00FD2F5F"/>
    <w:rsid w:val="00FD3210"/>
    <w:rsid w:val="00FD4CDC"/>
    <w:rsid w:val="00FE3A75"/>
    <w:rsid w:val="00FE4EE7"/>
    <w:rsid w:val="00FF119B"/>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E8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0F3A"/>
    <w:pPr>
      <w:tabs>
        <w:tab w:val="center" w:pos="4320"/>
        <w:tab w:val="right" w:pos="8640"/>
      </w:tabs>
    </w:pPr>
  </w:style>
  <w:style w:type="paragraph" w:styleId="Footer">
    <w:name w:val="footer"/>
    <w:basedOn w:val="Normal"/>
    <w:link w:val="FooterChar"/>
    <w:uiPriority w:val="99"/>
    <w:rsid w:val="00820F3A"/>
    <w:pPr>
      <w:tabs>
        <w:tab w:val="center" w:pos="4320"/>
        <w:tab w:val="right" w:pos="8640"/>
      </w:tabs>
    </w:pPr>
  </w:style>
  <w:style w:type="table" w:styleId="TableGrid">
    <w:name w:val="Table Grid"/>
    <w:basedOn w:val="TableNormal"/>
    <w:rsid w:val="00820F3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678EF"/>
  </w:style>
  <w:style w:type="paragraph" w:styleId="BalloonText">
    <w:name w:val="Balloon Text"/>
    <w:basedOn w:val="Normal"/>
    <w:semiHidden/>
    <w:rsid w:val="00A101D0"/>
    <w:rPr>
      <w:rFonts w:ascii="Tahoma" w:hAnsi="Tahoma" w:cs="Tahoma"/>
      <w:sz w:val="16"/>
      <w:szCs w:val="16"/>
    </w:rPr>
  </w:style>
  <w:style w:type="character" w:customStyle="1" w:styleId="WP9Strong">
    <w:name w:val="WP9_Strong"/>
    <w:rsid w:val="001A62A2"/>
    <w:rPr>
      <w:b/>
    </w:rPr>
  </w:style>
  <w:style w:type="paragraph" w:customStyle="1" w:styleId="Level1">
    <w:name w:val="Level 1"/>
    <w:rsid w:val="00F57791"/>
    <w:pPr>
      <w:autoSpaceDE w:val="0"/>
      <w:autoSpaceDN w:val="0"/>
      <w:adjustRightInd w:val="0"/>
      <w:ind w:left="720"/>
    </w:pPr>
    <w:rPr>
      <w:sz w:val="24"/>
      <w:szCs w:val="24"/>
    </w:rPr>
  </w:style>
  <w:style w:type="paragraph" w:customStyle="1" w:styleId="a">
    <w:name w:val=""/>
    <w:rsid w:val="005A326B"/>
    <w:pPr>
      <w:autoSpaceDE w:val="0"/>
      <w:autoSpaceDN w:val="0"/>
      <w:adjustRightInd w:val="0"/>
      <w:ind w:left="-1440"/>
    </w:pPr>
    <w:rPr>
      <w:sz w:val="24"/>
      <w:szCs w:val="24"/>
    </w:rPr>
  </w:style>
  <w:style w:type="paragraph" w:styleId="DocumentMap">
    <w:name w:val="Document Map"/>
    <w:basedOn w:val="Normal"/>
    <w:semiHidden/>
    <w:rsid w:val="004E3010"/>
    <w:pPr>
      <w:shd w:val="clear" w:color="auto" w:fill="000080"/>
    </w:pPr>
    <w:rPr>
      <w:rFonts w:ascii="Tahoma" w:hAnsi="Tahoma" w:cs="Tahoma"/>
    </w:rPr>
  </w:style>
  <w:style w:type="character" w:styleId="Strong">
    <w:name w:val="Strong"/>
    <w:basedOn w:val="DefaultParagraphFont"/>
    <w:qFormat/>
    <w:rsid w:val="008E4EB2"/>
    <w:rPr>
      <w:b/>
      <w:bCs/>
    </w:rPr>
  </w:style>
  <w:style w:type="paragraph" w:styleId="FootnoteText">
    <w:name w:val="footnote text"/>
    <w:basedOn w:val="Normal"/>
    <w:semiHidden/>
    <w:rsid w:val="00626A5D"/>
  </w:style>
  <w:style w:type="character" w:styleId="FootnoteReference">
    <w:name w:val="footnote reference"/>
    <w:basedOn w:val="DefaultParagraphFont"/>
    <w:semiHidden/>
    <w:rsid w:val="00626A5D"/>
    <w:rPr>
      <w:vertAlign w:val="superscript"/>
    </w:rPr>
  </w:style>
  <w:style w:type="character" w:styleId="Hyperlink">
    <w:name w:val="Hyperlink"/>
    <w:basedOn w:val="DefaultParagraphFont"/>
    <w:rsid w:val="00A216CA"/>
    <w:rPr>
      <w:color w:val="0000FF"/>
      <w:u w:val="single"/>
    </w:rPr>
  </w:style>
  <w:style w:type="character" w:styleId="FollowedHyperlink">
    <w:name w:val="FollowedHyperlink"/>
    <w:basedOn w:val="DefaultParagraphFont"/>
    <w:rsid w:val="00E16A0A"/>
    <w:rPr>
      <w:color w:val="800080"/>
      <w:u w:val="single"/>
    </w:rPr>
  </w:style>
  <w:style w:type="paragraph" w:styleId="z-BottomofForm">
    <w:name w:val="HTML Bottom of Form"/>
    <w:basedOn w:val="Normal"/>
    <w:next w:val="Normal"/>
    <w:link w:val="z-BottomofFormChar"/>
    <w:hidden/>
    <w:rsid w:val="00136E28"/>
    <w:pPr>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rsid w:val="00136E28"/>
    <w:rPr>
      <w:rFonts w:ascii="Arial" w:hAnsi="Arial" w:cs="Arial"/>
      <w:vanish/>
      <w:sz w:val="16"/>
      <w:szCs w:val="16"/>
    </w:rPr>
  </w:style>
  <w:style w:type="paragraph" w:styleId="z-TopofForm">
    <w:name w:val="HTML Top of Form"/>
    <w:basedOn w:val="Normal"/>
    <w:next w:val="Normal"/>
    <w:link w:val="z-TopofFormChar"/>
    <w:hidden/>
    <w:rsid w:val="00136E28"/>
    <w:pPr>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rsid w:val="00136E28"/>
    <w:rPr>
      <w:rFonts w:ascii="Arial" w:hAnsi="Arial" w:cs="Arial"/>
      <w:vanish/>
      <w:sz w:val="16"/>
      <w:szCs w:val="16"/>
    </w:rPr>
  </w:style>
  <w:style w:type="paragraph" w:customStyle="1" w:styleId="Level2">
    <w:name w:val="Level 2"/>
    <w:basedOn w:val="Normal"/>
    <w:rsid w:val="00136E28"/>
    <w:pPr>
      <w:widowControl w:val="0"/>
      <w:numPr>
        <w:ilvl w:val="1"/>
        <w:numId w:val="1"/>
      </w:numPr>
      <w:ind w:left="576" w:hanging="288"/>
      <w:outlineLvl w:val="1"/>
    </w:pPr>
    <w:rPr>
      <w:sz w:val="24"/>
      <w:szCs w:val="24"/>
    </w:rPr>
  </w:style>
  <w:style w:type="character" w:customStyle="1" w:styleId="Hypertext">
    <w:name w:val="Hypertext"/>
    <w:rsid w:val="00136E28"/>
    <w:rPr>
      <w:color w:val="0000FF"/>
      <w:u w:val="single"/>
    </w:rPr>
  </w:style>
  <w:style w:type="paragraph" w:customStyle="1" w:styleId="level10">
    <w:name w:val="_level1"/>
    <w:basedOn w:val="Normal"/>
    <w:rsid w:val="00136E28"/>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360"/>
      <w:outlineLvl w:val="0"/>
    </w:pPr>
    <w:rPr>
      <w:sz w:val="24"/>
      <w:szCs w:val="24"/>
    </w:rPr>
  </w:style>
  <w:style w:type="paragraph" w:styleId="HTMLPreformatted">
    <w:name w:val="HTML Preformatted"/>
    <w:basedOn w:val="Normal"/>
    <w:link w:val="HTMLPreformattedChar"/>
    <w:rsid w:val="00136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136E28"/>
    <w:rPr>
      <w:rFonts w:ascii="Courier New" w:hAnsi="Courier New" w:cs="Courier New"/>
    </w:rPr>
  </w:style>
  <w:style w:type="character" w:customStyle="1" w:styleId="FooterChar">
    <w:name w:val="Footer Char"/>
    <w:basedOn w:val="DefaultParagraphFont"/>
    <w:link w:val="Footer"/>
    <w:uiPriority w:val="99"/>
    <w:rsid w:val="00A55E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E8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0F3A"/>
    <w:pPr>
      <w:tabs>
        <w:tab w:val="center" w:pos="4320"/>
        <w:tab w:val="right" w:pos="8640"/>
      </w:tabs>
    </w:pPr>
  </w:style>
  <w:style w:type="paragraph" w:styleId="Footer">
    <w:name w:val="footer"/>
    <w:basedOn w:val="Normal"/>
    <w:link w:val="FooterChar"/>
    <w:uiPriority w:val="99"/>
    <w:rsid w:val="00820F3A"/>
    <w:pPr>
      <w:tabs>
        <w:tab w:val="center" w:pos="4320"/>
        <w:tab w:val="right" w:pos="8640"/>
      </w:tabs>
    </w:pPr>
  </w:style>
  <w:style w:type="table" w:styleId="TableGrid">
    <w:name w:val="Table Grid"/>
    <w:basedOn w:val="TableNormal"/>
    <w:rsid w:val="00820F3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678EF"/>
  </w:style>
  <w:style w:type="paragraph" w:styleId="BalloonText">
    <w:name w:val="Balloon Text"/>
    <w:basedOn w:val="Normal"/>
    <w:semiHidden/>
    <w:rsid w:val="00A101D0"/>
    <w:rPr>
      <w:rFonts w:ascii="Tahoma" w:hAnsi="Tahoma" w:cs="Tahoma"/>
      <w:sz w:val="16"/>
      <w:szCs w:val="16"/>
    </w:rPr>
  </w:style>
  <w:style w:type="character" w:customStyle="1" w:styleId="WP9Strong">
    <w:name w:val="WP9_Strong"/>
    <w:rsid w:val="001A62A2"/>
    <w:rPr>
      <w:b/>
    </w:rPr>
  </w:style>
  <w:style w:type="paragraph" w:customStyle="1" w:styleId="Level1">
    <w:name w:val="Level 1"/>
    <w:rsid w:val="00F57791"/>
    <w:pPr>
      <w:autoSpaceDE w:val="0"/>
      <w:autoSpaceDN w:val="0"/>
      <w:adjustRightInd w:val="0"/>
      <w:ind w:left="720"/>
    </w:pPr>
    <w:rPr>
      <w:sz w:val="24"/>
      <w:szCs w:val="24"/>
    </w:rPr>
  </w:style>
  <w:style w:type="paragraph" w:customStyle="1" w:styleId="a">
    <w:name w:val=""/>
    <w:rsid w:val="005A326B"/>
    <w:pPr>
      <w:autoSpaceDE w:val="0"/>
      <w:autoSpaceDN w:val="0"/>
      <w:adjustRightInd w:val="0"/>
      <w:ind w:left="-1440"/>
    </w:pPr>
    <w:rPr>
      <w:sz w:val="24"/>
      <w:szCs w:val="24"/>
    </w:rPr>
  </w:style>
  <w:style w:type="paragraph" w:styleId="DocumentMap">
    <w:name w:val="Document Map"/>
    <w:basedOn w:val="Normal"/>
    <w:semiHidden/>
    <w:rsid w:val="004E3010"/>
    <w:pPr>
      <w:shd w:val="clear" w:color="auto" w:fill="000080"/>
    </w:pPr>
    <w:rPr>
      <w:rFonts w:ascii="Tahoma" w:hAnsi="Tahoma" w:cs="Tahoma"/>
    </w:rPr>
  </w:style>
  <w:style w:type="character" w:styleId="Strong">
    <w:name w:val="Strong"/>
    <w:basedOn w:val="DefaultParagraphFont"/>
    <w:qFormat/>
    <w:rsid w:val="008E4EB2"/>
    <w:rPr>
      <w:b/>
      <w:bCs/>
    </w:rPr>
  </w:style>
  <w:style w:type="paragraph" w:styleId="FootnoteText">
    <w:name w:val="footnote text"/>
    <w:basedOn w:val="Normal"/>
    <w:semiHidden/>
    <w:rsid w:val="00626A5D"/>
  </w:style>
  <w:style w:type="character" w:styleId="FootnoteReference">
    <w:name w:val="footnote reference"/>
    <w:basedOn w:val="DefaultParagraphFont"/>
    <w:semiHidden/>
    <w:rsid w:val="00626A5D"/>
    <w:rPr>
      <w:vertAlign w:val="superscript"/>
    </w:rPr>
  </w:style>
  <w:style w:type="character" w:styleId="Hyperlink">
    <w:name w:val="Hyperlink"/>
    <w:basedOn w:val="DefaultParagraphFont"/>
    <w:rsid w:val="00A216CA"/>
    <w:rPr>
      <w:color w:val="0000FF"/>
      <w:u w:val="single"/>
    </w:rPr>
  </w:style>
  <w:style w:type="character" w:styleId="FollowedHyperlink">
    <w:name w:val="FollowedHyperlink"/>
    <w:basedOn w:val="DefaultParagraphFont"/>
    <w:rsid w:val="00E16A0A"/>
    <w:rPr>
      <w:color w:val="800080"/>
      <w:u w:val="single"/>
    </w:rPr>
  </w:style>
  <w:style w:type="paragraph" w:styleId="z-BottomofForm">
    <w:name w:val="HTML Bottom of Form"/>
    <w:basedOn w:val="Normal"/>
    <w:next w:val="Normal"/>
    <w:link w:val="z-BottomofFormChar"/>
    <w:hidden/>
    <w:rsid w:val="00136E28"/>
    <w:pPr>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rsid w:val="00136E28"/>
    <w:rPr>
      <w:rFonts w:ascii="Arial" w:hAnsi="Arial" w:cs="Arial"/>
      <w:vanish/>
      <w:sz w:val="16"/>
      <w:szCs w:val="16"/>
    </w:rPr>
  </w:style>
  <w:style w:type="paragraph" w:styleId="z-TopofForm">
    <w:name w:val="HTML Top of Form"/>
    <w:basedOn w:val="Normal"/>
    <w:next w:val="Normal"/>
    <w:link w:val="z-TopofFormChar"/>
    <w:hidden/>
    <w:rsid w:val="00136E28"/>
    <w:pPr>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rsid w:val="00136E28"/>
    <w:rPr>
      <w:rFonts w:ascii="Arial" w:hAnsi="Arial" w:cs="Arial"/>
      <w:vanish/>
      <w:sz w:val="16"/>
      <w:szCs w:val="16"/>
    </w:rPr>
  </w:style>
  <w:style w:type="paragraph" w:customStyle="1" w:styleId="Level2">
    <w:name w:val="Level 2"/>
    <w:basedOn w:val="Normal"/>
    <w:rsid w:val="00136E28"/>
    <w:pPr>
      <w:widowControl w:val="0"/>
      <w:numPr>
        <w:ilvl w:val="1"/>
        <w:numId w:val="1"/>
      </w:numPr>
      <w:ind w:left="576" w:hanging="288"/>
      <w:outlineLvl w:val="1"/>
    </w:pPr>
    <w:rPr>
      <w:sz w:val="24"/>
      <w:szCs w:val="24"/>
    </w:rPr>
  </w:style>
  <w:style w:type="character" w:customStyle="1" w:styleId="Hypertext">
    <w:name w:val="Hypertext"/>
    <w:rsid w:val="00136E28"/>
    <w:rPr>
      <w:color w:val="0000FF"/>
      <w:u w:val="single"/>
    </w:rPr>
  </w:style>
  <w:style w:type="paragraph" w:customStyle="1" w:styleId="level10">
    <w:name w:val="_level1"/>
    <w:basedOn w:val="Normal"/>
    <w:rsid w:val="00136E28"/>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360"/>
      <w:outlineLvl w:val="0"/>
    </w:pPr>
    <w:rPr>
      <w:sz w:val="24"/>
      <w:szCs w:val="24"/>
    </w:rPr>
  </w:style>
  <w:style w:type="paragraph" w:styleId="HTMLPreformatted">
    <w:name w:val="HTML Preformatted"/>
    <w:basedOn w:val="Normal"/>
    <w:link w:val="HTMLPreformattedChar"/>
    <w:rsid w:val="00136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136E28"/>
    <w:rPr>
      <w:rFonts w:ascii="Courier New" w:hAnsi="Courier New" w:cs="Courier New"/>
    </w:rPr>
  </w:style>
  <w:style w:type="character" w:customStyle="1" w:styleId="FooterChar">
    <w:name w:val="Footer Char"/>
    <w:basedOn w:val="DefaultParagraphFont"/>
    <w:link w:val="Footer"/>
    <w:uiPriority w:val="99"/>
    <w:rsid w:val="00A55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63655">
      <w:bodyDiv w:val="1"/>
      <w:marLeft w:val="0"/>
      <w:marRight w:val="0"/>
      <w:marTop w:val="0"/>
      <w:marBottom w:val="0"/>
      <w:divBdr>
        <w:top w:val="none" w:sz="0" w:space="0" w:color="auto"/>
        <w:left w:val="none" w:sz="0" w:space="0" w:color="auto"/>
        <w:bottom w:val="none" w:sz="0" w:space="0" w:color="auto"/>
        <w:right w:val="none" w:sz="0" w:space="0" w:color="auto"/>
      </w:divBdr>
    </w:div>
    <w:div w:id="122784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1027</Words>
  <Characters>5859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A completed Standard Inspection Report is to be submitted to the Director within 60 days from completion of the inspection</vt:lpstr>
    </vt:vector>
  </TitlesOfParts>
  <Company>US Department of Transportation</Company>
  <LinksUpToDate>false</LinksUpToDate>
  <CharactersWithSpaces>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completed Standard Inspection Report is to be submitted to the Director within 60 days from completion of the inspection</dc:title>
  <dc:creator>BROWNB</dc:creator>
  <cp:lastModifiedBy>cypage</cp:lastModifiedBy>
  <cp:revision>2</cp:revision>
  <cp:lastPrinted>2009-02-03T11:58:00Z</cp:lastPrinted>
  <dcterms:created xsi:type="dcterms:W3CDTF">2012-03-27T17:52:00Z</dcterms:created>
  <dcterms:modified xsi:type="dcterms:W3CDTF">2012-03-27T17:52:00Z</dcterms:modified>
</cp:coreProperties>
</file>