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444DA1">
        <w:rPr>
          <w:sz w:val="24"/>
          <w:szCs w:val="24"/>
        </w:rPr>
        <w:t>5</w:t>
      </w:r>
      <w:r w:rsidR="00103A44">
        <w:rPr>
          <w:sz w:val="24"/>
          <w:szCs w:val="24"/>
        </w:rPr>
        <w:t>/</w:t>
      </w:r>
      <w:r w:rsidR="00444DA1">
        <w:rPr>
          <w:sz w:val="24"/>
          <w:szCs w:val="24"/>
        </w:rPr>
        <w:t>3</w:t>
      </w:r>
      <w:r w:rsidR="00DB7C50">
        <w:rPr>
          <w:sz w:val="24"/>
          <w:szCs w:val="24"/>
        </w:rPr>
        <w:t>/201</w:t>
      </w:r>
      <w:r w:rsidR="00274014">
        <w:rPr>
          <w:sz w:val="24"/>
          <w:szCs w:val="24"/>
        </w:rPr>
        <w:t>8</w:t>
      </w:r>
    </w:p>
    <w:p w:rsidR="0026733D" w:rsidRPr="00242BFB" w:rsidRDefault="0026733D">
      <w:pPr>
        <w:rPr>
          <w:sz w:val="24"/>
          <w:szCs w:val="24"/>
        </w:rPr>
      </w:pPr>
    </w:p>
    <w:p w:rsidR="00F56A0A"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78107F">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78107F">
        <w:rPr>
          <w:sz w:val="24"/>
          <w:szCs w:val="24"/>
        </w:rPr>
        <w:t>UGI Utilities</w:t>
      </w:r>
      <w:r w:rsidR="00BC01B5">
        <w:rPr>
          <w:sz w:val="24"/>
          <w:szCs w:val="24"/>
        </w:rPr>
        <w:t>, Wellsboro Electric</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CB6F5A">
      <w:pPr>
        <w:rPr>
          <w:sz w:val="24"/>
          <w:szCs w:val="24"/>
        </w:rPr>
      </w:pPr>
      <w:r>
        <w:rPr>
          <w:sz w:val="24"/>
          <w:szCs w:val="24"/>
        </w:rPr>
        <w:t xml:space="preserve">AEP Energy, </w:t>
      </w:r>
      <w:r w:rsidR="008428F4">
        <w:rPr>
          <w:sz w:val="24"/>
          <w:szCs w:val="24"/>
        </w:rPr>
        <w:t xml:space="preserve">Agway Energy, </w:t>
      </w:r>
      <w:r w:rsidR="00E57012">
        <w:rPr>
          <w:sz w:val="24"/>
          <w:szCs w:val="24"/>
        </w:rPr>
        <w:t>A</w:t>
      </w:r>
      <w:r w:rsidR="00AA2FB7">
        <w:rPr>
          <w:sz w:val="24"/>
          <w:szCs w:val="24"/>
        </w:rPr>
        <w:t>mbit Energy, A</w:t>
      </w:r>
      <w:r w:rsidR="00E57012">
        <w:rPr>
          <w:sz w:val="24"/>
          <w:szCs w:val="24"/>
        </w:rPr>
        <w:t xml:space="preserve">TMS, </w:t>
      </w:r>
      <w:r>
        <w:rPr>
          <w:sz w:val="24"/>
          <w:szCs w:val="24"/>
        </w:rPr>
        <w:t xml:space="preserve">Big Data Energy Services, </w:t>
      </w:r>
      <w:r w:rsidR="008428F4">
        <w:rPr>
          <w:sz w:val="24"/>
          <w:szCs w:val="24"/>
        </w:rPr>
        <w:t xml:space="preserve">Constellation, </w:t>
      </w:r>
      <w:r w:rsidR="0078107F">
        <w:rPr>
          <w:sz w:val="24"/>
          <w:szCs w:val="24"/>
        </w:rPr>
        <w:t xml:space="preserve">Customized Energy Solutions, </w:t>
      </w:r>
      <w:r w:rsidR="007C768A" w:rsidRPr="00C53F4A">
        <w:rPr>
          <w:sz w:val="24"/>
          <w:szCs w:val="24"/>
        </w:rPr>
        <w:t xml:space="preserve">Direct Energy, </w:t>
      </w:r>
      <w:r w:rsidR="008428F4">
        <w:rPr>
          <w:sz w:val="24"/>
          <w:szCs w:val="24"/>
        </w:rPr>
        <w:t xml:space="preserve">Earth Etch,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AA2FB7">
        <w:rPr>
          <w:sz w:val="24"/>
          <w:szCs w:val="24"/>
        </w:rPr>
        <w:t xml:space="preserve">Energy Services Group, </w:t>
      </w:r>
      <w:r w:rsidR="004D3E4C">
        <w:rPr>
          <w:sz w:val="24"/>
          <w:szCs w:val="24"/>
        </w:rPr>
        <w:t>Engie</w:t>
      </w:r>
      <w:r w:rsidR="00A575D1">
        <w:rPr>
          <w:sz w:val="24"/>
          <w:szCs w:val="24"/>
        </w:rPr>
        <w:t xml:space="preserve"> NA</w:t>
      </w:r>
      <w:r w:rsidR="004D3E4C">
        <w:rPr>
          <w:sz w:val="24"/>
          <w:szCs w:val="24"/>
        </w:rPr>
        <w:t xml:space="preserve">, </w:t>
      </w:r>
      <w:r w:rsidR="00565699" w:rsidRPr="00C53F4A">
        <w:rPr>
          <w:sz w:val="24"/>
          <w:szCs w:val="24"/>
        </w:rPr>
        <w:t xml:space="preserve">Hansen Technologies,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718D" w:rsidRPr="00C53F4A">
        <w:rPr>
          <w:sz w:val="24"/>
          <w:szCs w:val="24"/>
        </w:rPr>
        <w:t xml:space="preserve">, </w:t>
      </w:r>
      <w:r w:rsidR="0078107F">
        <w:rPr>
          <w:sz w:val="24"/>
          <w:szCs w:val="24"/>
        </w:rPr>
        <w:t xml:space="preserve">NRG, </w:t>
      </w:r>
      <w:r w:rsidR="00AA2FB7">
        <w:rPr>
          <w:sz w:val="24"/>
          <w:szCs w:val="24"/>
        </w:rPr>
        <w:t xml:space="preserve">PA Gas &amp; Electric, </w:t>
      </w:r>
      <w:r w:rsidR="008428F4">
        <w:rPr>
          <w:sz w:val="24"/>
          <w:szCs w:val="24"/>
        </w:rPr>
        <w:t xml:space="preserve">Sperian Energy, </w:t>
      </w:r>
      <w:r w:rsidR="00E57012">
        <w:rPr>
          <w:sz w:val="24"/>
          <w:szCs w:val="24"/>
        </w:rPr>
        <w:t xml:space="preserve">Starion Energy, UGI Energy Services, </w:t>
      </w:r>
      <w:r w:rsidR="008428F4">
        <w:rPr>
          <w:sz w:val="24"/>
          <w:szCs w:val="24"/>
        </w:rPr>
        <w:t>Vistra Energy</w:t>
      </w:r>
      <w:r w:rsidR="0078107F">
        <w:rPr>
          <w:sz w:val="24"/>
          <w:szCs w:val="24"/>
        </w:rPr>
        <w:t>, WGL Energy</w:t>
      </w: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AA2FB7">
        <w:rPr>
          <w:bCs/>
          <w:color w:val="000000"/>
          <w:sz w:val="24"/>
          <w:szCs w:val="24"/>
        </w:rPr>
        <w:t xml:space="preserve"> &amp; Lee Yalcin</w:t>
      </w:r>
      <w:r w:rsidR="007C768A">
        <w:rPr>
          <w:bCs/>
          <w:color w:val="000000"/>
          <w:sz w:val="24"/>
          <w:szCs w:val="24"/>
        </w:rPr>
        <w:t xml:space="preserve">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w:t>
      </w:r>
      <w:r w:rsidR="0078107F">
        <w:rPr>
          <w:sz w:val="24"/>
          <w:szCs w:val="24"/>
        </w:rPr>
        <w:t xml:space="preserve">Christine Hughey, Sperian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8107F">
        <w:rPr>
          <w:sz w:val="24"/>
          <w:szCs w:val="24"/>
        </w:rPr>
        <w:t>Ernie Mathie</w:t>
      </w:r>
      <w:r w:rsidR="008428F4">
        <w:rPr>
          <w:sz w:val="24"/>
          <w:szCs w:val="24"/>
        </w:rPr>
        <w:t xml:space="preserve">, </w:t>
      </w:r>
      <w:r w:rsidR="0078107F">
        <w:rPr>
          <w:sz w:val="24"/>
          <w:szCs w:val="24"/>
        </w:rPr>
        <w:t>FirstEnergy</w:t>
      </w:r>
      <w:r w:rsidR="008428F4">
        <w:rPr>
          <w:sz w:val="24"/>
          <w:szCs w:val="24"/>
        </w:rPr>
        <w:t xml:space="preserve"> (Co-chair, </w:t>
      </w:r>
      <w:r w:rsidR="0078107F">
        <w:rPr>
          <w:sz w:val="24"/>
          <w:szCs w:val="24"/>
        </w:rPr>
        <w:t>Utility</w:t>
      </w:r>
      <w:r w:rsidR="008428F4">
        <w:rPr>
          <w:sz w:val="24"/>
          <w:szCs w:val="24"/>
        </w:rPr>
        <w:t xml:space="preserve">), </w:t>
      </w:r>
      <w:r w:rsidR="007C768A">
        <w:rPr>
          <w:sz w:val="24"/>
          <w:szCs w:val="24"/>
        </w:rPr>
        <w:t xml:space="preserve">Jeff McCracken </w:t>
      </w:r>
      <w:r w:rsidR="00AA2FB7">
        <w:rPr>
          <w:sz w:val="24"/>
          <w:szCs w:val="24"/>
        </w:rPr>
        <w:t xml:space="preserve">&amp; Lee Yalcin </w:t>
      </w:r>
      <w:r w:rsidR="007C768A">
        <w:rPr>
          <w:sz w:val="24"/>
          <w:szCs w:val="24"/>
        </w:rPr>
        <w:t xml:space="preserve">- </w:t>
      </w:r>
      <w:r w:rsidR="00EB2A34">
        <w:rPr>
          <w:sz w:val="24"/>
          <w:szCs w:val="24"/>
        </w:rPr>
        <w:t xml:space="preserve"> </w:t>
      </w:r>
      <w:r w:rsidR="008938EE">
        <w:rPr>
          <w:sz w:val="24"/>
          <w:szCs w:val="24"/>
        </w:rPr>
        <w:t xml:space="preserve">PA PUC </w:t>
      </w:r>
      <w:r w:rsidR="00CB6F5A">
        <w:rPr>
          <w:sz w:val="24"/>
          <w:szCs w:val="24"/>
        </w:rPr>
        <w:t xml:space="preserve">Staff </w:t>
      </w:r>
      <w:r w:rsidR="008938EE">
        <w:rPr>
          <w:sz w:val="24"/>
          <w:szCs w:val="24"/>
        </w:rPr>
        <w:t>(EDEWG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minutes from </w:t>
      </w:r>
      <w:r w:rsidR="00F800A3">
        <w:rPr>
          <w:b w:val="0"/>
          <w:color w:val="000000"/>
          <w:szCs w:val="24"/>
        </w:rPr>
        <w:t>April</w:t>
      </w:r>
      <w:r>
        <w:rPr>
          <w:b w:val="0"/>
          <w:color w:val="000000"/>
          <w:szCs w:val="24"/>
        </w:rPr>
        <w:t xml:space="preserve"> meeting without revision.</w:t>
      </w:r>
    </w:p>
    <w:p w:rsidR="00F56A0A" w:rsidRDefault="00F56A0A" w:rsidP="00F56A0A"/>
    <w:p w:rsidR="00483DED" w:rsidRDefault="00483DED" w:rsidP="00572A6B">
      <w:pPr>
        <w:pStyle w:val="Heading2"/>
        <w:numPr>
          <w:ilvl w:val="1"/>
          <w:numId w:val="1"/>
        </w:numPr>
        <w:ind w:left="360"/>
        <w:rPr>
          <w:color w:val="000000"/>
          <w:szCs w:val="24"/>
        </w:rPr>
      </w:pPr>
      <w:r>
        <w:rPr>
          <w:color w:val="000000"/>
          <w:szCs w:val="24"/>
        </w:rPr>
        <w:t xml:space="preserve">EDI Change Control </w:t>
      </w:r>
      <w:r w:rsidR="00F800A3">
        <w:rPr>
          <w:color w:val="000000"/>
          <w:szCs w:val="24"/>
        </w:rPr>
        <w:t>144, 145, 146 &amp; 147 - inclusion of Citizens &amp; Wellsboro into IGs</w:t>
      </w:r>
    </w:p>
    <w:p w:rsidR="00483DED" w:rsidRDefault="00F800A3" w:rsidP="00483DED">
      <w:pPr>
        <w:rPr>
          <w:sz w:val="24"/>
          <w:szCs w:val="24"/>
        </w:rPr>
      </w:pPr>
      <w:bookmarkStart w:id="1" w:name="_Hlk513561275"/>
      <w:r>
        <w:rPr>
          <w:sz w:val="24"/>
          <w:szCs w:val="24"/>
        </w:rPr>
        <w:t>Monica Neibert (ESG)</w:t>
      </w:r>
      <w:r w:rsidR="00483DED">
        <w:rPr>
          <w:sz w:val="24"/>
          <w:szCs w:val="24"/>
        </w:rPr>
        <w:t xml:space="preserve"> </w:t>
      </w:r>
      <w:bookmarkEnd w:id="1"/>
      <w:r w:rsidR="00483DED">
        <w:rPr>
          <w:sz w:val="24"/>
          <w:szCs w:val="24"/>
        </w:rPr>
        <w:t>submitted EDI CC #14</w:t>
      </w:r>
      <w:r w:rsidR="00CA356B">
        <w:rPr>
          <w:sz w:val="24"/>
          <w:szCs w:val="24"/>
        </w:rPr>
        <w:t>4-147</w:t>
      </w:r>
      <w:r w:rsidR="00483DED">
        <w:rPr>
          <w:sz w:val="24"/>
          <w:szCs w:val="24"/>
        </w:rPr>
        <w:t xml:space="preserve"> </w:t>
      </w:r>
      <w:r w:rsidR="00CA356B">
        <w:rPr>
          <w:sz w:val="24"/>
          <w:szCs w:val="24"/>
        </w:rPr>
        <w:t xml:space="preserve">as </w:t>
      </w:r>
      <w:r w:rsidR="00483DED">
        <w:rPr>
          <w:sz w:val="24"/>
          <w:szCs w:val="24"/>
        </w:rPr>
        <w:t>administrative change request</w:t>
      </w:r>
      <w:r w:rsidR="00CA356B">
        <w:rPr>
          <w:sz w:val="24"/>
          <w:szCs w:val="24"/>
        </w:rPr>
        <w:t>s</w:t>
      </w:r>
      <w:r w:rsidR="00483DED">
        <w:rPr>
          <w:sz w:val="24"/>
          <w:szCs w:val="24"/>
        </w:rPr>
        <w:t xml:space="preserve"> </w:t>
      </w:r>
      <w:r w:rsidR="00CA356B">
        <w:rPr>
          <w:sz w:val="24"/>
          <w:szCs w:val="24"/>
        </w:rPr>
        <w:t>adding Citizens &amp; Wellsboro EDCs to the EDI Implementation Guidelines</w:t>
      </w:r>
      <w:r w:rsidR="0078107F">
        <w:rPr>
          <w:sz w:val="24"/>
          <w:szCs w:val="24"/>
        </w:rPr>
        <w:t>.</w:t>
      </w:r>
      <w:r w:rsidR="00483DED">
        <w:rPr>
          <w:sz w:val="24"/>
          <w:szCs w:val="24"/>
        </w:rPr>
        <w:t xml:space="preserve">   </w:t>
      </w:r>
      <w:r w:rsidR="00E97047">
        <w:rPr>
          <w:sz w:val="24"/>
          <w:szCs w:val="24"/>
        </w:rPr>
        <w:t>EDI CC #144-147 were approved without revision. B</w:t>
      </w:r>
      <w:r w:rsidR="00483DED">
        <w:rPr>
          <w:sz w:val="24"/>
          <w:szCs w:val="24"/>
        </w:rPr>
        <w:t xml:space="preserve">randon stated he </w:t>
      </w:r>
      <w:r w:rsidR="00F10752">
        <w:rPr>
          <w:sz w:val="24"/>
          <w:szCs w:val="24"/>
        </w:rPr>
        <w:t>implemented this</w:t>
      </w:r>
      <w:r w:rsidR="0078107F">
        <w:rPr>
          <w:sz w:val="24"/>
          <w:szCs w:val="24"/>
        </w:rPr>
        <w:t xml:space="preserve"> change </w:t>
      </w:r>
      <w:r w:rsidR="00483DED">
        <w:rPr>
          <w:sz w:val="24"/>
          <w:szCs w:val="24"/>
        </w:rPr>
        <w:t>into the annual version update t</w:t>
      </w:r>
      <w:r w:rsidR="00CA356B">
        <w:rPr>
          <w:sz w:val="24"/>
          <w:szCs w:val="24"/>
        </w:rPr>
        <w:t>o the Implementation Guidelines and included the change controls in the email along with the redlined version update</w:t>
      </w:r>
      <w:r w:rsidR="00E97047">
        <w:rPr>
          <w:sz w:val="24"/>
          <w:szCs w:val="24"/>
        </w:rPr>
        <w:t>.</w:t>
      </w:r>
    </w:p>
    <w:p w:rsidR="00483DED" w:rsidRPr="00483DED" w:rsidRDefault="00483DED" w:rsidP="00483DED">
      <w:pPr>
        <w:rPr>
          <w:sz w:val="24"/>
          <w:szCs w:val="24"/>
        </w:rPr>
      </w:pPr>
    </w:p>
    <w:p w:rsidR="00483DED" w:rsidRDefault="00483DED" w:rsidP="00483DED">
      <w:pPr>
        <w:pStyle w:val="Heading2"/>
        <w:numPr>
          <w:ilvl w:val="1"/>
          <w:numId w:val="1"/>
        </w:numPr>
        <w:ind w:left="360"/>
        <w:rPr>
          <w:color w:val="000000"/>
          <w:szCs w:val="24"/>
        </w:rPr>
      </w:pPr>
      <w:r>
        <w:rPr>
          <w:color w:val="000000"/>
          <w:szCs w:val="24"/>
        </w:rPr>
        <w:t>EDI Change Control 14</w:t>
      </w:r>
      <w:r w:rsidR="00E97047">
        <w:rPr>
          <w:color w:val="000000"/>
          <w:szCs w:val="24"/>
        </w:rPr>
        <w:t>8</w:t>
      </w:r>
      <w:r w:rsidR="00154310">
        <w:rPr>
          <w:color w:val="000000"/>
          <w:szCs w:val="24"/>
        </w:rPr>
        <w:t xml:space="preserve"> – 81</w:t>
      </w:r>
      <w:r>
        <w:rPr>
          <w:color w:val="000000"/>
          <w:szCs w:val="24"/>
        </w:rPr>
        <w:t>4</w:t>
      </w:r>
      <w:r w:rsidR="00154310">
        <w:rPr>
          <w:color w:val="000000"/>
          <w:szCs w:val="24"/>
        </w:rPr>
        <w:t>E</w:t>
      </w:r>
      <w:r w:rsidR="00E97047">
        <w:rPr>
          <w:color w:val="000000"/>
          <w:szCs w:val="24"/>
        </w:rPr>
        <w:t>/C/R/M</w:t>
      </w:r>
      <w:r>
        <w:rPr>
          <w:color w:val="000000"/>
          <w:szCs w:val="24"/>
        </w:rPr>
        <w:t xml:space="preserve">:  </w:t>
      </w:r>
      <w:r w:rsidR="00E97047">
        <w:rPr>
          <w:color w:val="000000"/>
          <w:szCs w:val="24"/>
        </w:rPr>
        <w:t>change NM1 to max use &gt;1</w:t>
      </w:r>
    </w:p>
    <w:p w:rsidR="00483DED" w:rsidRDefault="00E97047" w:rsidP="00483DED">
      <w:pPr>
        <w:pStyle w:val="Heading2"/>
        <w:rPr>
          <w:b w:val="0"/>
          <w:color w:val="000000"/>
          <w:szCs w:val="24"/>
        </w:rPr>
      </w:pPr>
      <w:r w:rsidRPr="00E97047">
        <w:rPr>
          <w:b w:val="0"/>
          <w:color w:val="000000"/>
          <w:szCs w:val="24"/>
        </w:rPr>
        <w:t xml:space="preserve">Monica Neibert (ESG) </w:t>
      </w:r>
      <w:r w:rsidR="00D02AFF">
        <w:rPr>
          <w:b w:val="0"/>
          <w:color w:val="000000"/>
          <w:szCs w:val="24"/>
        </w:rPr>
        <w:t>submitted EDI CC #14</w:t>
      </w:r>
      <w:r>
        <w:rPr>
          <w:b w:val="0"/>
          <w:color w:val="000000"/>
          <w:szCs w:val="24"/>
        </w:rPr>
        <w:t>8</w:t>
      </w:r>
      <w:r w:rsidR="00D02AFF">
        <w:rPr>
          <w:b w:val="0"/>
          <w:color w:val="000000"/>
          <w:szCs w:val="24"/>
        </w:rPr>
        <w:t xml:space="preserve"> which </w:t>
      </w:r>
      <w:r>
        <w:rPr>
          <w:b w:val="0"/>
          <w:color w:val="000000"/>
          <w:szCs w:val="24"/>
        </w:rPr>
        <w:t>requested a change of the NM1 loop from Max Use of 1 to &gt;1.   Email discussion between Brandon, Monica &amp; Kim Wall (ESG) agreed the current IG allows for &gt;1 of NM1 loop.   EDI CC #148 has been rescinded, no further action will be taken.</w:t>
      </w:r>
    </w:p>
    <w:p w:rsidR="0010798A" w:rsidRPr="0010798A" w:rsidRDefault="0010798A" w:rsidP="0010798A">
      <w:pPr>
        <w:rPr>
          <w:sz w:val="24"/>
          <w:szCs w:val="24"/>
        </w:rPr>
      </w:pPr>
    </w:p>
    <w:p w:rsidR="00BC4B44" w:rsidRDefault="00BC4B44" w:rsidP="00BC4B44">
      <w:pPr>
        <w:pStyle w:val="Heading2"/>
        <w:numPr>
          <w:ilvl w:val="1"/>
          <w:numId w:val="1"/>
        </w:numPr>
        <w:ind w:left="360"/>
        <w:rPr>
          <w:color w:val="000000"/>
          <w:szCs w:val="24"/>
        </w:rPr>
      </w:pPr>
      <w:r>
        <w:rPr>
          <w:color w:val="000000"/>
          <w:szCs w:val="24"/>
        </w:rPr>
        <w:t>Annual Version Update to Regional EDI Implementation Guidelines</w:t>
      </w:r>
    </w:p>
    <w:p w:rsidR="00BC4B44" w:rsidRDefault="00E97047" w:rsidP="00BC4B44">
      <w:pPr>
        <w:autoSpaceDE w:val="0"/>
        <w:autoSpaceDN w:val="0"/>
        <w:adjustRightInd w:val="0"/>
        <w:rPr>
          <w:sz w:val="24"/>
          <w:szCs w:val="24"/>
        </w:rPr>
      </w:pPr>
      <w:r>
        <w:rPr>
          <w:sz w:val="24"/>
          <w:szCs w:val="24"/>
        </w:rPr>
        <w:t>Brandon stated he has received comments from 3 parties but is waiting on some comments from a party in Maryland.   These are expected by end of business 5/11.  Therefore, the final version of the regional EDI guidelines will be distributed by 5/18 for approval during the June EDI meeting cycle across PA, NJ &amp; MD.</w:t>
      </w:r>
    </w:p>
    <w:p w:rsidR="00BC4B44" w:rsidRPr="0035192E" w:rsidRDefault="00BC4B44" w:rsidP="00BC4B44">
      <w:pPr>
        <w:autoSpaceDE w:val="0"/>
        <w:autoSpaceDN w:val="0"/>
        <w:adjustRightInd w:val="0"/>
        <w:rPr>
          <w:sz w:val="24"/>
          <w:szCs w:val="24"/>
        </w:rPr>
      </w:pPr>
    </w:p>
    <w:p w:rsidR="00AA2FB7" w:rsidRDefault="00AA2FB7" w:rsidP="00AA2FB7">
      <w:pPr>
        <w:pStyle w:val="Heading2"/>
        <w:ind w:left="360"/>
        <w:rPr>
          <w:color w:val="000000"/>
          <w:szCs w:val="24"/>
        </w:rPr>
      </w:pPr>
    </w:p>
    <w:p w:rsidR="00E97047" w:rsidRPr="00E97047" w:rsidRDefault="00E97047" w:rsidP="00E97047"/>
    <w:p w:rsidR="004765DA" w:rsidRPr="004765DA" w:rsidRDefault="004765DA" w:rsidP="004765DA">
      <w:pPr>
        <w:pStyle w:val="ListParagraph"/>
        <w:numPr>
          <w:ilvl w:val="1"/>
          <w:numId w:val="1"/>
        </w:numPr>
        <w:ind w:left="360"/>
        <w:outlineLvl w:val="1"/>
        <w:rPr>
          <w:b/>
          <w:color w:val="000000"/>
          <w:sz w:val="24"/>
          <w:szCs w:val="24"/>
        </w:rPr>
      </w:pPr>
      <w:r>
        <w:rPr>
          <w:b/>
          <w:color w:val="000000"/>
          <w:sz w:val="24"/>
          <w:szCs w:val="24"/>
        </w:rPr>
        <w:lastRenderedPageBreak/>
        <w:t xml:space="preserve"> </w:t>
      </w:r>
      <w:r w:rsidRPr="004765DA">
        <w:rPr>
          <w:b/>
          <w:color w:val="000000"/>
          <w:sz w:val="24"/>
          <w:szCs w:val="24"/>
        </w:rPr>
        <w:t>Duquesne Light NAESB Server Upgrade Project – Status Update</w:t>
      </w:r>
    </w:p>
    <w:p w:rsidR="00573BDD" w:rsidRDefault="004765DA" w:rsidP="004765DA">
      <w:pPr>
        <w:rPr>
          <w:sz w:val="24"/>
          <w:szCs w:val="24"/>
        </w:rPr>
      </w:pPr>
      <w:r>
        <w:rPr>
          <w:sz w:val="24"/>
          <w:szCs w:val="24"/>
        </w:rPr>
        <w:t xml:space="preserve">Markia Banks (Duquesne Light) </w:t>
      </w:r>
      <w:r w:rsidR="00E97047">
        <w:rPr>
          <w:sz w:val="24"/>
          <w:szCs w:val="24"/>
        </w:rPr>
        <w:t>reported the NAESB Server Upgrade Project has been postponed.   Duquesne Light has renewed their existing license for another year.   Once the upgrade project resumes, the Suppliers and Service Providers will be notified of the details / schedule.</w:t>
      </w:r>
    </w:p>
    <w:p w:rsidR="00326260" w:rsidRPr="00E97047" w:rsidRDefault="00326260" w:rsidP="00E97047">
      <w:pPr>
        <w:rPr>
          <w:sz w:val="24"/>
          <w:szCs w:val="24"/>
        </w:rPr>
      </w:pPr>
    </w:p>
    <w:p w:rsidR="004765DA" w:rsidRPr="004765DA" w:rsidRDefault="004765DA" w:rsidP="004765DA">
      <w:pPr>
        <w:pStyle w:val="ListParagraph"/>
        <w:numPr>
          <w:ilvl w:val="1"/>
          <w:numId w:val="1"/>
        </w:numPr>
        <w:ind w:left="360"/>
        <w:outlineLvl w:val="1"/>
        <w:rPr>
          <w:b/>
          <w:color w:val="000000"/>
          <w:sz w:val="24"/>
          <w:szCs w:val="24"/>
        </w:rPr>
      </w:pPr>
      <w:r w:rsidRPr="004765DA">
        <w:rPr>
          <w:b/>
          <w:color w:val="000000"/>
          <w:sz w:val="24"/>
          <w:szCs w:val="24"/>
        </w:rPr>
        <w:t xml:space="preserve">PUC </w:t>
      </w:r>
      <w:proofErr w:type="spellStart"/>
      <w:r w:rsidRPr="004765DA">
        <w:rPr>
          <w:b/>
          <w:color w:val="000000"/>
          <w:sz w:val="24"/>
          <w:szCs w:val="24"/>
        </w:rPr>
        <w:t>En</w:t>
      </w:r>
      <w:proofErr w:type="spellEnd"/>
      <w:r w:rsidRPr="004765DA">
        <w:rPr>
          <w:b/>
          <w:color w:val="000000"/>
          <w:sz w:val="24"/>
          <w:szCs w:val="24"/>
        </w:rPr>
        <w:t xml:space="preserve"> Banc Hearing on Supplier Consolidated Billing – June 14, 2018 @ 1PM ET</w:t>
      </w:r>
    </w:p>
    <w:p w:rsidR="004765DA" w:rsidRDefault="0083179D" w:rsidP="004765DA">
      <w:pPr>
        <w:pStyle w:val="Heading2"/>
        <w:rPr>
          <w:color w:val="000000"/>
          <w:szCs w:val="24"/>
        </w:rPr>
      </w:pPr>
      <w:r>
        <w:rPr>
          <w:b w:val="0"/>
          <w:color w:val="000000"/>
          <w:szCs w:val="24"/>
        </w:rPr>
        <w:t xml:space="preserve">Reminder - </w:t>
      </w:r>
      <w:r w:rsidR="004765DA" w:rsidRPr="004765DA">
        <w:rPr>
          <w:b w:val="0"/>
          <w:color w:val="000000"/>
          <w:szCs w:val="24"/>
        </w:rPr>
        <w:t xml:space="preserve">The Pennsylvania Public Utility Commission </w:t>
      </w:r>
      <w:r w:rsidR="004765DA">
        <w:rPr>
          <w:b w:val="0"/>
          <w:color w:val="000000"/>
          <w:szCs w:val="24"/>
        </w:rPr>
        <w:t>w</w:t>
      </w:r>
      <w:r w:rsidR="004765DA" w:rsidRPr="004765DA">
        <w:rPr>
          <w:b w:val="0"/>
          <w:color w:val="000000"/>
          <w:szCs w:val="24"/>
        </w:rPr>
        <w:t xml:space="preserve">ill hold an </w:t>
      </w:r>
      <w:proofErr w:type="spellStart"/>
      <w:r w:rsidR="004765DA" w:rsidRPr="004765DA">
        <w:rPr>
          <w:b w:val="0"/>
          <w:color w:val="000000"/>
          <w:szCs w:val="24"/>
        </w:rPr>
        <w:t>en</w:t>
      </w:r>
      <w:proofErr w:type="spellEnd"/>
      <w:r w:rsidR="004765DA" w:rsidRPr="004765DA">
        <w:rPr>
          <w:b w:val="0"/>
          <w:color w:val="000000"/>
          <w:szCs w:val="24"/>
        </w:rPr>
        <w:t xml:space="preserve"> banc hearing on Thursday, June 14, 2018, at 1:00 to seek information from industry leaders and interested parties regarding the legality and appropriateness of implementing electric generation supplier consolidated billing (SCB) in Pennsylvania.</w:t>
      </w:r>
    </w:p>
    <w:p w:rsidR="004563AB" w:rsidRDefault="004563AB" w:rsidP="004563AB">
      <w:pPr>
        <w:rPr>
          <w:color w:val="000000"/>
          <w:sz w:val="24"/>
          <w:szCs w:val="24"/>
        </w:rPr>
      </w:pPr>
      <w:r>
        <w:rPr>
          <w:color w:val="000000"/>
          <w:sz w:val="24"/>
          <w:szCs w:val="24"/>
        </w:rPr>
        <w:t xml:space="preserve">Questions about the </w:t>
      </w:r>
      <w:proofErr w:type="spellStart"/>
      <w:r>
        <w:rPr>
          <w:i/>
          <w:iCs/>
          <w:color w:val="000000"/>
          <w:sz w:val="24"/>
          <w:szCs w:val="24"/>
        </w:rPr>
        <w:t>en</w:t>
      </w:r>
      <w:proofErr w:type="spellEnd"/>
      <w:r>
        <w:rPr>
          <w:i/>
          <w:iCs/>
          <w:color w:val="000000"/>
          <w:sz w:val="24"/>
          <w:szCs w:val="24"/>
        </w:rPr>
        <w:t xml:space="preserve"> banc</w:t>
      </w:r>
      <w:r>
        <w:rPr>
          <w:color w:val="000000"/>
          <w:sz w:val="24"/>
          <w:szCs w:val="24"/>
        </w:rPr>
        <w:t xml:space="preserve"> hearing should be directed to the Director of the Office of Competitive Market Oversight (OCMO) Dan Mumford at (717) 783-1957 or </w:t>
      </w:r>
      <w:hyperlink r:id="rId9" w:history="1">
        <w:r w:rsidRPr="00592172">
          <w:rPr>
            <w:rStyle w:val="Hyperlink"/>
            <w:sz w:val="24"/>
            <w:szCs w:val="24"/>
          </w:rPr>
          <w:t>dmumford@pa.gov</w:t>
        </w:r>
      </w:hyperlink>
      <w:r>
        <w:rPr>
          <w:color w:val="000000"/>
          <w:sz w:val="24"/>
          <w:szCs w:val="24"/>
        </w:rPr>
        <w:t xml:space="preserve"> </w:t>
      </w:r>
    </w:p>
    <w:p w:rsidR="004563AB" w:rsidRPr="004563AB" w:rsidRDefault="004563AB" w:rsidP="004563AB"/>
    <w:p w:rsidR="00BF575F" w:rsidRDefault="00BF575F" w:rsidP="0089325F">
      <w:pPr>
        <w:pStyle w:val="Heading2"/>
        <w:numPr>
          <w:ilvl w:val="1"/>
          <w:numId w:val="1"/>
        </w:numPr>
        <w:ind w:left="360"/>
        <w:rPr>
          <w:color w:val="000000"/>
          <w:szCs w:val="24"/>
        </w:rPr>
      </w:pPr>
      <w:r>
        <w:rPr>
          <w:color w:val="000000"/>
          <w:szCs w:val="24"/>
        </w:rPr>
        <w:t>EDC Poll – Multiple Unmetered Service under single utility account</w:t>
      </w:r>
    </w:p>
    <w:p w:rsidR="00BF575F" w:rsidRDefault="00BF575F" w:rsidP="00BF575F">
      <w:pPr>
        <w:rPr>
          <w:sz w:val="24"/>
          <w:szCs w:val="24"/>
        </w:rPr>
      </w:pPr>
      <w:r>
        <w:rPr>
          <w:sz w:val="24"/>
          <w:szCs w:val="24"/>
        </w:rPr>
        <w:t>Monica Neibert (ESG) requested the EDCs be polled the following questions.</w:t>
      </w:r>
    </w:p>
    <w:p w:rsidR="00BF575F" w:rsidRDefault="00BF575F" w:rsidP="00BF575F">
      <w:pPr>
        <w:pStyle w:val="Heading2"/>
        <w:numPr>
          <w:ilvl w:val="0"/>
          <w:numId w:val="14"/>
        </w:numPr>
        <w:rPr>
          <w:b w:val="0"/>
          <w:color w:val="000000"/>
          <w:szCs w:val="24"/>
        </w:rPr>
      </w:pPr>
      <w:r>
        <w:rPr>
          <w:b w:val="0"/>
          <w:color w:val="000000"/>
          <w:szCs w:val="24"/>
        </w:rPr>
        <w:t>Can there be multiple unmetered services under a single account?</w:t>
      </w:r>
    </w:p>
    <w:p w:rsidR="00BF575F" w:rsidRPr="00BF575F" w:rsidRDefault="00BF575F" w:rsidP="00BF575F">
      <w:pPr>
        <w:pStyle w:val="ListParagraph"/>
        <w:numPr>
          <w:ilvl w:val="0"/>
          <w:numId w:val="14"/>
        </w:numPr>
        <w:rPr>
          <w:sz w:val="24"/>
          <w:szCs w:val="24"/>
        </w:rPr>
      </w:pPr>
      <w:r w:rsidRPr="00BF575F">
        <w:rPr>
          <w:sz w:val="24"/>
          <w:szCs w:val="24"/>
        </w:rPr>
        <w:t>If yes, can there be different rate class, subclass, profile, etc. between multiple unmetered services?</w:t>
      </w:r>
    </w:p>
    <w:p w:rsidR="00BF575F" w:rsidRDefault="00BF575F" w:rsidP="00BF575F">
      <w:pPr>
        <w:rPr>
          <w:sz w:val="24"/>
          <w:szCs w:val="24"/>
        </w:rPr>
      </w:pPr>
      <w:r>
        <w:rPr>
          <w:sz w:val="24"/>
          <w:szCs w:val="24"/>
        </w:rPr>
        <w:t>Utility Poll…</w:t>
      </w:r>
    </w:p>
    <w:p w:rsidR="00BF575F" w:rsidRPr="00BF575F" w:rsidRDefault="00BF575F" w:rsidP="00BF575F">
      <w:pPr>
        <w:pStyle w:val="ListParagraph"/>
        <w:numPr>
          <w:ilvl w:val="0"/>
          <w:numId w:val="15"/>
        </w:numPr>
        <w:rPr>
          <w:sz w:val="24"/>
          <w:szCs w:val="24"/>
        </w:rPr>
      </w:pPr>
      <w:r w:rsidRPr="00BF575F">
        <w:rPr>
          <w:sz w:val="24"/>
          <w:szCs w:val="24"/>
        </w:rPr>
        <w:t>First Energy:   No, multiple unmetered services are separate customer number(s)</w:t>
      </w:r>
    </w:p>
    <w:p w:rsidR="00BF575F" w:rsidRDefault="00BF575F" w:rsidP="00BF575F">
      <w:pPr>
        <w:pStyle w:val="ListParagraph"/>
        <w:numPr>
          <w:ilvl w:val="0"/>
          <w:numId w:val="15"/>
        </w:numPr>
        <w:rPr>
          <w:sz w:val="24"/>
          <w:szCs w:val="24"/>
        </w:rPr>
      </w:pPr>
      <w:r w:rsidRPr="00BF575F">
        <w:rPr>
          <w:sz w:val="24"/>
          <w:szCs w:val="24"/>
        </w:rPr>
        <w:t>PECO:  Yes / Yes (1 instance found) – Billy Egan (PECO) stated they will investigate and report back to EDEWG during June meeting.</w:t>
      </w:r>
    </w:p>
    <w:p w:rsidR="00BF575F" w:rsidRDefault="00BF575F" w:rsidP="00BF575F">
      <w:pPr>
        <w:pStyle w:val="ListParagraph"/>
        <w:numPr>
          <w:ilvl w:val="0"/>
          <w:numId w:val="15"/>
        </w:numPr>
        <w:rPr>
          <w:sz w:val="24"/>
          <w:szCs w:val="24"/>
        </w:rPr>
      </w:pPr>
      <w:r>
        <w:rPr>
          <w:sz w:val="24"/>
          <w:szCs w:val="24"/>
        </w:rPr>
        <w:t>Duquesne:  No, seamless to EGS as multiple unmetered services are aggregated</w:t>
      </w:r>
    </w:p>
    <w:p w:rsidR="00BF575F" w:rsidRDefault="00BF575F" w:rsidP="00BF575F">
      <w:pPr>
        <w:pStyle w:val="ListParagraph"/>
        <w:numPr>
          <w:ilvl w:val="0"/>
          <w:numId w:val="15"/>
        </w:numPr>
        <w:rPr>
          <w:sz w:val="24"/>
          <w:szCs w:val="24"/>
        </w:rPr>
      </w:pPr>
      <w:r>
        <w:rPr>
          <w:sz w:val="24"/>
          <w:szCs w:val="24"/>
        </w:rPr>
        <w:t>Citizens:  No</w:t>
      </w:r>
    </w:p>
    <w:p w:rsidR="00BF575F" w:rsidRDefault="00BF575F" w:rsidP="00BF575F">
      <w:pPr>
        <w:pStyle w:val="ListParagraph"/>
        <w:numPr>
          <w:ilvl w:val="0"/>
          <w:numId w:val="15"/>
        </w:numPr>
        <w:rPr>
          <w:sz w:val="24"/>
          <w:szCs w:val="24"/>
        </w:rPr>
      </w:pPr>
      <w:r>
        <w:rPr>
          <w:sz w:val="24"/>
          <w:szCs w:val="24"/>
        </w:rPr>
        <w:t>UGI:  No</w:t>
      </w:r>
    </w:p>
    <w:p w:rsidR="00BF575F" w:rsidRDefault="00BF575F" w:rsidP="00BF575F">
      <w:pPr>
        <w:pStyle w:val="ListParagraph"/>
        <w:numPr>
          <w:ilvl w:val="0"/>
          <w:numId w:val="15"/>
        </w:numPr>
        <w:rPr>
          <w:sz w:val="24"/>
          <w:szCs w:val="24"/>
        </w:rPr>
      </w:pPr>
      <w:r>
        <w:rPr>
          <w:sz w:val="24"/>
          <w:szCs w:val="24"/>
        </w:rPr>
        <w:t>Wellsboro:  No</w:t>
      </w:r>
    </w:p>
    <w:p w:rsidR="00BF575F" w:rsidRPr="00BF575F" w:rsidRDefault="00BF575F" w:rsidP="00BF575F">
      <w:pPr>
        <w:pStyle w:val="ListParagraph"/>
        <w:numPr>
          <w:ilvl w:val="0"/>
          <w:numId w:val="15"/>
        </w:numPr>
        <w:rPr>
          <w:sz w:val="24"/>
          <w:szCs w:val="24"/>
        </w:rPr>
      </w:pPr>
      <w:r>
        <w:rPr>
          <w:sz w:val="24"/>
          <w:szCs w:val="24"/>
        </w:rPr>
        <w:t>PPL:  No, same as Duquesne.</w:t>
      </w:r>
    </w:p>
    <w:p w:rsidR="00BF575F" w:rsidRPr="00BF575F" w:rsidRDefault="00BF575F" w:rsidP="00BF575F">
      <w:pPr>
        <w:rPr>
          <w:sz w:val="24"/>
          <w:szCs w:val="24"/>
        </w:rPr>
      </w:pPr>
    </w:p>
    <w:p w:rsidR="000871C2" w:rsidRDefault="004C78EB" w:rsidP="0089325F">
      <w:pPr>
        <w:pStyle w:val="Heading2"/>
        <w:numPr>
          <w:ilvl w:val="1"/>
          <w:numId w:val="1"/>
        </w:numPr>
        <w:ind w:left="360"/>
        <w:rPr>
          <w:color w:val="000000"/>
          <w:szCs w:val="24"/>
        </w:rPr>
      </w:pPr>
      <w:r>
        <w:rPr>
          <w:color w:val="000000"/>
          <w:szCs w:val="24"/>
        </w:rPr>
        <w:t>New Business</w:t>
      </w:r>
    </w:p>
    <w:p w:rsidR="004563AB" w:rsidRDefault="00BF575F" w:rsidP="000077AA">
      <w:pPr>
        <w:pStyle w:val="ListParagraph"/>
        <w:numPr>
          <w:ilvl w:val="0"/>
          <w:numId w:val="13"/>
        </w:numPr>
        <w:rPr>
          <w:sz w:val="24"/>
          <w:szCs w:val="24"/>
        </w:rPr>
      </w:pPr>
      <w:r>
        <w:rPr>
          <w:sz w:val="24"/>
          <w:szCs w:val="24"/>
        </w:rPr>
        <w:t>Morgan Knapp</w:t>
      </w:r>
      <w:r w:rsidR="000077AA">
        <w:rPr>
          <w:sz w:val="24"/>
          <w:szCs w:val="24"/>
        </w:rPr>
        <w:t xml:space="preserve"> (</w:t>
      </w:r>
      <w:r>
        <w:rPr>
          <w:sz w:val="24"/>
          <w:szCs w:val="24"/>
        </w:rPr>
        <w:t>Hansen Technologies</w:t>
      </w:r>
      <w:r w:rsidR="000077AA">
        <w:rPr>
          <w:sz w:val="24"/>
          <w:szCs w:val="24"/>
        </w:rPr>
        <w:t xml:space="preserve">) inquired to UGI utilities their </w:t>
      </w:r>
      <w:r>
        <w:rPr>
          <w:sz w:val="24"/>
          <w:szCs w:val="24"/>
        </w:rPr>
        <w:t xml:space="preserve">ability to process supplier initiated EDI 814 Bill Option change requests.  </w:t>
      </w:r>
      <w:r w:rsidR="000077AA">
        <w:rPr>
          <w:sz w:val="24"/>
          <w:szCs w:val="24"/>
        </w:rPr>
        <w:t xml:space="preserve">Joanne (UGI) replied UGI </w:t>
      </w:r>
      <w:r>
        <w:rPr>
          <w:sz w:val="24"/>
          <w:szCs w:val="24"/>
        </w:rPr>
        <w:t>put a fix into production on 5/1/2018.   UGI will send Cancel/Rebill transactions as necessary.</w:t>
      </w:r>
    </w:p>
    <w:p w:rsidR="000077AA" w:rsidRPr="004563AB" w:rsidRDefault="000077AA" w:rsidP="000077AA">
      <w:pPr>
        <w:pStyle w:val="ListParagraph"/>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274014"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BF575F">
        <w:rPr>
          <w:sz w:val="24"/>
          <w:szCs w:val="24"/>
        </w:rPr>
        <w:t>June 7</w:t>
      </w:r>
      <w:r w:rsidR="00BF575F" w:rsidRPr="00BF575F">
        <w:rPr>
          <w:sz w:val="24"/>
          <w:szCs w:val="24"/>
          <w:vertAlign w:val="superscript"/>
        </w:rPr>
        <w:t>th</w:t>
      </w:r>
      <w:r w:rsidR="00BF575F">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Pr>
          <w:sz w:val="24"/>
          <w:szCs w:val="24"/>
        </w:rPr>
        <w:t xml:space="preserve">  Please send agenda items no later than </w:t>
      </w:r>
      <w:r w:rsidR="000871C2">
        <w:rPr>
          <w:sz w:val="24"/>
          <w:szCs w:val="24"/>
        </w:rPr>
        <w:t xml:space="preserve">Friday, </w:t>
      </w:r>
      <w:r w:rsidR="00BF575F">
        <w:rPr>
          <w:sz w:val="24"/>
          <w:szCs w:val="24"/>
        </w:rPr>
        <w:t>June 1</w:t>
      </w:r>
      <w:r w:rsidR="00BF575F" w:rsidRPr="00BF575F">
        <w:rPr>
          <w:sz w:val="24"/>
          <w:szCs w:val="24"/>
          <w:vertAlign w:val="superscript"/>
        </w:rPr>
        <w:t>st</w:t>
      </w:r>
      <w:r w:rsidR="0089325F">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D34" w:rsidRDefault="00390D34">
      <w:r>
        <w:separator/>
      </w:r>
    </w:p>
  </w:endnote>
  <w:endnote w:type="continuationSeparator" w:id="0">
    <w:p w:rsidR="00390D34" w:rsidRDefault="0039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BF575F">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D34" w:rsidRDefault="00390D34">
      <w:r>
        <w:separator/>
      </w:r>
    </w:p>
  </w:footnote>
  <w:footnote w:type="continuationSeparator" w:id="0">
    <w:p w:rsidR="00390D34" w:rsidRDefault="0039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731866"/>
    <w:multiLevelType w:val="hybridMultilevel"/>
    <w:tmpl w:val="4A5E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B5779"/>
    <w:multiLevelType w:val="hybridMultilevel"/>
    <w:tmpl w:val="2A488CD0"/>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44801AB7"/>
    <w:multiLevelType w:val="hybridMultilevel"/>
    <w:tmpl w:val="45DEB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8B0705"/>
    <w:multiLevelType w:val="hybridMultilevel"/>
    <w:tmpl w:val="F04A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131AE"/>
    <w:multiLevelType w:val="hybridMultilevel"/>
    <w:tmpl w:val="5F328EC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0" w15:restartNumberingAfterBreak="0">
    <w:nsid w:val="5D611D9D"/>
    <w:multiLevelType w:val="hybridMultilevel"/>
    <w:tmpl w:val="ED604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12"/>
  </w:num>
  <w:num w:numId="4">
    <w:abstractNumId w:val="1"/>
  </w:num>
  <w:num w:numId="5">
    <w:abstractNumId w:val="13"/>
  </w:num>
  <w:num w:numId="6">
    <w:abstractNumId w:val="6"/>
  </w:num>
  <w:num w:numId="7">
    <w:abstractNumId w:val="14"/>
  </w:num>
  <w:num w:numId="8">
    <w:abstractNumId w:val="11"/>
  </w:num>
  <w:num w:numId="9">
    <w:abstractNumId w:val="0"/>
  </w:num>
  <w:num w:numId="10">
    <w:abstractNumId w:val="3"/>
  </w:num>
  <w:num w:numId="11">
    <w:abstractNumId w:val="2"/>
  </w:num>
  <w:num w:numId="12">
    <w:abstractNumId w:val="8"/>
  </w:num>
  <w:num w:numId="13">
    <w:abstractNumId w:val="5"/>
  </w:num>
  <w:num w:numId="14">
    <w:abstractNumId w:val="4"/>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3CF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5FF9"/>
    <w:rsid w:val="00076FA6"/>
    <w:rsid w:val="00077FDC"/>
    <w:rsid w:val="00080629"/>
    <w:rsid w:val="00080C8C"/>
    <w:rsid w:val="000823AF"/>
    <w:rsid w:val="00082752"/>
    <w:rsid w:val="000833B5"/>
    <w:rsid w:val="00084EBB"/>
    <w:rsid w:val="00084FA0"/>
    <w:rsid w:val="000871C2"/>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B7F22"/>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310"/>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A335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2DD4"/>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260"/>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0D34"/>
    <w:rsid w:val="00391B2A"/>
    <w:rsid w:val="00395681"/>
    <w:rsid w:val="003A04F1"/>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61C95"/>
    <w:rsid w:val="00461DF0"/>
    <w:rsid w:val="004634B7"/>
    <w:rsid w:val="00463B5A"/>
    <w:rsid w:val="004640D5"/>
    <w:rsid w:val="004668E7"/>
    <w:rsid w:val="00470225"/>
    <w:rsid w:val="00470F54"/>
    <w:rsid w:val="004725D8"/>
    <w:rsid w:val="0047314C"/>
    <w:rsid w:val="00475D6C"/>
    <w:rsid w:val="004765DA"/>
    <w:rsid w:val="00476CF2"/>
    <w:rsid w:val="00477EF9"/>
    <w:rsid w:val="0048174B"/>
    <w:rsid w:val="00481CAF"/>
    <w:rsid w:val="00483DED"/>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600B"/>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23BA"/>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4A9"/>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107F"/>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4CE8"/>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A0E"/>
    <w:rsid w:val="00842E4F"/>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25F"/>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37F51"/>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1B5"/>
    <w:rsid w:val="00BC0849"/>
    <w:rsid w:val="00BC10E9"/>
    <w:rsid w:val="00BC12E4"/>
    <w:rsid w:val="00BC1C15"/>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575F"/>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A356B"/>
    <w:rsid w:val="00CB0E59"/>
    <w:rsid w:val="00CB2DFC"/>
    <w:rsid w:val="00CB2F71"/>
    <w:rsid w:val="00CB533D"/>
    <w:rsid w:val="00CB6365"/>
    <w:rsid w:val="00CB6F5A"/>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CF7583"/>
    <w:rsid w:val="00D00D8D"/>
    <w:rsid w:val="00D02AFF"/>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0AC8"/>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652"/>
    <w:rsid w:val="00DC2DD3"/>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53A"/>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00A3"/>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0795"/>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mumfor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15F3-F660-48CC-8597-10A28887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4393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2018-06-28T17:24:00Z</dcterms:created>
  <dcterms:modified xsi:type="dcterms:W3CDTF">2018-06-28T17:24:00Z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