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4437B9">
        <w:rPr>
          <w:sz w:val="24"/>
          <w:szCs w:val="24"/>
        </w:rPr>
        <w:t>10</w:t>
      </w:r>
      <w:r w:rsidR="00103A44">
        <w:rPr>
          <w:sz w:val="24"/>
          <w:szCs w:val="24"/>
        </w:rPr>
        <w:t>/</w:t>
      </w:r>
      <w:r w:rsidR="004437B9">
        <w:rPr>
          <w:sz w:val="24"/>
          <w:szCs w:val="24"/>
        </w:rPr>
        <w:t>6</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8938EE">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8938EE">
      <w:pPr>
        <w:rPr>
          <w:sz w:val="24"/>
          <w:szCs w:val="24"/>
        </w:rPr>
      </w:pPr>
      <w:r>
        <w:rPr>
          <w:sz w:val="24"/>
          <w:szCs w:val="24"/>
        </w:rPr>
        <w:t xml:space="preserve">AEP Energy, </w:t>
      </w:r>
      <w:r w:rsidR="006D7443">
        <w:rPr>
          <w:sz w:val="24"/>
          <w:szCs w:val="24"/>
        </w:rPr>
        <w:t xml:space="preserve">Agway Energy, </w:t>
      </w:r>
      <w:r w:rsidR="00491743">
        <w:rPr>
          <w:sz w:val="24"/>
          <w:szCs w:val="24"/>
        </w:rPr>
        <w:t xml:space="preserve">Ambit Energy, </w:t>
      </w:r>
      <w:r>
        <w:rPr>
          <w:sz w:val="24"/>
          <w:szCs w:val="24"/>
        </w:rPr>
        <w:t xml:space="preserve">ATMS, </w:t>
      </w:r>
      <w:r w:rsidR="00F6511A">
        <w:rPr>
          <w:sz w:val="24"/>
          <w:szCs w:val="24"/>
        </w:rPr>
        <w:t xml:space="preserve">Constellation, </w:t>
      </w:r>
      <w:r w:rsidR="006D7443">
        <w:rPr>
          <w:sz w:val="24"/>
          <w:szCs w:val="24"/>
        </w:rPr>
        <w:t>Customized Energy Solutions, Direct Energy</w:t>
      </w:r>
      <w:r w:rsidR="004E4800">
        <w:rPr>
          <w:sz w:val="24"/>
          <w:szCs w:val="24"/>
        </w:rPr>
        <w:t xml:space="preserve">, </w:t>
      </w:r>
      <w:r>
        <w:rPr>
          <w:sz w:val="24"/>
          <w:szCs w:val="24"/>
        </w:rPr>
        <w:t xml:space="preserve">Dynegy, </w:t>
      </w:r>
      <w:r w:rsidR="006C0084">
        <w:rPr>
          <w:sz w:val="24"/>
          <w:szCs w:val="24"/>
        </w:rPr>
        <w:t>E</w:t>
      </w:r>
      <w:r w:rsidR="000B6812" w:rsidRPr="008827B4">
        <w:rPr>
          <w:sz w:val="24"/>
          <w:szCs w:val="24"/>
        </w:rPr>
        <w:t xml:space="preserve">C </w:t>
      </w:r>
      <w:proofErr w:type="spellStart"/>
      <w:r w:rsidR="000B6812" w:rsidRPr="008827B4">
        <w:rPr>
          <w:sz w:val="24"/>
          <w:szCs w:val="24"/>
        </w:rPr>
        <w:t>Infos</w:t>
      </w:r>
      <w:r w:rsidR="00E96369" w:rsidRPr="008827B4">
        <w:rPr>
          <w:sz w:val="24"/>
          <w:szCs w:val="24"/>
        </w:rPr>
        <w:t>ystems</w:t>
      </w:r>
      <w:proofErr w:type="spellEnd"/>
      <w:r w:rsidR="00E96369" w:rsidRPr="008827B4">
        <w:rPr>
          <w:sz w:val="24"/>
          <w:szCs w:val="24"/>
        </w:rPr>
        <w:t xml:space="preserve">, </w:t>
      </w:r>
      <w:r w:rsidR="006D7443">
        <w:rPr>
          <w:sz w:val="24"/>
          <w:szCs w:val="24"/>
        </w:rPr>
        <w:t xml:space="preserve">Energy Services Group, </w:t>
      </w:r>
      <w:r>
        <w:rPr>
          <w:sz w:val="24"/>
          <w:szCs w:val="24"/>
        </w:rPr>
        <w:t xml:space="preserve">Ethical Electric, </w:t>
      </w:r>
      <w:r w:rsidR="006D7443" w:rsidRPr="008827B4">
        <w:rPr>
          <w:sz w:val="24"/>
          <w:szCs w:val="24"/>
        </w:rPr>
        <w:t>First Energy Solutions</w:t>
      </w:r>
      <w:r w:rsidR="006D7443">
        <w:rPr>
          <w:sz w:val="24"/>
          <w:szCs w:val="24"/>
        </w:rPr>
        <w:t xml:space="preserve">, </w:t>
      </w:r>
      <w:r w:rsidR="006C0084">
        <w:rPr>
          <w:sz w:val="24"/>
          <w:szCs w:val="24"/>
        </w:rPr>
        <w:t xml:space="preserve">Hansen Technologies, </w:t>
      </w:r>
      <w:r w:rsidR="006D7443">
        <w:rPr>
          <w:sz w:val="24"/>
          <w:szCs w:val="24"/>
        </w:rPr>
        <w:t xml:space="preserve">IGS Energy, </w:t>
      </w:r>
      <w:proofErr w:type="spellStart"/>
      <w:r w:rsidR="006D7443">
        <w:rPr>
          <w:sz w:val="24"/>
          <w:szCs w:val="24"/>
        </w:rPr>
        <w:t>Intelometry</w:t>
      </w:r>
      <w:proofErr w:type="spellEnd"/>
      <w:r w:rsidR="006D7443">
        <w:rPr>
          <w:sz w:val="24"/>
          <w:szCs w:val="24"/>
        </w:rPr>
        <w:t xml:space="preserve">, </w:t>
      </w:r>
      <w:r>
        <w:rPr>
          <w:sz w:val="24"/>
          <w:szCs w:val="24"/>
        </w:rPr>
        <w:t xml:space="preserve">Latitude Technologies, Liberty Power, </w:t>
      </w:r>
      <w:r w:rsidR="006D7443">
        <w:rPr>
          <w:sz w:val="24"/>
          <w:szCs w:val="24"/>
        </w:rPr>
        <w:t>Marketwise</w:t>
      </w:r>
      <w:r w:rsidR="00F6718D">
        <w:rPr>
          <w:sz w:val="24"/>
          <w:szCs w:val="24"/>
        </w:rPr>
        <w:t xml:space="preserve">, </w:t>
      </w:r>
      <w:r>
        <w:rPr>
          <w:sz w:val="24"/>
          <w:szCs w:val="24"/>
        </w:rPr>
        <w:t xml:space="preserve">NRG, </w:t>
      </w:r>
      <w:proofErr w:type="spellStart"/>
      <w:r w:rsidR="00EB2641">
        <w:rPr>
          <w:sz w:val="24"/>
          <w:szCs w:val="24"/>
        </w:rPr>
        <w:t>Starion</w:t>
      </w:r>
      <w:proofErr w:type="spellEnd"/>
      <w:r w:rsidR="00EB2641">
        <w:rPr>
          <w:sz w:val="24"/>
          <w:szCs w:val="24"/>
        </w:rPr>
        <w:t xml:space="preserve"> Energy, </w:t>
      </w:r>
      <w:r>
        <w:rPr>
          <w:sz w:val="24"/>
          <w:szCs w:val="24"/>
        </w:rPr>
        <w:t>UGI Energy Services, WGL Energy</w:t>
      </w:r>
    </w:p>
    <w:p w:rsidR="000D56BE" w:rsidRDefault="000D56B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Jeff McCracken (PUC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F6511A" w:rsidP="008938EE">
      <w:pPr>
        <w:rPr>
          <w:sz w:val="24"/>
          <w:szCs w:val="24"/>
        </w:rPr>
      </w:pPr>
      <w:r w:rsidRPr="00F6511A">
        <w:rPr>
          <w:sz w:val="24"/>
          <w:szCs w:val="24"/>
        </w:rPr>
        <w:t xml:space="preserve">Brandon Siegel, </w:t>
      </w:r>
      <w:proofErr w:type="spellStart"/>
      <w:r w:rsidRPr="00F6511A">
        <w:rPr>
          <w:sz w:val="24"/>
          <w:szCs w:val="24"/>
        </w:rPr>
        <w:t>Intelometry</w:t>
      </w:r>
      <w:proofErr w:type="spellEnd"/>
      <w:r w:rsidRPr="00F6511A">
        <w:rPr>
          <w:sz w:val="24"/>
          <w:szCs w:val="24"/>
        </w:rPr>
        <w:t xml:space="preserve"> (Secretary / Change Control Manager) commenced roll call.   Christine Hughey, Constellation (Co-chair, Supplier) 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Sue Scheetz, PPL Electric Utilities (Co-chair, Utility) &amp; Jeff McCracken</w:t>
      </w:r>
      <w:r w:rsidR="008938EE" w:rsidRPr="004E4800">
        <w:rPr>
          <w:sz w:val="24"/>
          <w:szCs w:val="24"/>
        </w:rPr>
        <w:t xml:space="preserve"> </w:t>
      </w:r>
      <w:r w:rsidR="008938EE">
        <w:rPr>
          <w:sz w:val="24"/>
          <w:szCs w:val="24"/>
        </w:rPr>
        <w:t>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BB20D1" w:rsidP="00A01435">
      <w:pPr>
        <w:pStyle w:val="Heading2"/>
        <w:rPr>
          <w:b w:val="0"/>
          <w:color w:val="000000"/>
          <w:szCs w:val="24"/>
        </w:rPr>
      </w:pPr>
      <w:r>
        <w:rPr>
          <w:b w:val="0"/>
          <w:color w:val="000000"/>
          <w:szCs w:val="24"/>
        </w:rPr>
        <w:t xml:space="preserve">Correct </w:t>
      </w:r>
      <w:r w:rsidR="008938EE">
        <w:rPr>
          <w:b w:val="0"/>
          <w:color w:val="000000"/>
          <w:szCs w:val="24"/>
        </w:rPr>
        <w:t>September meeting minutes</w:t>
      </w:r>
      <w:r>
        <w:rPr>
          <w:b w:val="0"/>
          <w:color w:val="000000"/>
          <w:szCs w:val="24"/>
        </w:rPr>
        <w:t>:  Update title in header for 3</w:t>
      </w:r>
      <w:r w:rsidRPr="00BB20D1">
        <w:rPr>
          <w:b w:val="0"/>
          <w:color w:val="000000"/>
          <w:szCs w:val="24"/>
          <w:vertAlign w:val="superscript"/>
        </w:rPr>
        <w:t>rd</w:t>
      </w:r>
      <w:r>
        <w:rPr>
          <w:b w:val="0"/>
          <w:color w:val="000000"/>
          <w:szCs w:val="24"/>
        </w:rPr>
        <w:t xml:space="preserve"> bullet to reflect topic discussed.</w:t>
      </w:r>
    </w:p>
    <w:p w:rsidR="00F56A0A" w:rsidRDefault="00F56A0A" w:rsidP="00F56A0A"/>
    <w:p w:rsidR="004E33E5" w:rsidRDefault="005F2A0E" w:rsidP="004E33E5">
      <w:pPr>
        <w:pStyle w:val="Heading2"/>
        <w:numPr>
          <w:ilvl w:val="1"/>
          <w:numId w:val="1"/>
        </w:numPr>
        <w:ind w:left="360"/>
        <w:rPr>
          <w:szCs w:val="24"/>
        </w:rPr>
      </w:pPr>
      <w:r>
        <w:rPr>
          <w:szCs w:val="24"/>
        </w:rPr>
        <w:t>814 Reinstatement – EDC use of 814R under accelerated switching</w:t>
      </w:r>
    </w:p>
    <w:p w:rsidR="009A31D2" w:rsidRPr="009A31D2" w:rsidRDefault="005F2A0E" w:rsidP="009A31D2">
      <w:pPr>
        <w:rPr>
          <w:sz w:val="24"/>
          <w:szCs w:val="24"/>
        </w:rPr>
      </w:pPr>
      <w:r>
        <w:rPr>
          <w:sz w:val="24"/>
          <w:szCs w:val="24"/>
        </w:rPr>
        <w:t xml:space="preserve">As part of the Revised Plan sub-group discussions, it was assumed the 814 Reinstatement was no longer applicable under accelerated switching yet one supplier stated they had received an 814R in production.   Leadership discussed via email and decided for educational purposes to poll the EDCs on their use of the 814R under accelerated switching.   Brandon provided an 814R document with the meeting agenda.   All of the EDCs spoke to their specific use.   No changes are required to any of the EDEWG </w:t>
      </w:r>
      <w:proofErr w:type="gramStart"/>
      <w:r>
        <w:rPr>
          <w:sz w:val="24"/>
          <w:szCs w:val="24"/>
        </w:rPr>
        <w:t>documentation,</w:t>
      </w:r>
      <w:proofErr w:type="gramEnd"/>
      <w:r>
        <w:rPr>
          <w:sz w:val="24"/>
          <w:szCs w:val="24"/>
        </w:rPr>
        <w:t xml:space="preserve"> this was done for informational purposes.</w:t>
      </w:r>
    </w:p>
    <w:p w:rsidR="0074030D" w:rsidRDefault="0074030D">
      <w:pPr>
        <w:rPr>
          <w:sz w:val="24"/>
          <w:szCs w:val="24"/>
        </w:rPr>
      </w:pPr>
    </w:p>
    <w:p w:rsidR="009A31D2" w:rsidRDefault="009A31D2" w:rsidP="009A31D2">
      <w:pPr>
        <w:pStyle w:val="ListParagraph"/>
        <w:rPr>
          <w:sz w:val="24"/>
          <w:szCs w:val="24"/>
        </w:rPr>
      </w:pPr>
    </w:p>
    <w:p w:rsidR="00491743" w:rsidRDefault="005F2A0E" w:rsidP="00491743">
      <w:pPr>
        <w:pStyle w:val="Heading2"/>
        <w:numPr>
          <w:ilvl w:val="1"/>
          <w:numId w:val="1"/>
        </w:numPr>
        <w:ind w:left="360"/>
        <w:rPr>
          <w:szCs w:val="24"/>
        </w:rPr>
      </w:pPr>
      <w:r>
        <w:rPr>
          <w:szCs w:val="24"/>
        </w:rPr>
        <w:t>FirstEnergy EDCs – report on billing issue related to Meter Exchange processing</w:t>
      </w:r>
    </w:p>
    <w:p w:rsidR="00491743" w:rsidRPr="0074030D" w:rsidRDefault="005F2A0E" w:rsidP="0074030D">
      <w:pPr>
        <w:rPr>
          <w:sz w:val="24"/>
          <w:szCs w:val="24"/>
        </w:rPr>
      </w:pPr>
      <w:r>
        <w:rPr>
          <w:sz w:val="24"/>
          <w:szCs w:val="24"/>
        </w:rPr>
        <w:t>Kim Wall (Hansen Tech.) requested this item be added to the agenda.   Angela Harris (FirstEnergy) provided an update on the issue…</w:t>
      </w:r>
    </w:p>
    <w:p w:rsidR="009A31D2" w:rsidRDefault="005F2A0E" w:rsidP="0074030D">
      <w:pPr>
        <w:pStyle w:val="ListParagraph"/>
        <w:numPr>
          <w:ilvl w:val="0"/>
          <w:numId w:val="36"/>
        </w:numPr>
        <w:rPr>
          <w:sz w:val="24"/>
          <w:szCs w:val="24"/>
        </w:rPr>
      </w:pPr>
      <w:r>
        <w:rPr>
          <w:sz w:val="24"/>
          <w:szCs w:val="24"/>
        </w:rPr>
        <w:t>Result of specific meter type change (TOU to non-TOU)</w:t>
      </w:r>
    </w:p>
    <w:p w:rsidR="009A31D2" w:rsidRDefault="005F2A0E" w:rsidP="005F2A0E">
      <w:pPr>
        <w:pStyle w:val="ListParagraph"/>
        <w:numPr>
          <w:ilvl w:val="0"/>
          <w:numId w:val="36"/>
        </w:numPr>
        <w:rPr>
          <w:sz w:val="24"/>
          <w:szCs w:val="24"/>
        </w:rPr>
      </w:pPr>
      <w:r>
        <w:rPr>
          <w:sz w:val="24"/>
          <w:szCs w:val="24"/>
        </w:rPr>
        <w:t>Usage data correct in 867, only the Rate Ready 810 is impacted.</w:t>
      </w:r>
    </w:p>
    <w:p w:rsidR="005F2A0E" w:rsidRDefault="005F2A0E" w:rsidP="005F2A0E">
      <w:pPr>
        <w:pStyle w:val="ListParagraph"/>
        <w:numPr>
          <w:ilvl w:val="0"/>
          <w:numId w:val="36"/>
        </w:numPr>
        <w:rPr>
          <w:sz w:val="24"/>
          <w:szCs w:val="24"/>
        </w:rPr>
      </w:pPr>
      <w:r>
        <w:rPr>
          <w:sz w:val="24"/>
          <w:szCs w:val="24"/>
        </w:rPr>
        <w:t>Issue impacts billing of FirstEnergy distribution charges as well, not solely an EDI issue</w:t>
      </w:r>
    </w:p>
    <w:p w:rsidR="005F2A0E" w:rsidRDefault="005F2A0E" w:rsidP="005F2A0E">
      <w:pPr>
        <w:pStyle w:val="ListParagraph"/>
        <w:numPr>
          <w:ilvl w:val="0"/>
          <w:numId w:val="36"/>
        </w:numPr>
        <w:rPr>
          <w:sz w:val="24"/>
          <w:szCs w:val="24"/>
        </w:rPr>
      </w:pPr>
      <w:r>
        <w:rPr>
          <w:sz w:val="24"/>
          <w:szCs w:val="24"/>
        </w:rPr>
        <w:t>FE is working diligently to resolve.   Cancel/Rebills will be issued once fix in place</w:t>
      </w:r>
    </w:p>
    <w:p w:rsidR="005F2A0E" w:rsidRDefault="005F2A0E" w:rsidP="005F2A0E">
      <w:pPr>
        <w:pStyle w:val="ListParagraph"/>
        <w:numPr>
          <w:ilvl w:val="0"/>
          <w:numId w:val="36"/>
        </w:numPr>
        <w:rPr>
          <w:sz w:val="24"/>
          <w:szCs w:val="24"/>
        </w:rPr>
      </w:pPr>
      <w:r>
        <w:rPr>
          <w:sz w:val="24"/>
          <w:szCs w:val="24"/>
        </w:rPr>
        <w:t>Any concerns should be directed to FirstEnergy supplier services team.</w:t>
      </w:r>
    </w:p>
    <w:p w:rsidR="00491743" w:rsidRPr="00D373A6" w:rsidRDefault="00491743" w:rsidP="00491743">
      <w:pPr>
        <w:rPr>
          <w:sz w:val="24"/>
          <w:szCs w:val="24"/>
        </w:rPr>
      </w:pPr>
      <w:r>
        <w:rPr>
          <w:sz w:val="24"/>
          <w:szCs w:val="24"/>
        </w:rPr>
        <w:t xml:space="preserve"> </w:t>
      </w:r>
    </w:p>
    <w:p w:rsidR="00407943" w:rsidRDefault="00491743" w:rsidP="00407943">
      <w:pPr>
        <w:pStyle w:val="Heading2"/>
        <w:numPr>
          <w:ilvl w:val="1"/>
          <w:numId w:val="1"/>
        </w:numPr>
        <w:ind w:left="360"/>
        <w:rPr>
          <w:szCs w:val="24"/>
        </w:rPr>
      </w:pPr>
      <w:r>
        <w:rPr>
          <w:szCs w:val="24"/>
        </w:rPr>
        <w:lastRenderedPageBreak/>
        <w:t xml:space="preserve">Web Portal Data Standards – EDC </w:t>
      </w:r>
      <w:r w:rsidR="0074030D">
        <w:rPr>
          <w:szCs w:val="24"/>
        </w:rPr>
        <w:t>implementation status</w:t>
      </w:r>
    </w:p>
    <w:p w:rsidR="00407943" w:rsidRDefault="0074030D" w:rsidP="00407943">
      <w:pPr>
        <w:rPr>
          <w:sz w:val="24"/>
          <w:szCs w:val="24"/>
        </w:rPr>
      </w:pPr>
      <w:r>
        <w:rPr>
          <w:sz w:val="24"/>
          <w:szCs w:val="24"/>
        </w:rPr>
        <w:t>EDEWG polled the EDCs relative to their implementation status of the Web Portal Data solutions…</w:t>
      </w:r>
    </w:p>
    <w:p w:rsidR="00E22E41" w:rsidRDefault="0074030D" w:rsidP="0074030D">
      <w:pPr>
        <w:pStyle w:val="ListParagraph"/>
        <w:numPr>
          <w:ilvl w:val="0"/>
          <w:numId w:val="33"/>
        </w:numPr>
        <w:rPr>
          <w:sz w:val="24"/>
          <w:szCs w:val="24"/>
        </w:rPr>
      </w:pPr>
      <w:r>
        <w:rPr>
          <w:sz w:val="24"/>
          <w:szCs w:val="24"/>
        </w:rPr>
        <w:t xml:space="preserve">Duquesne:  SU-MR </w:t>
      </w:r>
      <w:proofErr w:type="gramStart"/>
      <w:r w:rsidR="00290761">
        <w:rPr>
          <w:sz w:val="24"/>
          <w:szCs w:val="24"/>
        </w:rPr>
        <w:t>live</w:t>
      </w:r>
      <w:proofErr w:type="gramEnd"/>
      <w:r w:rsidR="00290761">
        <w:rPr>
          <w:sz w:val="24"/>
          <w:szCs w:val="24"/>
        </w:rPr>
        <w:t xml:space="preserve"> 9/1.  </w:t>
      </w:r>
      <w:r>
        <w:rPr>
          <w:sz w:val="24"/>
          <w:szCs w:val="24"/>
        </w:rPr>
        <w:t xml:space="preserve">Rolling 10-day and </w:t>
      </w:r>
      <w:proofErr w:type="spellStart"/>
      <w:r>
        <w:rPr>
          <w:sz w:val="24"/>
          <w:szCs w:val="24"/>
        </w:rPr>
        <w:t>StS</w:t>
      </w:r>
      <w:proofErr w:type="spellEnd"/>
      <w:r>
        <w:rPr>
          <w:sz w:val="24"/>
          <w:szCs w:val="24"/>
        </w:rPr>
        <w:t xml:space="preserve">-HIU </w:t>
      </w:r>
      <w:r w:rsidR="00290761">
        <w:rPr>
          <w:sz w:val="24"/>
          <w:szCs w:val="24"/>
        </w:rPr>
        <w:t>target early November</w:t>
      </w:r>
    </w:p>
    <w:p w:rsidR="0074030D" w:rsidRDefault="0074030D" w:rsidP="0074030D">
      <w:pPr>
        <w:pStyle w:val="ListParagraph"/>
        <w:numPr>
          <w:ilvl w:val="0"/>
          <w:numId w:val="33"/>
        </w:numPr>
        <w:rPr>
          <w:sz w:val="24"/>
          <w:szCs w:val="24"/>
        </w:rPr>
      </w:pPr>
      <w:r>
        <w:rPr>
          <w:sz w:val="24"/>
          <w:szCs w:val="24"/>
        </w:rPr>
        <w:t xml:space="preserve">FirstEnergy:  </w:t>
      </w:r>
      <w:r w:rsidR="00290761">
        <w:rPr>
          <w:sz w:val="24"/>
          <w:szCs w:val="24"/>
        </w:rPr>
        <w:t>Supplier webinars planned for 10/25 &amp; 10/27.  All three solu</w:t>
      </w:r>
      <w:r w:rsidR="003E6147">
        <w:rPr>
          <w:sz w:val="24"/>
          <w:szCs w:val="24"/>
        </w:rPr>
        <w:t>tions target for go live prior to 11/3</w:t>
      </w:r>
      <w:r w:rsidR="00290761">
        <w:rPr>
          <w:sz w:val="24"/>
          <w:szCs w:val="24"/>
        </w:rPr>
        <w:t>.</w:t>
      </w:r>
    </w:p>
    <w:p w:rsidR="0074030D" w:rsidRDefault="0074030D" w:rsidP="0074030D">
      <w:pPr>
        <w:pStyle w:val="ListParagraph"/>
        <w:numPr>
          <w:ilvl w:val="0"/>
          <w:numId w:val="33"/>
        </w:numPr>
        <w:rPr>
          <w:sz w:val="24"/>
          <w:szCs w:val="24"/>
        </w:rPr>
      </w:pPr>
      <w:r>
        <w:rPr>
          <w:sz w:val="24"/>
          <w:szCs w:val="24"/>
        </w:rPr>
        <w:t xml:space="preserve">PECO:  SU-MR went live on 9/6, </w:t>
      </w:r>
      <w:proofErr w:type="gramStart"/>
      <w:r>
        <w:rPr>
          <w:sz w:val="24"/>
          <w:szCs w:val="24"/>
        </w:rPr>
        <w:t>Rolling</w:t>
      </w:r>
      <w:proofErr w:type="gramEnd"/>
      <w:r>
        <w:rPr>
          <w:sz w:val="24"/>
          <w:szCs w:val="24"/>
        </w:rPr>
        <w:t xml:space="preserve"> 10-day scheduled for 10/14 and </w:t>
      </w:r>
      <w:proofErr w:type="spellStart"/>
      <w:r>
        <w:rPr>
          <w:sz w:val="24"/>
          <w:szCs w:val="24"/>
        </w:rPr>
        <w:t>StS</w:t>
      </w:r>
      <w:proofErr w:type="spellEnd"/>
      <w:r>
        <w:rPr>
          <w:sz w:val="24"/>
          <w:szCs w:val="24"/>
        </w:rPr>
        <w:t>-HIU is scheduled for 12/9.</w:t>
      </w:r>
    </w:p>
    <w:p w:rsidR="0074030D" w:rsidRDefault="0074030D" w:rsidP="0074030D">
      <w:pPr>
        <w:pStyle w:val="ListParagraph"/>
        <w:numPr>
          <w:ilvl w:val="0"/>
          <w:numId w:val="33"/>
        </w:numPr>
        <w:rPr>
          <w:sz w:val="24"/>
          <w:szCs w:val="24"/>
        </w:rPr>
      </w:pPr>
      <w:r>
        <w:rPr>
          <w:sz w:val="24"/>
          <w:szCs w:val="24"/>
        </w:rPr>
        <w:t xml:space="preserve">PPL:  </w:t>
      </w:r>
      <w:r w:rsidR="00290761">
        <w:rPr>
          <w:sz w:val="24"/>
          <w:szCs w:val="24"/>
        </w:rPr>
        <w:t>All three solutions target go live 10/28.</w:t>
      </w:r>
    </w:p>
    <w:p w:rsidR="0074030D" w:rsidRPr="00274FDD" w:rsidRDefault="0074030D" w:rsidP="0074030D">
      <w:pPr>
        <w:pStyle w:val="ListParagraph"/>
        <w:rPr>
          <w:sz w:val="24"/>
          <w:szCs w:val="24"/>
        </w:rPr>
      </w:pPr>
    </w:p>
    <w:p w:rsidR="003B1FC6" w:rsidRDefault="003B1FC6" w:rsidP="003B1FC6">
      <w:pPr>
        <w:pStyle w:val="Heading2"/>
        <w:numPr>
          <w:ilvl w:val="1"/>
          <w:numId w:val="1"/>
        </w:numPr>
        <w:ind w:left="360"/>
        <w:rPr>
          <w:szCs w:val="24"/>
        </w:rPr>
      </w:pPr>
      <w:r>
        <w:rPr>
          <w:szCs w:val="24"/>
        </w:rPr>
        <w:t>Seamless Move / Instant Connect – EDC Implementation Update</w:t>
      </w:r>
    </w:p>
    <w:p w:rsidR="003B1FC6" w:rsidRDefault="003B1FC6" w:rsidP="003B1FC6">
      <w:pPr>
        <w:rPr>
          <w:sz w:val="24"/>
          <w:szCs w:val="24"/>
        </w:rPr>
      </w:pPr>
      <w:r>
        <w:rPr>
          <w:sz w:val="24"/>
          <w:szCs w:val="24"/>
        </w:rPr>
        <w:t>EDCs were polled on their project status…</w:t>
      </w:r>
    </w:p>
    <w:p w:rsidR="003B1FC6" w:rsidRDefault="00290761" w:rsidP="003B1FC6">
      <w:pPr>
        <w:pStyle w:val="ListParagraph"/>
        <w:numPr>
          <w:ilvl w:val="0"/>
          <w:numId w:val="35"/>
        </w:numPr>
        <w:rPr>
          <w:sz w:val="24"/>
          <w:szCs w:val="24"/>
        </w:rPr>
      </w:pPr>
      <w:r>
        <w:rPr>
          <w:sz w:val="24"/>
          <w:szCs w:val="24"/>
        </w:rPr>
        <w:t>Duquesne Light – went live 7/26.  To date ~500 moves &amp; ~50 connects.</w:t>
      </w:r>
    </w:p>
    <w:p w:rsidR="003B1FC6" w:rsidRDefault="003B1FC6" w:rsidP="003B1FC6">
      <w:pPr>
        <w:pStyle w:val="ListParagraph"/>
        <w:numPr>
          <w:ilvl w:val="0"/>
          <w:numId w:val="35"/>
        </w:numPr>
        <w:rPr>
          <w:sz w:val="24"/>
          <w:szCs w:val="24"/>
        </w:rPr>
      </w:pPr>
      <w:r>
        <w:rPr>
          <w:sz w:val="24"/>
          <w:szCs w:val="24"/>
        </w:rPr>
        <w:t xml:space="preserve">FirstEnergy </w:t>
      </w:r>
      <w:r w:rsidR="002A143A">
        <w:rPr>
          <w:sz w:val="24"/>
          <w:szCs w:val="24"/>
        </w:rPr>
        <w:t>–</w:t>
      </w:r>
      <w:r>
        <w:rPr>
          <w:sz w:val="24"/>
          <w:szCs w:val="24"/>
        </w:rPr>
        <w:t xml:space="preserve"> </w:t>
      </w:r>
      <w:r w:rsidR="00290761">
        <w:rPr>
          <w:sz w:val="24"/>
          <w:szCs w:val="24"/>
        </w:rPr>
        <w:t>fully live as of 9/19.   Will report statistics during Nov meeting</w:t>
      </w:r>
    </w:p>
    <w:p w:rsidR="00290761" w:rsidRDefault="002A143A" w:rsidP="00290761">
      <w:pPr>
        <w:pStyle w:val="ListParagraph"/>
        <w:numPr>
          <w:ilvl w:val="0"/>
          <w:numId w:val="35"/>
        </w:numPr>
        <w:rPr>
          <w:sz w:val="24"/>
          <w:szCs w:val="24"/>
        </w:rPr>
      </w:pPr>
      <w:r>
        <w:rPr>
          <w:sz w:val="24"/>
          <w:szCs w:val="24"/>
        </w:rPr>
        <w:t>PECO –went live 6/10.</w:t>
      </w:r>
      <w:r w:rsidR="00290761">
        <w:rPr>
          <w:sz w:val="24"/>
          <w:szCs w:val="24"/>
        </w:rPr>
        <w:t xml:space="preserve">  Will report statistics during Nov meeting</w:t>
      </w:r>
    </w:p>
    <w:p w:rsidR="003B1FC6" w:rsidRDefault="003B1FC6" w:rsidP="003B1FC6">
      <w:pPr>
        <w:pStyle w:val="ListParagraph"/>
        <w:numPr>
          <w:ilvl w:val="0"/>
          <w:numId w:val="35"/>
        </w:numPr>
        <w:rPr>
          <w:sz w:val="24"/>
          <w:szCs w:val="24"/>
        </w:rPr>
      </w:pPr>
      <w:r>
        <w:rPr>
          <w:sz w:val="24"/>
          <w:szCs w:val="24"/>
        </w:rPr>
        <w:t xml:space="preserve">PPL – </w:t>
      </w:r>
      <w:r w:rsidR="00290761">
        <w:rPr>
          <w:sz w:val="24"/>
          <w:szCs w:val="24"/>
        </w:rPr>
        <w:t>went live 9/30.  Issue with missing NM1 loop in some 814 Moves, fix in work.   Will report statistics during Nov meeting</w:t>
      </w:r>
    </w:p>
    <w:p w:rsidR="003B1FC6" w:rsidRDefault="00290761" w:rsidP="003B1FC6">
      <w:pPr>
        <w:pStyle w:val="ListParagraph"/>
        <w:numPr>
          <w:ilvl w:val="0"/>
          <w:numId w:val="35"/>
        </w:numPr>
        <w:rPr>
          <w:sz w:val="24"/>
          <w:szCs w:val="24"/>
        </w:rPr>
      </w:pPr>
      <w:r>
        <w:rPr>
          <w:sz w:val="24"/>
          <w:szCs w:val="24"/>
        </w:rPr>
        <w:t>UGI – target remains 11/30</w:t>
      </w:r>
    </w:p>
    <w:p w:rsidR="003B1FC6" w:rsidRDefault="003B1FC6" w:rsidP="003B1FC6">
      <w:pPr>
        <w:pStyle w:val="ListParagraph"/>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proofErr w:type="spellStart"/>
      <w:r>
        <w:rPr>
          <w:sz w:val="24"/>
          <w:szCs w:val="24"/>
        </w:rPr>
        <w:t>LaMont</w:t>
      </w:r>
      <w:proofErr w:type="spellEnd"/>
      <w:r>
        <w:rPr>
          <w:sz w:val="24"/>
          <w:szCs w:val="24"/>
        </w:rPr>
        <w:t xml:space="preserve">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w:t>
      </w:r>
      <w:r w:rsidR="002A143A">
        <w:rPr>
          <w:sz w:val="24"/>
          <w:szCs w:val="24"/>
        </w:rPr>
        <w:t>now monthly, planned for last Tuesday of each month</w:t>
      </w:r>
      <w:r w:rsidR="00EB2641">
        <w:rPr>
          <w:sz w:val="24"/>
          <w:szCs w:val="24"/>
        </w:rPr>
        <w:t xml:space="preserve">, next call </w:t>
      </w:r>
      <w:r w:rsidR="00290761">
        <w:rPr>
          <w:sz w:val="24"/>
          <w:szCs w:val="24"/>
        </w:rPr>
        <w:t>10</w:t>
      </w:r>
      <w:r w:rsidR="002A143A">
        <w:rPr>
          <w:sz w:val="24"/>
          <w:szCs w:val="24"/>
        </w:rPr>
        <w:t>/2</w:t>
      </w:r>
      <w:r w:rsidR="00290761">
        <w:rPr>
          <w:sz w:val="24"/>
          <w:szCs w:val="24"/>
        </w:rPr>
        <w:t>5</w:t>
      </w:r>
      <w:r w:rsidR="006D7443">
        <w:rPr>
          <w:sz w:val="24"/>
          <w:szCs w:val="24"/>
        </w:rPr>
        <w:t xml:space="preserve"> @ 11AM ET</w:t>
      </w:r>
      <w:r>
        <w:rPr>
          <w:sz w:val="24"/>
          <w:szCs w:val="24"/>
        </w:rPr>
        <w:t>.</w:t>
      </w:r>
    </w:p>
    <w:p w:rsidR="00090FD4" w:rsidRDefault="002A143A" w:rsidP="002A143A">
      <w:pPr>
        <w:pStyle w:val="ListParagraph"/>
        <w:numPr>
          <w:ilvl w:val="0"/>
          <w:numId w:val="33"/>
        </w:numPr>
        <w:rPr>
          <w:sz w:val="24"/>
          <w:szCs w:val="24"/>
        </w:rPr>
      </w:pPr>
      <w:r>
        <w:rPr>
          <w:sz w:val="24"/>
          <w:szCs w:val="24"/>
        </w:rPr>
        <w:t>Bill Ready testing continues</w:t>
      </w:r>
    </w:p>
    <w:p w:rsidR="00090FD4" w:rsidRPr="00090FD4" w:rsidRDefault="00090FD4" w:rsidP="00090FD4">
      <w:pPr>
        <w:pStyle w:val="ListParagraph"/>
        <w:rPr>
          <w:sz w:val="24"/>
          <w:szCs w:val="24"/>
        </w:rPr>
      </w:pPr>
    </w:p>
    <w:p w:rsidR="00D373A6" w:rsidRDefault="00D373A6" w:rsidP="005426C3">
      <w:pPr>
        <w:pStyle w:val="Heading2"/>
        <w:numPr>
          <w:ilvl w:val="1"/>
          <w:numId w:val="1"/>
        </w:numPr>
        <w:ind w:left="360"/>
        <w:rPr>
          <w:szCs w:val="24"/>
        </w:rPr>
      </w:pPr>
      <w:r>
        <w:rPr>
          <w:szCs w:val="24"/>
        </w:rPr>
        <w:t>Revised Plan Sub-Group</w:t>
      </w:r>
    </w:p>
    <w:p w:rsidR="00D373A6" w:rsidRPr="003B1FC6" w:rsidRDefault="002A143A" w:rsidP="002A143A">
      <w:pPr>
        <w:rPr>
          <w:sz w:val="24"/>
          <w:szCs w:val="24"/>
        </w:rPr>
      </w:pPr>
      <w:r>
        <w:rPr>
          <w:sz w:val="24"/>
          <w:szCs w:val="24"/>
        </w:rPr>
        <w:t>The Revised Plan</w:t>
      </w:r>
      <w:r w:rsidR="00D373A6">
        <w:rPr>
          <w:sz w:val="24"/>
          <w:szCs w:val="24"/>
        </w:rPr>
        <w:t xml:space="preserve"> sub-group </w:t>
      </w:r>
      <w:r w:rsidR="00290761">
        <w:rPr>
          <w:sz w:val="24"/>
          <w:szCs w:val="24"/>
        </w:rPr>
        <w:t>completed its deliverable after holding 3 working teleconferences.</w:t>
      </w:r>
      <w:r>
        <w:rPr>
          <w:sz w:val="24"/>
          <w:szCs w:val="24"/>
        </w:rPr>
        <w:t xml:space="preserve">  </w:t>
      </w:r>
      <w:r w:rsidR="00290761">
        <w:rPr>
          <w:sz w:val="24"/>
          <w:szCs w:val="24"/>
        </w:rPr>
        <w:t xml:space="preserve">The final redlined version of the update Revised Plan was provided to EDEWG leadership last week.  </w:t>
      </w:r>
      <w:r>
        <w:rPr>
          <w:sz w:val="24"/>
          <w:szCs w:val="24"/>
        </w:rPr>
        <w:t xml:space="preserve"> </w:t>
      </w:r>
      <w:r w:rsidR="00290761">
        <w:rPr>
          <w:sz w:val="24"/>
          <w:szCs w:val="24"/>
        </w:rPr>
        <w:t>EDEWG leadership has suggested a few</w:t>
      </w:r>
      <w:r>
        <w:rPr>
          <w:sz w:val="24"/>
          <w:szCs w:val="24"/>
        </w:rPr>
        <w:t xml:space="preserve"> changes </w:t>
      </w:r>
      <w:r w:rsidR="00290761">
        <w:rPr>
          <w:sz w:val="24"/>
          <w:szCs w:val="24"/>
        </w:rPr>
        <w:t xml:space="preserve">and in lieu of re-establishing the working group, leadership will make the changes and present to EDEWG during the November meeting.    EDEWG Leadership would like to thank everyone for the excellent </w:t>
      </w:r>
      <w:r w:rsidR="004437B9">
        <w:rPr>
          <w:sz w:val="24"/>
          <w:szCs w:val="24"/>
        </w:rPr>
        <w:t>participation</w:t>
      </w:r>
      <w:r w:rsidR="00290761">
        <w:rPr>
          <w:sz w:val="24"/>
          <w:szCs w:val="24"/>
        </w:rPr>
        <w:t xml:space="preserve"> in the sub-group.</w:t>
      </w:r>
    </w:p>
    <w:p w:rsidR="00D373A6" w:rsidRPr="00D373A6" w:rsidRDefault="00D373A6" w:rsidP="00D373A6">
      <w:pPr>
        <w:rPr>
          <w:sz w:val="24"/>
          <w:szCs w:val="24"/>
        </w:rPr>
      </w:pPr>
      <w:r>
        <w:rPr>
          <w:sz w:val="24"/>
          <w:szCs w:val="24"/>
        </w:rPr>
        <w:t xml:space="preserve">  </w:t>
      </w:r>
    </w:p>
    <w:p w:rsidR="007A654B" w:rsidRDefault="005426C3" w:rsidP="005426C3">
      <w:pPr>
        <w:pStyle w:val="Heading2"/>
        <w:numPr>
          <w:ilvl w:val="1"/>
          <w:numId w:val="1"/>
        </w:numPr>
        <w:ind w:left="360"/>
        <w:rPr>
          <w:szCs w:val="24"/>
        </w:rPr>
      </w:pPr>
      <w:r>
        <w:rPr>
          <w:szCs w:val="24"/>
        </w:rPr>
        <w:t>New Business</w:t>
      </w:r>
    </w:p>
    <w:p w:rsidR="002A143A" w:rsidRDefault="004437B9" w:rsidP="002A143A">
      <w:pPr>
        <w:pStyle w:val="ListParagraph"/>
        <w:numPr>
          <w:ilvl w:val="0"/>
          <w:numId w:val="38"/>
        </w:numPr>
        <w:rPr>
          <w:sz w:val="24"/>
          <w:szCs w:val="24"/>
        </w:rPr>
      </w:pPr>
      <w:r>
        <w:rPr>
          <w:sz w:val="24"/>
          <w:szCs w:val="24"/>
        </w:rPr>
        <w:t>IGS Energy asked for a status of EDI CC 133v3 (Uniform DST reporting).   Brandon reporting the following as the last status reported in May 2016.  Each EDC’s response in parenthesis…</w:t>
      </w:r>
    </w:p>
    <w:p w:rsidR="004437B9" w:rsidRDefault="004437B9" w:rsidP="004437B9">
      <w:pPr>
        <w:pStyle w:val="ListParagraph"/>
        <w:numPr>
          <w:ilvl w:val="1"/>
          <w:numId w:val="38"/>
        </w:numPr>
        <w:rPr>
          <w:sz w:val="24"/>
          <w:szCs w:val="24"/>
        </w:rPr>
      </w:pPr>
      <w:r>
        <w:rPr>
          <w:sz w:val="24"/>
          <w:szCs w:val="24"/>
        </w:rPr>
        <w:t>Duquesne Light – 4Q 2016 (may move this date, will provide update in Nov)</w:t>
      </w:r>
    </w:p>
    <w:p w:rsidR="004437B9" w:rsidRDefault="004437B9" w:rsidP="004437B9">
      <w:pPr>
        <w:pStyle w:val="ListParagraph"/>
        <w:numPr>
          <w:ilvl w:val="1"/>
          <w:numId w:val="38"/>
        </w:numPr>
        <w:rPr>
          <w:sz w:val="24"/>
          <w:szCs w:val="24"/>
        </w:rPr>
      </w:pPr>
      <w:r>
        <w:rPr>
          <w:sz w:val="24"/>
          <w:szCs w:val="24"/>
        </w:rPr>
        <w:t>FirstEnergy – Already in compliance</w:t>
      </w:r>
    </w:p>
    <w:p w:rsidR="004437B9" w:rsidRDefault="004437B9" w:rsidP="004437B9">
      <w:pPr>
        <w:pStyle w:val="ListParagraph"/>
        <w:numPr>
          <w:ilvl w:val="1"/>
          <w:numId w:val="38"/>
        </w:numPr>
        <w:rPr>
          <w:sz w:val="24"/>
          <w:szCs w:val="24"/>
        </w:rPr>
      </w:pPr>
      <w:r>
        <w:rPr>
          <w:sz w:val="24"/>
          <w:szCs w:val="24"/>
        </w:rPr>
        <w:t>PECO – Feb 2017 (could be Dec 2016, will provide update in Nov)</w:t>
      </w:r>
    </w:p>
    <w:p w:rsidR="004437B9" w:rsidRDefault="004437B9" w:rsidP="004437B9">
      <w:pPr>
        <w:pStyle w:val="ListParagraph"/>
        <w:numPr>
          <w:ilvl w:val="1"/>
          <w:numId w:val="38"/>
        </w:numPr>
        <w:rPr>
          <w:sz w:val="24"/>
          <w:szCs w:val="24"/>
        </w:rPr>
      </w:pPr>
      <w:r>
        <w:rPr>
          <w:sz w:val="24"/>
          <w:szCs w:val="24"/>
        </w:rPr>
        <w:t>PPL – End of 2016 (support w/new MDM system implementation by end of year, likely sooner)</w:t>
      </w:r>
    </w:p>
    <w:p w:rsidR="004437B9" w:rsidRDefault="004437B9" w:rsidP="004437B9">
      <w:pPr>
        <w:pStyle w:val="ListParagraph"/>
        <w:numPr>
          <w:ilvl w:val="1"/>
          <w:numId w:val="38"/>
        </w:numPr>
        <w:rPr>
          <w:sz w:val="24"/>
          <w:szCs w:val="24"/>
        </w:rPr>
      </w:pPr>
      <w:r>
        <w:rPr>
          <w:sz w:val="24"/>
          <w:szCs w:val="24"/>
        </w:rPr>
        <w:t>UGI – Not applicable</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600C85"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4437B9">
        <w:rPr>
          <w:sz w:val="24"/>
          <w:szCs w:val="24"/>
        </w:rPr>
        <w:t>November</w:t>
      </w:r>
      <w:r w:rsidR="00090FD4">
        <w:rPr>
          <w:sz w:val="24"/>
          <w:szCs w:val="24"/>
        </w:rPr>
        <w:t xml:space="preserve"> </w:t>
      </w:r>
      <w:proofErr w:type="gramStart"/>
      <w:r w:rsidR="004437B9">
        <w:rPr>
          <w:sz w:val="24"/>
          <w:szCs w:val="24"/>
        </w:rPr>
        <w:t>3</w:t>
      </w:r>
      <w:r w:rsidR="004437B9" w:rsidRPr="004437B9">
        <w:rPr>
          <w:sz w:val="24"/>
          <w:szCs w:val="24"/>
          <w:vertAlign w:val="superscript"/>
        </w:rPr>
        <w:t>rd</w:t>
      </w:r>
      <w:r w:rsidR="004437B9">
        <w:rPr>
          <w:sz w:val="24"/>
          <w:szCs w:val="24"/>
        </w:rPr>
        <w:t xml:space="preserve"> </w:t>
      </w:r>
      <w:r w:rsidR="00090FD4">
        <w:rPr>
          <w:sz w:val="24"/>
          <w:szCs w:val="24"/>
        </w:rPr>
        <w:t xml:space="preserve"> </w:t>
      </w:r>
      <w:r w:rsidR="00E538C5" w:rsidRPr="00FD42C3">
        <w:rPr>
          <w:sz w:val="24"/>
          <w:szCs w:val="24"/>
        </w:rPr>
        <w:t>at</w:t>
      </w:r>
      <w:proofErr w:type="gramEnd"/>
      <w:r w:rsidR="00E538C5" w:rsidRPr="00FD42C3">
        <w:rPr>
          <w:sz w:val="24"/>
          <w:szCs w:val="24"/>
        </w:rPr>
        <w:t xml:space="preserve">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3F" w:rsidRDefault="00887C3F">
      <w:r>
        <w:separator/>
      </w:r>
    </w:p>
  </w:endnote>
  <w:endnote w:type="continuationSeparator" w:id="0">
    <w:p w:rsidR="00887C3F" w:rsidRDefault="0088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5726">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3F" w:rsidRDefault="00887C3F">
      <w:r>
        <w:separator/>
      </w:r>
    </w:p>
  </w:footnote>
  <w:footnote w:type="continuationSeparator" w:id="0">
    <w:p w:rsidR="00887C3F" w:rsidRDefault="0088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A2EF8"/>
    <w:multiLevelType w:val="hybridMultilevel"/>
    <w:tmpl w:val="5066D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D95"/>
    <w:multiLevelType w:val="hybridMultilevel"/>
    <w:tmpl w:val="B460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5"/>
  </w:num>
  <w:num w:numId="6">
    <w:abstractNumId w:val="4"/>
  </w:num>
  <w:num w:numId="7">
    <w:abstractNumId w:val="11"/>
  </w:num>
  <w:num w:numId="8">
    <w:abstractNumId w:val="25"/>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30"/>
  </w:num>
  <w:num w:numId="14">
    <w:abstractNumId w:val="6"/>
  </w:num>
  <w:num w:numId="15">
    <w:abstractNumId w:val="17"/>
  </w:num>
  <w:num w:numId="16">
    <w:abstractNumId w:val="1"/>
  </w:num>
  <w:num w:numId="17">
    <w:abstractNumId w:val="3"/>
  </w:num>
  <w:num w:numId="18">
    <w:abstractNumId w:val="26"/>
  </w:num>
  <w:num w:numId="19">
    <w:abstractNumId w:val="14"/>
  </w:num>
  <w:num w:numId="20">
    <w:abstractNumId w:val="33"/>
  </w:num>
  <w:num w:numId="21">
    <w:abstractNumId w:val="9"/>
  </w:num>
  <w:num w:numId="22">
    <w:abstractNumId w:val="30"/>
  </w:num>
  <w:num w:numId="23">
    <w:abstractNumId w:val="3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21"/>
  </w:num>
  <w:num w:numId="28">
    <w:abstractNumId w:val="31"/>
  </w:num>
  <w:num w:numId="29">
    <w:abstractNumId w:val="10"/>
  </w:num>
  <w:num w:numId="30">
    <w:abstractNumId w:val="12"/>
  </w:num>
  <w:num w:numId="31">
    <w:abstractNumId w:val="8"/>
  </w:num>
  <w:num w:numId="32">
    <w:abstractNumId w:val="0"/>
  </w:num>
  <w:num w:numId="33">
    <w:abstractNumId w:val="27"/>
  </w:num>
  <w:num w:numId="34">
    <w:abstractNumId w:val="13"/>
  </w:num>
  <w:num w:numId="35">
    <w:abstractNumId w:val="20"/>
  </w:num>
  <w:num w:numId="36">
    <w:abstractNumId w:val="18"/>
  </w:num>
  <w:num w:numId="37">
    <w:abstractNumId w:val="19"/>
  </w:num>
  <w:num w:numId="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6147"/>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87C3F"/>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17EC7"/>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5726"/>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73FE-33D7-4727-A1EA-9A26CC9B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4620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2016-11-08T20:50:00Z</dcterms:created>
  <dcterms:modified xsi:type="dcterms:W3CDTF">2016-11-08T20:50:00Z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