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005FCD">
        <w:rPr>
          <w:sz w:val="24"/>
          <w:szCs w:val="24"/>
        </w:rPr>
        <w:t>2</w:t>
      </w:r>
      <w:r w:rsidR="00103A44">
        <w:rPr>
          <w:sz w:val="24"/>
          <w:szCs w:val="24"/>
        </w:rPr>
        <w:t>/</w:t>
      </w:r>
      <w:r w:rsidR="00005FCD">
        <w:rPr>
          <w:sz w:val="24"/>
          <w:szCs w:val="24"/>
        </w:rPr>
        <w:t>4</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005FCD">
        <w:rPr>
          <w:sz w:val="24"/>
          <w:szCs w:val="24"/>
        </w:rPr>
        <w:t xml:space="preserve">PECO </w:t>
      </w:r>
      <w:r w:rsidR="00603822">
        <w:rPr>
          <w:sz w:val="24"/>
          <w:szCs w:val="24"/>
        </w:rPr>
        <w:t>&amp; 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F54AD4">
        <w:rPr>
          <w:sz w:val="24"/>
          <w:szCs w:val="24"/>
        </w:rPr>
        <w:t xml:space="preserve">Liberty Power, </w:t>
      </w:r>
      <w:r w:rsidR="004B16D2">
        <w:rPr>
          <w:sz w:val="24"/>
          <w:szCs w:val="24"/>
        </w:rPr>
        <w:t xml:space="preserve">ATMS, </w:t>
      </w:r>
      <w:r w:rsidR="00514F43">
        <w:rPr>
          <w:sz w:val="24"/>
          <w:szCs w:val="24"/>
        </w:rPr>
        <w:t>Energy</w:t>
      </w:r>
      <w:r w:rsidR="0091568A">
        <w:rPr>
          <w:sz w:val="24"/>
          <w:szCs w:val="24"/>
        </w:rPr>
        <w:t xml:space="preserve"> Services Group, </w:t>
      </w:r>
      <w:r w:rsidR="00360924">
        <w:rPr>
          <w:sz w:val="24"/>
          <w:szCs w:val="24"/>
        </w:rPr>
        <w:t xml:space="preserve">AEP Energy, </w:t>
      </w:r>
      <w:r w:rsidR="004F6879">
        <w:rPr>
          <w:sz w:val="24"/>
          <w:szCs w:val="24"/>
        </w:rPr>
        <w:t>GDF Suez, IGS Energy</w:t>
      </w:r>
      <w:r w:rsidR="00265681">
        <w:rPr>
          <w:sz w:val="24"/>
          <w:szCs w:val="24"/>
        </w:rPr>
        <w:t>, Constellation</w:t>
      </w:r>
      <w:r w:rsidR="00603822">
        <w:rPr>
          <w:sz w:val="24"/>
          <w:szCs w:val="24"/>
        </w:rPr>
        <w:t xml:space="preserve">, </w:t>
      </w:r>
      <w:r w:rsidR="00F6718D">
        <w:rPr>
          <w:sz w:val="24"/>
          <w:szCs w:val="24"/>
        </w:rPr>
        <w:t xml:space="preserve">PPL Solutions, </w:t>
      </w:r>
      <w:r w:rsidR="00A2633C">
        <w:rPr>
          <w:sz w:val="24"/>
          <w:szCs w:val="24"/>
        </w:rPr>
        <w:t>Latitude</w:t>
      </w:r>
      <w:r w:rsidR="00603822">
        <w:rPr>
          <w:sz w:val="24"/>
          <w:szCs w:val="24"/>
        </w:rPr>
        <w:t xml:space="preserve">, NRG, </w:t>
      </w:r>
      <w:r w:rsidR="00005FCD">
        <w:rPr>
          <w:sz w:val="24"/>
          <w:szCs w:val="24"/>
        </w:rPr>
        <w:t>U</w:t>
      </w:r>
      <w:r w:rsidR="00603822">
        <w:rPr>
          <w:sz w:val="24"/>
          <w:szCs w:val="24"/>
        </w:rPr>
        <w:t>GI Energy Services</w:t>
      </w:r>
      <w:r w:rsidR="00005FCD">
        <w:rPr>
          <w:sz w:val="24"/>
          <w:szCs w:val="24"/>
        </w:rPr>
        <w:t>, Marketwise</w:t>
      </w:r>
    </w:p>
    <w:p w:rsidR="000D56BE" w:rsidRDefault="000D56BE">
      <w:pPr>
        <w:rPr>
          <w:sz w:val="24"/>
          <w:szCs w:val="24"/>
        </w:rPr>
      </w:pPr>
    </w:p>
    <w:p w:rsidR="00603822" w:rsidRPr="008827B4" w:rsidRDefault="00603822" w:rsidP="00603822">
      <w:pPr>
        <w:rPr>
          <w:sz w:val="24"/>
          <w:szCs w:val="24"/>
        </w:rPr>
      </w:pPr>
      <w:r>
        <w:rPr>
          <w:b/>
          <w:sz w:val="24"/>
          <w:szCs w:val="24"/>
          <w:u w:val="single"/>
        </w:rPr>
        <w:t>Other</w:t>
      </w:r>
      <w:r w:rsidRPr="008827B4">
        <w:rPr>
          <w:sz w:val="24"/>
          <w:szCs w:val="24"/>
          <w:u w:val="single"/>
        </w:rPr>
        <w:t>:</w:t>
      </w:r>
      <w:r>
        <w:rPr>
          <w:sz w:val="24"/>
          <w:szCs w:val="24"/>
        </w:rPr>
        <w:t xml:space="preserve">  Lee Yalcin (PA </w:t>
      </w:r>
      <w:r w:rsidRPr="004016E8">
        <w:rPr>
          <w:sz w:val="24"/>
          <w:szCs w:val="24"/>
        </w:rPr>
        <w:t xml:space="preserve">PUC Staff) </w:t>
      </w:r>
      <w:r w:rsidR="004016E8" w:rsidRPr="004016E8">
        <w:rPr>
          <w:sz w:val="24"/>
          <w:szCs w:val="24"/>
        </w:rPr>
        <w:t>&amp; Jeff McCracken (PA PUC Staff)</w:t>
      </w:r>
    </w:p>
    <w:p w:rsidR="00603822" w:rsidRDefault="0060382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005FCD" w:rsidRPr="00005FCD" w:rsidRDefault="00005FCD" w:rsidP="00005FCD">
      <w:pPr>
        <w:numPr>
          <w:ilvl w:val="0"/>
          <w:numId w:val="2"/>
        </w:numPr>
        <w:rPr>
          <w:color w:val="000000"/>
        </w:rPr>
      </w:pPr>
      <w:r w:rsidRPr="00005FCD">
        <w:rPr>
          <w:color w:val="000000"/>
        </w:rPr>
        <w:t>Roll Call</w:t>
      </w:r>
    </w:p>
    <w:p w:rsidR="00005FCD" w:rsidRPr="00005FCD" w:rsidRDefault="00005FCD" w:rsidP="00005FCD">
      <w:pPr>
        <w:numPr>
          <w:ilvl w:val="0"/>
          <w:numId w:val="2"/>
        </w:numPr>
        <w:rPr>
          <w:color w:val="000000"/>
        </w:rPr>
      </w:pPr>
      <w:r w:rsidRPr="00005FCD">
        <w:rPr>
          <w:color w:val="000000"/>
        </w:rPr>
        <w:t>Approve January meeting minutes (sent 1/12/16)</w:t>
      </w:r>
    </w:p>
    <w:p w:rsidR="00005FCD" w:rsidRPr="00005FCD" w:rsidRDefault="00005FCD" w:rsidP="00005FCD">
      <w:pPr>
        <w:numPr>
          <w:ilvl w:val="0"/>
          <w:numId w:val="2"/>
        </w:numPr>
        <w:rPr>
          <w:color w:val="000000"/>
        </w:rPr>
      </w:pPr>
      <w:r w:rsidRPr="00005FCD">
        <w:rPr>
          <w:color w:val="000000"/>
        </w:rPr>
        <w:t xml:space="preserve">EDI Change Control #131 – 867IU:  add new DTM328 (EDEWG to discuss use of REFMT in 867HI) </w:t>
      </w:r>
    </w:p>
    <w:p w:rsidR="00005FCD" w:rsidRPr="00005FCD" w:rsidRDefault="00005FCD" w:rsidP="00005FCD">
      <w:pPr>
        <w:numPr>
          <w:ilvl w:val="0"/>
          <w:numId w:val="2"/>
        </w:numPr>
        <w:rPr>
          <w:color w:val="000000"/>
        </w:rPr>
      </w:pPr>
      <w:r w:rsidRPr="00005FCD">
        <w:rPr>
          <w:color w:val="000000"/>
        </w:rPr>
        <w:t>EDI Change Control #132 – 814E:  FirstEnergy request to add new REF*IC (Instant Connect) to Enrollment Accept Response</w:t>
      </w:r>
    </w:p>
    <w:p w:rsidR="00005FCD" w:rsidRPr="00005FCD" w:rsidRDefault="00005FCD" w:rsidP="00005FCD">
      <w:pPr>
        <w:numPr>
          <w:ilvl w:val="0"/>
          <w:numId w:val="2"/>
        </w:numPr>
        <w:rPr>
          <w:color w:val="000000"/>
        </w:rPr>
      </w:pPr>
      <w:r w:rsidRPr="00005FCD">
        <w:rPr>
          <w:color w:val="000000"/>
        </w:rPr>
        <w:t xml:space="preserve">EDI Change Control #133 – 867IU/HI:  add uniform reporting for Daylight Savings Time </w:t>
      </w:r>
    </w:p>
    <w:p w:rsidR="00005FCD" w:rsidRPr="00005FCD" w:rsidRDefault="00005FCD" w:rsidP="00005FCD">
      <w:pPr>
        <w:numPr>
          <w:ilvl w:val="0"/>
          <w:numId w:val="2"/>
        </w:numPr>
        <w:rPr>
          <w:color w:val="000000"/>
        </w:rPr>
      </w:pPr>
      <w:r w:rsidRPr="00005FCD">
        <w:rPr>
          <w:color w:val="000000"/>
        </w:rPr>
        <w:t>Revised EDI Change Request form – updated URL for PUC website</w:t>
      </w:r>
    </w:p>
    <w:p w:rsidR="00005FCD" w:rsidRPr="00005FCD" w:rsidRDefault="00005FCD" w:rsidP="00005FCD">
      <w:pPr>
        <w:numPr>
          <w:ilvl w:val="0"/>
          <w:numId w:val="2"/>
        </w:numPr>
        <w:rPr>
          <w:color w:val="000000"/>
        </w:rPr>
      </w:pPr>
      <w:r w:rsidRPr="00005FCD">
        <w:rPr>
          <w:color w:val="000000"/>
        </w:rPr>
        <w:t>Annual version update to EDI Implementation Guidelines – approve red line version</w:t>
      </w:r>
    </w:p>
    <w:p w:rsidR="00005FCD" w:rsidRPr="00005FCD" w:rsidRDefault="00005FCD" w:rsidP="00005FCD">
      <w:pPr>
        <w:numPr>
          <w:ilvl w:val="0"/>
          <w:numId w:val="2"/>
        </w:numPr>
        <w:rPr>
          <w:color w:val="000000"/>
        </w:rPr>
      </w:pPr>
      <w:r w:rsidRPr="00005FCD">
        <w:rPr>
          <w:color w:val="000000"/>
        </w:rPr>
        <w:t>Web Portal Working Group – status update</w:t>
      </w:r>
    </w:p>
    <w:p w:rsidR="00005FCD" w:rsidRPr="00005FCD" w:rsidRDefault="00005FCD" w:rsidP="00005FCD">
      <w:pPr>
        <w:numPr>
          <w:ilvl w:val="0"/>
          <w:numId w:val="2"/>
        </w:numPr>
        <w:rPr>
          <w:color w:val="000000"/>
        </w:rPr>
      </w:pPr>
      <w:r w:rsidRPr="00005FCD">
        <w:rPr>
          <w:color w:val="000000"/>
        </w:rPr>
        <w:t>New Business</w:t>
      </w:r>
    </w:p>
    <w:p w:rsidR="00005FCD" w:rsidRPr="00005FCD" w:rsidRDefault="00005FCD" w:rsidP="00005FCD">
      <w:pPr>
        <w:numPr>
          <w:ilvl w:val="0"/>
          <w:numId w:val="2"/>
        </w:numPr>
        <w:rPr>
          <w:color w:val="000000"/>
        </w:rPr>
      </w:pPr>
      <w:r w:rsidRPr="00005FCD">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Hughey, Constellation (Co-chair, Supplier)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EDEWG leadership present:</w:t>
      </w:r>
      <w:r w:rsidR="00005FCD">
        <w:rPr>
          <w:sz w:val="24"/>
          <w:szCs w:val="24"/>
        </w:rPr>
        <w:t xml:space="preserve"> </w:t>
      </w:r>
      <w:r w:rsidR="00603822">
        <w:rPr>
          <w:sz w:val="24"/>
          <w:szCs w:val="24"/>
        </w:rPr>
        <w:t xml:space="preserve"> Lee Yalcin, PA PUC (EDEWG Liaison)</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005FCD">
        <w:rPr>
          <w:b w:val="0"/>
          <w:color w:val="000000"/>
          <w:szCs w:val="24"/>
        </w:rPr>
        <w:t>January</w:t>
      </w:r>
      <w:r>
        <w:rPr>
          <w:b w:val="0"/>
          <w:color w:val="000000"/>
          <w:szCs w:val="24"/>
        </w:rPr>
        <w:t xml:space="preserve"> meeting minutes were approved </w:t>
      </w:r>
      <w:r w:rsidR="00A2633C">
        <w:rPr>
          <w:b w:val="0"/>
          <w:color w:val="000000"/>
          <w:szCs w:val="24"/>
        </w:rPr>
        <w:t>without revision</w:t>
      </w:r>
    </w:p>
    <w:p w:rsidR="00F56A0A" w:rsidRDefault="00F56A0A" w:rsidP="00F56A0A"/>
    <w:p w:rsidR="00A2633C" w:rsidRPr="00DB3E6A" w:rsidRDefault="00DB3E6A" w:rsidP="00DB3E6A">
      <w:pPr>
        <w:pStyle w:val="Heading2"/>
        <w:numPr>
          <w:ilvl w:val="1"/>
          <w:numId w:val="1"/>
        </w:numPr>
        <w:ind w:left="360"/>
        <w:rPr>
          <w:szCs w:val="24"/>
        </w:rPr>
      </w:pPr>
      <w:r>
        <w:rPr>
          <w:szCs w:val="24"/>
        </w:rPr>
        <w:t>EDI Change Control #131 – 867IU</w:t>
      </w:r>
      <w:r w:rsidR="00FB2573">
        <w:rPr>
          <w:szCs w:val="24"/>
        </w:rPr>
        <w:t>/HI</w:t>
      </w:r>
      <w:r>
        <w:rPr>
          <w:szCs w:val="24"/>
        </w:rPr>
        <w:t xml:space="preserve">:  </w:t>
      </w:r>
      <w:r w:rsidRPr="00DB3E6A">
        <w:rPr>
          <w:szCs w:val="24"/>
        </w:rPr>
        <w:t>ESG request to add new DTM328 (Interval Increment Change) to BO/BQ/PM loops</w:t>
      </w:r>
    </w:p>
    <w:p w:rsidR="00DB3E6A" w:rsidRDefault="00DB3E6A" w:rsidP="00DB3E6A">
      <w:pPr>
        <w:rPr>
          <w:sz w:val="24"/>
          <w:szCs w:val="24"/>
        </w:rPr>
      </w:pPr>
      <w:r>
        <w:rPr>
          <w:sz w:val="24"/>
          <w:szCs w:val="24"/>
        </w:rPr>
        <w:t>As reported under new business during last month’s meeting, Monica Neibert (Energy Services Group) briefed the EDEWG on the presentation of interval data increment changes in the EDI 867IU transaction set.    This occurs when a customer’s interval data increment changes (Ex: 60 min intervals to 30 minute intervals).   EDCs have stated this change can occur with or without a meter exchange.   EDI Change Control #131 adds a new DTM segment under the BO, BQ, and PM loop of the 867IU to denote the change in the increment of the interval data readings.</w:t>
      </w:r>
    </w:p>
    <w:p w:rsidR="00DB3E6A" w:rsidRDefault="00D3352A" w:rsidP="00DB3E6A">
      <w:pPr>
        <w:pStyle w:val="ListParagraph"/>
        <w:numPr>
          <w:ilvl w:val="0"/>
          <w:numId w:val="33"/>
        </w:numPr>
        <w:rPr>
          <w:sz w:val="24"/>
          <w:szCs w:val="24"/>
        </w:rPr>
      </w:pPr>
      <w:r>
        <w:rPr>
          <w:sz w:val="24"/>
          <w:szCs w:val="24"/>
        </w:rPr>
        <w:t xml:space="preserve">February 2016 Discussion – During January meeting, EDEWG agreed the scope of CC #131 must be expanded to include the 867HI.   When Brandon began to work on the update to </w:t>
      </w:r>
      <w:r>
        <w:rPr>
          <w:sz w:val="24"/>
          <w:szCs w:val="24"/>
        </w:rPr>
        <w:lastRenderedPageBreak/>
        <w:t xml:space="preserve">include the 867HI, it was realized the REFMT (meter type) segment in the 867HI allows for the use of the value “COMBO”. </w:t>
      </w:r>
    </w:p>
    <w:p w:rsidR="00D3352A" w:rsidRDefault="00D3352A" w:rsidP="00D3352A">
      <w:pPr>
        <w:pStyle w:val="ListParagraph"/>
        <w:numPr>
          <w:ilvl w:val="1"/>
          <w:numId w:val="33"/>
        </w:numPr>
        <w:rPr>
          <w:sz w:val="24"/>
          <w:szCs w:val="24"/>
        </w:rPr>
      </w:pPr>
      <w:r>
        <w:rPr>
          <w:sz w:val="24"/>
          <w:szCs w:val="24"/>
        </w:rPr>
        <w:t xml:space="preserve">Brandon stated to properly implement CC #131 </w:t>
      </w:r>
      <w:r w:rsidR="00FB2573">
        <w:rPr>
          <w:sz w:val="24"/>
          <w:szCs w:val="24"/>
        </w:rPr>
        <w:t xml:space="preserve">into the 867HI </w:t>
      </w:r>
      <w:r>
        <w:rPr>
          <w:sz w:val="24"/>
          <w:szCs w:val="24"/>
        </w:rPr>
        <w:t>as proposed in the 867IU</w:t>
      </w:r>
      <w:r w:rsidR="00FB2573">
        <w:rPr>
          <w:sz w:val="24"/>
          <w:szCs w:val="24"/>
        </w:rPr>
        <w:t>, the value of COMBO cannot be used in the REF*MT segment.</w:t>
      </w:r>
    </w:p>
    <w:p w:rsidR="00FB2573" w:rsidRDefault="00FB2573" w:rsidP="00D3352A">
      <w:pPr>
        <w:pStyle w:val="ListParagraph"/>
        <w:numPr>
          <w:ilvl w:val="1"/>
          <w:numId w:val="33"/>
        </w:numPr>
        <w:rPr>
          <w:sz w:val="24"/>
          <w:szCs w:val="24"/>
        </w:rPr>
      </w:pPr>
      <w:r>
        <w:rPr>
          <w:sz w:val="24"/>
          <w:szCs w:val="24"/>
        </w:rPr>
        <w:t>Brandon will revise CC #131 to include the 867HI.   This revision will also include a change to the REF*MT to remove the value of ‘COMBO’ from the 867HI.</w:t>
      </w:r>
    </w:p>
    <w:p w:rsidR="00DB3E6A" w:rsidRPr="00DB3E6A" w:rsidRDefault="00DB3E6A" w:rsidP="00DB3E6A">
      <w:pPr>
        <w:pStyle w:val="ListParagraph"/>
        <w:numPr>
          <w:ilvl w:val="0"/>
          <w:numId w:val="33"/>
        </w:numPr>
        <w:rPr>
          <w:sz w:val="24"/>
          <w:szCs w:val="24"/>
        </w:rPr>
      </w:pPr>
      <w:r>
        <w:rPr>
          <w:sz w:val="24"/>
          <w:szCs w:val="24"/>
        </w:rPr>
        <w:t xml:space="preserve">EDI CC #131 remains open pending </w:t>
      </w:r>
      <w:r w:rsidR="00FB2573">
        <w:rPr>
          <w:sz w:val="24"/>
          <w:szCs w:val="24"/>
        </w:rPr>
        <w:t>further EDEWG discussion</w:t>
      </w:r>
      <w:r>
        <w:rPr>
          <w:sz w:val="24"/>
          <w:szCs w:val="24"/>
        </w:rPr>
        <w:t xml:space="preserve">.   The updated version of this change request </w:t>
      </w:r>
      <w:r w:rsidR="00455BD1">
        <w:rPr>
          <w:sz w:val="24"/>
          <w:szCs w:val="24"/>
        </w:rPr>
        <w:t>is included</w:t>
      </w:r>
      <w:r w:rsidR="00653078">
        <w:rPr>
          <w:sz w:val="24"/>
          <w:szCs w:val="24"/>
        </w:rPr>
        <w:t xml:space="preserve"> with these meeting minutes.</w:t>
      </w:r>
    </w:p>
    <w:p w:rsidR="00A2633C" w:rsidRDefault="00A2633C" w:rsidP="00A2633C">
      <w:pPr>
        <w:pStyle w:val="Heading2"/>
        <w:ind w:left="360"/>
        <w:rPr>
          <w:szCs w:val="24"/>
        </w:rPr>
      </w:pPr>
    </w:p>
    <w:p w:rsidR="00D3352A" w:rsidRDefault="00D3352A" w:rsidP="00D3352A">
      <w:pPr>
        <w:pStyle w:val="Heading2"/>
        <w:numPr>
          <w:ilvl w:val="1"/>
          <w:numId w:val="1"/>
        </w:numPr>
        <w:ind w:left="360"/>
        <w:rPr>
          <w:szCs w:val="24"/>
        </w:rPr>
      </w:pPr>
      <w:r>
        <w:rPr>
          <w:szCs w:val="24"/>
        </w:rPr>
        <w:t>EDI CC #132 – 814E:  add new REF*IC (Instant Connect)</w:t>
      </w:r>
    </w:p>
    <w:p w:rsidR="00D3352A" w:rsidRDefault="00D3352A" w:rsidP="00D3352A">
      <w:pPr>
        <w:rPr>
          <w:sz w:val="24"/>
          <w:szCs w:val="24"/>
        </w:rPr>
      </w:pPr>
      <w:r>
        <w:rPr>
          <w:sz w:val="24"/>
          <w:szCs w:val="24"/>
        </w:rPr>
        <w:t>Ernie Mathie (FirstEnergy) briefed the EDEWG on EDI CC #132 which adds a new REF*IC</w:t>
      </w:r>
      <w:r w:rsidRPr="001913CB">
        <w:rPr>
          <w:sz w:val="24"/>
          <w:szCs w:val="24"/>
        </w:rPr>
        <w:t xml:space="preserve"> </w:t>
      </w:r>
      <w:r>
        <w:rPr>
          <w:sz w:val="24"/>
          <w:szCs w:val="24"/>
        </w:rPr>
        <w:t xml:space="preserve">segment </w:t>
      </w:r>
      <w:r w:rsidRPr="001913CB">
        <w:rPr>
          <w:sz w:val="24"/>
          <w:szCs w:val="24"/>
        </w:rPr>
        <w:t xml:space="preserve">to </w:t>
      </w:r>
      <w:r>
        <w:rPr>
          <w:sz w:val="24"/>
          <w:szCs w:val="24"/>
        </w:rPr>
        <w:t>the EDI 814 Enrollment Accept Response.   This applies only to FirstEnergy and denotes the customer meets the requirements for an Instant Connect.   This change is required under FirstEnergy’s Seamless Move / Instant Connect implementation plan approved by the PUC.  EDEWG briefly discussed and the general consensus was this item is unnecessary since the customer switch timeline is conveyed via the DTM150 (Start Date).    Due to the requirement under FirstEnergy’s implementation plan, EDEWG approved #132 without revision.  This change will be included in the next version update to the EDI implementation guidelines.</w:t>
      </w:r>
    </w:p>
    <w:p w:rsidR="00A2633C" w:rsidRPr="00A2633C" w:rsidRDefault="00A2633C" w:rsidP="00A2633C"/>
    <w:p w:rsidR="004E33E5" w:rsidRDefault="004E33E5" w:rsidP="004E33E5">
      <w:pPr>
        <w:pStyle w:val="Heading2"/>
        <w:numPr>
          <w:ilvl w:val="1"/>
          <w:numId w:val="1"/>
        </w:numPr>
        <w:ind w:left="360"/>
        <w:rPr>
          <w:szCs w:val="24"/>
        </w:rPr>
      </w:pPr>
      <w:r>
        <w:rPr>
          <w:szCs w:val="24"/>
        </w:rPr>
        <w:t>EDI CC #13</w:t>
      </w:r>
      <w:r w:rsidR="00F51532">
        <w:rPr>
          <w:szCs w:val="24"/>
        </w:rPr>
        <w:t>3</w:t>
      </w:r>
      <w:r>
        <w:rPr>
          <w:szCs w:val="24"/>
        </w:rPr>
        <w:t xml:space="preserve"> – </w:t>
      </w:r>
      <w:r w:rsidR="00F51532">
        <w:rPr>
          <w:szCs w:val="24"/>
        </w:rPr>
        <w:t>867HI/867IU</w:t>
      </w:r>
      <w:r>
        <w:rPr>
          <w:szCs w:val="24"/>
        </w:rPr>
        <w:t xml:space="preserve">:  add </w:t>
      </w:r>
      <w:r w:rsidR="00F51532">
        <w:rPr>
          <w:szCs w:val="24"/>
        </w:rPr>
        <w:t>uniform standard for reporting DST</w:t>
      </w:r>
    </w:p>
    <w:p w:rsidR="004E33E5" w:rsidRDefault="00F51532" w:rsidP="004E33E5">
      <w:pPr>
        <w:rPr>
          <w:sz w:val="24"/>
          <w:szCs w:val="24"/>
        </w:rPr>
      </w:pPr>
      <w:r>
        <w:rPr>
          <w:sz w:val="24"/>
          <w:szCs w:val="24"/>
        </w:rPr>
        <w:t>Brandon</w:t>
      </w:r>
      <w:r w:rsidR="004E33E5">
        <w:rPr>
          <w:sz w:val="24"/>
          <w:szCs w:val="24"/>
        </w:rPr>
        <w:t xml:space="preserve"> briefed the EDEWG on EDI CC #13</w:t>
      </w:r>
      <w:r>
        <w:rPr>
          <w:sz w:val="24"/>
          <w:szCs w:val="24"/>
        </w:rPr>
        <w:t>3</w:t>
      </w:r>
      <w:r w:rsidR="004E33E5">
        <w:rPr>
          <w:sz w:val="24"/>
          <w:szCs w:val="24"/>
        </w:rPr>
        <w:t xml:space="preserve"> which </w:t>
      </w:r>
      <w:r>
        <w:rPr>
          <w:sz w:val="24"/>
          <w:szCs w:val="24"/>
        </w:rPr>
        <w:t xml:space="preserve">puts forth a uniform standard for reporting Daylight Savings Time (DST) in the EDI 867HI and 867IU.   </w:t>
      </w:r>
      <w:r w:rsidR="006C41CB">
        <w:rPr>
          <w:sz w:val="24"/>
          <w:szCs w:val="24"/>
        </w:rPr>
        <w:t>This change addresses the interval read reporting in the DTM</w:t>
      </w:r>
      <w:r w:rsidR="00A91FEA">
        <w:rPr>
          <w:sz w:val="24"/>
          <w:szCs w:val="24"/>
        </w:rPr>
        <w:t xml:space="preserve">*582 and QTY segments spanning the DST change.  </w:t>
      </w:r>
      <w:r>
        <w:rPr>
          <w:sz w:val="24"/>
          <w:szCs w:val="24"/>
        </w:rPr>
        <w:t xml:space="preserve">EDEWG discussed and two parties requested </w:t>
      </w:r>
      <w:r w:rsidRPr="006C41CB">
        <w:rPr>
          <w:sz w:val="24"/>
          <w:szCs w:val="24"/>
        </w:rPr>
        <w:t>additional examples.</w:t>
      </w:r>
      <w:r w:rsidR="00A91FEA">
        <w:rPr>
          <w:sz w:val="24"/>
          <w:szCs w:val="24"/>
        </w:rPr>
        <w:t xml:space="preserve">   After the meeting another party recommended slightly different </w:t>
      </w:r>
      <w:r w:rsidR="00455BD1">
        <w:rPr>
          <w:sz w:val="24"/>
          <w:szCs w:val="24"/>
        </w:rPr>
        <w:t xml:space="preserve">logic </w:t>
      </w:r>
      <w:r w:rsidR="00A91FEA">
        <w:rPr>
          <w:sz w:val="24"/>
          <w:szCs w:val="24"/>
        </w:rPr>
        <w:t>format.</w:t>
      </w:r>
      <w:r>
        <w:rPr>
          <w:sz w:val="24"/>
          <w:szCs w:val="24"/>
        </w:rPr>
        <w:t xml:space="preserve">  </w:t>
      </w:r>
      <w:r w:rsidR="006C41CB">
        <w:rPr>
          <w:sz w:val="24"/>
          <w:szCs w:val="24"/>
        </w:rPr>
        <w:t xml:space="preserve">  Brandon </w:t>
      </w:r>
      <w:r w:rsidR="00455BD1">
        <w:rPr>
          <w:sz w:val="24"/>
          <w:szCs w:val="24"/>
        </w:rPr>
        <w:t>has</w:t>
      </w:r>
      <w:r w:rsidR="006C41CB">
        <w:rPr>
          <w:sz w:val="24"/>
          <w:szCs w:val="24"/>
        </w:rPr>
        <w:t xml:space="preserve"> update</w:t>
      </w:r>
      <w:r w:rsidR="00455BD1">
        <w:rPr>
          <w:sz w:val="24"/>
          <w:szCs w:val="24"/>
        </w:rPr>
        <w:t>d</w:t>
      </w:r>
      <w:r w:rsidR="006C41CB">
        <w:rPr>
          <w:sz w:val="24"/>
          <w:szCs w:val="24"/>
        </w:rPr>
        <w:t xml:space="preserve"> CC #133 </w:t>
      </w:r>
      <w:r w:rsidR="00A91FEA">
        <w:rPr>
          <w:sz w:val="24"/>
          <w:szCs w:val="24"/>
        </w:rPr>
        <w:t xml:space="preserve">to include the new format </w:t>
      </w:r>
      <w:r w:rsidR="006C41CB">
        <w:rPr>
          <w:sz w:val="24"/>
          <w:szCs w:val="24"/>
        </w:rPr>
        <w:t xml:space="preserve">and </w:t>
      </w:r>
      <w:r w:rsidR="00455BD1">
        <w:rPr>
          <w:sz w:val="24"/>
          <w:szCs w:val="24"/>
        </w:rPr>
        <w:t>included with</w:t>
      </w:r>
      <w:r w:rsidR="00653078">
        <w:rPr>
          <w:sz w:val="24"/>
          <w:szCs w:val="24"/>
        </w:rPr>
        <w:t xml:space="preserve"> these meeting minutes.   EDI CC #131 remains open pending further EDEWG discussion.</w:t>
      </w:r>
    </w:p>
    <w:p w:rsidR="00F51532" w:rsidRDefault="00F51532" w:rsidP="004E33E5">
      <w:pPr>
        <w:rPr>
          <w:sz w:val="24"/>
          <w:szCs w:val="24"/>
        </w:rPr>
      </w:pPr>
    </w:p>
    <w:p w:rsidR="004E33E5" w:rsidRDefault="004E33E5" w:rsidP="00F56A0A">
      <w:pPr>
        <w:pStyle w:val="Heading2"/>
        <w:numPr>
          <w:ilvl w:val="1"/>
          <w:numId w:val="1"/>
        </w:numPr>
        <w:ind w:left="360"/>
        <w:rPr>
          <w:szCs w:val="24"/>
        </w:rPr>
      </w:pPr>
      <w:r>
        <w:rPr>
          <w:szCs w:val="24"/>
        </w:rPr>
        <w:t>Revised EDI Change Request Form</w:t>
      </w:r>
    </w:p>
    <w:p w:rsidR="004E33E5" w:rsidRDefault="004E33E5" w:rsidP="004E33E5">
      <w:pPr>
        <w:rPr>
          <w:sz w:val="24"/>
          <w:szCs w:val="24"/>
        </w:rPr>
      </w:pPr>
      <w:r>
        <w:rPr>
          <w:sz w:val="24"/>
          <w:szCs w:val="24"/>
        </w:rPr>
        <w:t>Brandon updated the PA EDI Change Control Request Form to reflect the current URL for the PUC website.   Parties are asked to utilize this form and disregard all prior versions.</w:t>
      </w:r>
    </w:p>
    <w:p w:rsidR="004E33E5" w:rsidRPr="004E33E5" w:rsidRDefault="004E33E5" w:rsidP="004E33E5">
      <w:pPr>
        <w:rPr>
          <w:sz w:val="24"/>
          <w:szCs w:val="24"/>
        </w:rPr>
      </w:pPr>
    </w:p>
    <w:p w:rsidR="004F6879" w:rsidRDefault="00DB3E6A" w:rsidP="00F56A0A">
      <w:pPr>
        <w:pStyle w:val="Heading2"/>
        <w:numPr>
          <w:ilvl w:val="1"/>
          <w:numId w:val="1"/>
        </w:numPr>
        <w:ind w:left="360"/>
        <w:rPr>
          <w:szCs w:val="24"/>
        </w:rPr>
      </w:pPr>
      <w:r>
        <w:rPr>
          <w:szCs w:val="24"/>
        </w:rPr>
        <w:t>Annual version update to the regional EDI implementation guidelines</w:t>
      </w:r>
    </w:p>
    <w:p w:rsidR="000975A7" w:rsidRDefault="004E33E5" w:rsidP="000975A7">
      <w:pPr>
        <w:pStyle w:val="ListParagraph"/>
        <w:autoSpaceDE w:val="0"/>
        <w:autoSpaceDN w:val="0"/>
        <w:adjustRightInd w:val="0"/>
        <w:ind w:left="24"/>
        <w:rPr>
          <w:color w:val="000000" w:themeColor="text1"/>
          <w:sz w:val="24"/>
          <w:szCs w:val="24"/>
        </w:rPr>
      </w:pPr>
      <w:r>
        <w:rPr>
          <w:color w:val="000000" w:themeColor="text1"/>
          <w:sz w:val="24"/>
          <w:szCs w:val="24"/>
        </w:rPr>
        <w:t>Brandon reported only minor administrative comments were submitted regarding the red line version update of the regional EDI guidelines.   EDEWG approved the red line version for Pennsylvania.   Both MD and NJ have approved the version as well.   Brandon will remove the red lines, save to final version and distribute to PA, NJ &amp; MD within the week.   The goal is to approve the final version during the March meeting for each state.</w:t>
      </w:r>
    </w:p>
    <w:p w:rsidR="0025656C" w:rsidRDefault="0025656C" w:rsidP="000975A7">
      <w:pPr>
        <w:pStyle w:val="ListParagraph"/>
        <w:autoSpaceDE w:val="0"/>
        <w:autoSpaceDN w:val="0"/>
        <w:adjustRightInd w:val="0"/>
        <w:ind w:left="24"/>
        <w:rPr>
          <w:color w:val="000000" w:themeColor="text1"/>
          <w:sz w:val="24"/>
          <w:szCs w:val="24"/>
        </w:rPr>
      </w:pPr>
    </w:p>
    <w:p w:rsidR="00BE273E" w:rsidRDefault="00BE273E" w:rsidP="00BE273E">
      <w:pPr>
        <w:pStyle w:val="Heading2"/>
        <w:numPr>
          <w:ilvl w:val="1"/>
          <w:numId w:val="1"/>
        </w:numPr>
        <w:ind w:left="360"/>
        <w:rPr>
          <w:szCs w:val="24"/>
        </w:rPr>
      </w:pPr>
      <w:r>
        <w:rPr>
          <w:szCs w:val="24"/>
        </w:rPr>
        <w:t xml:space="preserve">Web Portal Working Group (WPWG) – status update </w:t>
      </w:r>
    </w:p>
    <w:p w:rsidR="00BE273E" w:rsidRDefault="00BE273E" w:rsidP="00F51532">
      <w:pPr>
        <w:rPr>
          <w:sz w:val="24"/>
          <w:szCs w:val="24"/>
        </w:rPr>
      </w:pPr>
      <w:r>
        <w:rPr>
          <w:sz w:val="24"/>
          <w:szCs w:val="24"/>
        </w:rPr>
        <w:t>EDEWG has reconvened the Web Portal Working Group (WPWG) to develop uniform standard</w:t>
      </w:r>
      <w:r w:rsidR="002F1F22">
        <w:rPr>
          <w:sz w:val="24"/>
          <w:szCs w:val="24"/>
        </w:rPr>
        <w:t>s</w:t>
      </w:r>
      <w:r>
        <w:rPr>
          <w:sz w:val="24"/>
          <w:szCs w:val="24"/>
        </w:rPr>
        <w:t xml:space="preserve"> for System to System (StS) functionality and submit such proposal to the PUC by March 3, 2016.   </w:t>
      </w:r>
      <w:r w:rsidR="00F51532">
        <w:rPr>
          <w:sz w:val="24"/>
          <w:szCs w:val="24"/>
        </w:rPr>
        <w:t xml:space="preserve">Due </w:t>
      </w:r>
      <w:r w:rsidR="00653078">
        <w:rPr>
          <w:sz w:val="24"/>
          <w:szCs w:val="24"/>
        </w:rPr>
        <w:t>to unforeseen expansion of transaction scope and scheduling conflicts within the Leadership</w:t>
      </w:r>
      <w:r w:rsidR="00F51532">
        <w:rPr>
          <w:sz w:val="24"/>
          <w:szCs w:val="24"/>
        </w:rPr>
        <w:t xml:space="preserve">, </w:t>
      </w:r>
      <w:r w:rsidR="00F51532" w:rsidRPr="00653078">
        <w:rPr>
          <w:sz w:val="24"/>
          <w:szCs w:val="24"/>
        </w:rPr>
        <w:t>the WPWG has not met since January 19</w:t>
      </w:r>
      <w:r w:rsidR="00F51532" w:rsidRPr="00653078">
        <w:rPr>
          <w:sz w:val="24"/>
          <w:szCs w:val="24"/>
          <w:vertAlign w:val="superscript"/>
        </w:rPr>
        <w:t>th</w:t>
      </w:r>
      <w:r w:rsidR="00F51532" w:rsidRPr="00653078">
        <w:rPr>
          <w:sz w:val="24"/>
          <w:szCs w:val="24"/>
        </w:rPr>
        <w:t>.   EDEWG Leadership has discussed and met with PUC Staff to voice concerns</w:t>
      </w:r>
      <w:r w:rsidR="00F51532">
        <w:rPr>
          <w:sz w:val="24"/>
          <w:szCs w:val="24"/>
        </w:rPr>
        <w:t xml:space="preserve"> </w:t>
      </w:r>
      <w:r w:rsidR="00653078">
        <w:rPr>
          <w:sz w:val="24"/>
          <w:szCs w:val="24"/>
        </w:rPr>
        <w:t xml:space="preserve">relative to the remaining deliverables </w:t>
      </w:r>
      <w:r w:rsidR="00680629">
        <w:rPr>
          <w:sz w:val="24"/>
          <w:szCs w:val="24"/>
        </w:rPr>
        <w:t>/ review period necessary prior to the March 3</w:t>
      </w:r>
      <w:r w:rsidR="00680629" w:rsidRPr="00680629">
        <w:rPr>
          <w:sz w:val="24"/>
          <w:szCs w:val="24"/>
          <w:vertAlign w:val="superscript"/>
        </w:rPr>
        <w:t>rd</w:t>
      </w:r>
      <w:r w:rsidR="00680629">
        <w:rPr>
          <w:sz w:val="24"/>
          <w:szCs w:val="24"/>
        </w:rPr>
        <w:t xml:space="preserve"> deadline.   EDEWG Leadership and PUC Staff Liaisons mutually agreed EDEWG Leadership would file an extension request for the WPWG deliverables to Friday, April 8</w:t>
      </w:r>
      <w:r w:rsidR="00680629" w:rsidRPr="00680629">
        <w:rPr>
          <w:sz w:val="24"/>
          <w:szCs w:val="24"/>
          <w:vertAlign w:val="superscript"/>
        </w:rPr>
        <w:t>th</w:t>
      </w:r>
      <w:r w:rsidR="00680629">
        <w:rPr>
          <w:sz w:val="24"/>
          <w:szCs w:val="24"/>
        </w:rPr>
        <w:t xml:space="preserve"> 2016.   Leadership</w:t>
      </w:r>
      <w:r w:rsidR="00455BD1">
        <w:rPr>
          <w:sz w:val="24"/>
          <w:szCs w:val="24"/>
        </w:rPr>
        <w:t xml:space="preserve"> expects to have the extension request </w:t>
      </w:r>
      <w:r w:rsidR="00680629">
        <w:rPr>
          <w:sz w:val="24"/>
          <w:szCs w:val="24"/>
        </w:rPr>
        <w:t>filed with the PUC by Friday, February 12</w:t>
      </w:r>
      <w:r w:rsidR="00680629" w:rsidRPr="00680629">
        <w:rPr>
          <w:sz w:val="24"/>
          <w:szCs w:val="24"/>
          <w:vertAlign w:val="superscript"/>
        </w:rPr>
        <w:t>th</w:t>
      </w:r>
      <w:r w:rsidR="00680629">
        <w:rPr>
          <w:sz w:val="24"/>
          <w:szCs w:val="24"/>
        </w:rPr>
        <w:t xml:space="preserve"> 2016. </w:t>
      </w:r>
    </w:p>
    <w:p w:rsidR="00274FDD" w:rsidRPr="00274FDD" w:rsidRDefault="00274FDD" w:rsidP="00274FDD">
      <w:pPr>
        <w:rPr>
          <w:sz w:val="24"/>
          <w:szCs w:val="24"/>
        </w:rPr>
      </w:pPr>
    </w:p>
    <w:p w:rsidR="007A654B" w:rsidRDefault="005426C3" w:rsidP="005426C3">
      <w:pPr>
        <w:pStyle w:val="Heading2"/>
        <w:numPr>
          <w:ilvl w:val="1"/>
          <w:numId w:val="1"/>
        </w:numPr>
        <w:ind w:left="360"/>
        <w:rPr>
          <w:szCs w:val="24"/>
        </w:rPr>
      </w:pPr>
      <w:r>
        <w:rPr>
          <w:szCs w:val="24"/>
        </w:rPr>
        <w:lastRenderedPageBreak/>
        <w:t>New Business</w:t>
      </w:r>
      <w:r w:rsidR="00F51532">
        <w:rPr>
          <w:szCs w:val="24"/>
        </w:rPr>
        <w:t xml:space="preserve"> - None</w:t>
      </w: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718D" w:rsidRDefault="00F6718D"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sidR="00F51532">
        <w:rPr>
          <w:sz w:val="24"/>
          <w:szCs w:val="24"/>
        </w:rPr>
        <w:t>March</w:t>
      </w:r>
      <w:r w:rsidR="0035421C">
        <w:rPr>
          <w:sz w:val="24"/>
          <w:szCs w:val="24"/>
        </w:rPr>
        <w:t xml:space="preserve"> </w:t>
      </w:r>
      <w:r w:rsidR="00F51532">
        <w:rPr>
          <w:sz w:val="24"/>
          <w:szCs w:val="24"/>
        </w:rPr>
        <w:t>3</w:t>
      </w:r>
      <w:r w:rsidR="00F51532" w:rsidRPr="00F51532">
        <w:rPr>
          <w:sz w:val="24"/>
          <w:szCs w:val="24"/>
          <w:vertAlign w:val="superscript"/>
        </w:rPr>
        <w:t>rd</w:t>
      </w:r>
      <w:r w:rsidR="00F51532">
        <w:rPr>
          <w:sz w:val="24"/>
          <w:szCs w:val="24"/>
        </w:rPr>
        <w:t xml:space="preserve"> 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9F" w:rsidRDefault="0081129F">
      <w:r>
        <w:separator/>
      </w:r>
    </w:p>
  </w:endnote>
  <w:endnote w:type="continuationSeparator" w:id="0">
    <w:p w:rsidR="0081129F" w:rsidRDefault="0081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C2410">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9F" w:rsidRDefault="0081129F">
      <w:r>
        <w:separator/>
      </w:r>
    </w:p>
  </w:footnote>
  <w:footnote w:type="continuationSeparator" w:id="0">
    <w:p w:rsidR="0081129F" w:rsidRDefault="00811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24992"/>
    <w:multiLevelType w:val="hybridMultilevel"/>
    <w:tmpl w:val="35A0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4">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5"/>
  </w:num>
  <w:num w:numId="5">
    <w:abstractNumId w:val="14"/>
  </w:num>
  <w:num w:numId="6">
    <w:abstractNumId w:val="4"/>
  </w:num>
  <w:num w:numId="7">
    <w:abstractNumId w:val="11"/>
  </w:num>
  <w:num w:numId="8">
    <w:abstractNumId w:val="20"/>
  </w:num>
  <w:num w:numId="9">
    <w:abstractNumId w:val="2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25"/>
  </w:num>
  <w:num w:numId="14">
    <w:abstractNumId w:val="6"/>
  </w:num>
  <w:num w:numId="15">
    <w:abstractNumId w:val="15"/>
  </w:num>
  <w:num w:numId="16">
    <w:abstractNumId w:val="1"/>
  </w:num>
  <w:num w:numId="17">
    <w:abstractNumId w:val="3"/>
  </w:num>
  <w:num w:numId="18">
    <w:abstractNumId w:val="21"/>
  </w:num>
  <w:num w:numId="19">
    <w:abstractNumId w:val="13"/>
  </w:num>
  <w:num w:numId="20">
    <w:abstractNumId w:val="28"/>
  </w:num>
  <w:num w:numId="21">
    <w:abstractNumId w:val="9"/>
  </w:num>
  <w:num w:numId="22">
    <w:abstractNumId w:val="25"/>
  </w:num>
  <w:num w:numId="23">
    <w:abstractNumId w:val="2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7"/>
  </w:num>
  <w:num w:numId="27">
    <w:abstractNumId w:val="16"/>
  </w:num>
  <w:num w:numId="28">
    <w:abstractNumId w:val="26"/>
  </w:num>
  <w:num w:numId="29">
    <w:abstractNumId w:val="10"/>
  </w:num>
  <w:num w:numId="30">
    <w:abstractNumId w:val="12"/>
  </w:num>
  <w:num w:numId="31">
    <w:abstractNumId w:val="8"/>
  </w:num>
  <w:num w:numId="32">
    <w:abstractNumId w:val="0"/>
  </w:num>
  <w:num w:numId="3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410"/>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3822"/>
    <w:rsid w:val="00604397"/>
    <w:rsid w:val="00606614"/>
    <w:rsid w:val="00606911"/>
    <w:rsid w:val="00606F16"/>
    <w:rsid w:val="0060736E"/>
    <w:rsid w:val="0061069E"/>
    <w:rsid w:val="00611501"/>
    <w:rsid w:val="00613EB4"/>
    <w:rsid w:val="006155C2"/>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1CB"/>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129F"/>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1532"/>
    <w:rsid w:val="00F52559"/>
    <w:rsid w:val="00F54AD4"/>
    <w:rsid w:val="00F563A5"/>
    <w:rsid w:val="00F56A0A"/>
    <w:rsid w:val="00F579E1"/>
    <w:rsid w:val="00F63186"/>
    <w:rsid w:val="00F63637"/>
    <w:rsid w:val="00F63B64"/>
    <w:rsid w:val="00F63FFA"/>
    <w:rsid w:val="00F64327"/>
    <w:rsid w:val="00F6718D"/>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E37A-5B88-4D02-AB3C-4B489217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5918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2016-03-03T19:19:00Z</dcterms:created>
  <dcterms:modified xsi:type="dcterms:W3CDTF">2016-03-03T19:19:00Z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