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F10AC4">
        <w:rPr>
          <w:sz w:val="24"/>
          <w:szCs w:val="24"/>
        </w:rPr>
        <w:t>9</w:t>
      </w:r>
      <w:r w:rsidR="00103A44">
        <w:rPr>
          <w:sz w:val="24"/>
          <w:szCs w:val="24"/>
        </w:rPr>
        <w:t>/</w:t>
      </w:r>
      <w:r w:rsidR="00F10AC4">
        <w:rPr>
          <w:sz w:val="24"/>
          <w:szCs w:val="24"/>
        </w:rPr>
        <w:t>4</w:t>
      </w:r>
      <w:r w:rsidR="00DB7C50">
        <w:rPr>
          <w:sz w:val="24"/>
          <w:szCs w:val="24"/>
        </w:rPr>
        <w:t>/201</w:t>
      </w:r>
      <w:r w:rsidR="00AD34F9">
        <w:rPr>
          <w:sz w:val="24"/>
          <w:szCs w:val="24"/>
        </w:rPr>
        <w:t>4</w:t>
      </w:r>
    </w:p>
    <w:p w:rsidR="0026733D" w:rsidRPr="00242BFB" w:rsidRDefault="0026733D">
      <w:pPr>
        <w:rPr>
          <w:sz w:val="24"/>
          <w:szCs w:val="24"/>
        </w:rPr>
      </w:pPr>
    </w:p>
    <w:p w:rsidR="0026733D" w:rsidRPr="00C15E77" w:rsidRDefault="0026733D">
      <w:pPr>
        <w:rPr>
          <w:sz w:val="24"/>
          <w:szCs w:val="24"/>
          <w:highlight w:val="yellow"/>
        </w:rPr>
      </w:pPr>
      <w:r w:rsidRPr="008827B4">
        <w:rPr>
          <w:b/>
          <w:sz w:val="24"/>
          <w:szCs w:val="24"/>
          <w:u w:val="single"/>
        </w:rPr>
        <w:t>Utilities:</w:t>
      </w:r>
      <w:r w:rsidRPr="008827B4">
        <w:rPr>
          <w:sz w:val="24"/>
          <w:szCs w:val="24"/>
          <w:u w:val="single"/>
        </w:rPr>
        <w:t xml:space="preserve"> </w:t>
      </w:r>
      <w:r w:rsidRPr="008827B4">
        <w:rPr>
          <w:sz w:val="24"/>
          <w:szCs w:val="24"/>
        </w:rPr>
        <w:t xml:space="preserve">  PECO, </w:t>
      </w:r>
      <w:r w:rsidR="00D87A18" w:rsidRPr="008827B4">
        <w:rPr>
          <w:sz w:val="24"/>
          <w:szCs w:val="24"/>
        </w:rPr>
        <w:t xml:space="preserve">PPL Electric Utilities, </w:t>
      </w:r>
      <w:r w:rsidR="00CE149D" w:rsidRPr="008827B4">
        <w:rPr>
          <w:sz w:val="24"/>
          <w:szCs w:val="24"/>
        </w:rPr>
        <w:t xml:space="preserve">First Energy, </w:t>
      </w:r>
      <w:r w:rsidR="000B28CE" w:rsidRPr="008827B4">
        <w:rPr>
          <w:sz w:val="24"/>
          <w:szCs w:val="24"/>
        </w:rPr>
        <w:t>UGI</w:t>
      </w:r>
      <w:r w:rsidR="00103A44" w:rsidRPr="008827B4">
        <w:rPr>
          <w:sz w:val="24"/>
          <w:szCs w:val="24"/>
        </w:rPr>
        <w:t>, Citizens Electric</w:t>
      </w: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0B6812" w:rsidRPr="008827B4">
        <w:rPr>
          <w:sz w:val="24"/>
          <w:szCs w:val="24"/>
        </w:rPr>
        <w:t xml:space="preserve">Constellation,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553A58" w:rsidRPr="008827B4">
        <w:rPr>
          <w:sz w:val="24"/>
          <w:szCs w:val="24"/>
        </w:rPr>
        <w:t>Energy Service</w:t>
      </w:r>
      <w:r w:rsidR="006F3D40" w:rsidRPr="008827B4">
        <w:rPr>
          <w:sz w:val="24"/>
          <w:szCs w:val="24"/>
        </w:rPr>
        <w:t>s</w:t>
      </w:r>
      <w:r w:rsidR="00F0215E" w:rsidRPr="008827B4">
        <w:rPr>
          <w:sz w:val="24"/>
          <w:szCs w:val="24"/>
        </w:rPr>
        <w:t xml:space="preserve"> Group,</w:t>
      </w:r>
      <w:r w:rsidR="00700C38" w:rsidRPr="008827B4">
        <w:rPr>
          <w:sz w:val="24"/>
          <w:szCs w:val="24"/>
        </w:rPr>
        <w:t xml:space="preserve"> Systrends</w:t>
      </w:r>
      <w:r w:rsidR="00BC7BBC" w:rsidRPr="008827B4">
        <w:rPr>
          <w:sz w:val="24"/>
          <w:szCs w:val="24"/>
        </w:rPr>
        <w:t xml:space="preserve">, </w:t>
      </w:r>
      <w:r w:rsidR="00700C38" w:rsidRPr="008827B4">
        <w:rPr>
          <w:sz w:val="24"/>
          <w:szCs w:val="24"/>
        </w:rPr>
        <w:t>Liberty Power</w:t>
      </w:r>
      <w:r w:rsidR="00596F45" w:rsidRPr="008827B4">
        <w:rPr>
          <w:sz w:val="24"/>
          <w:szCs w:val="24"/>
        </w:rPr>
        <w:t xml:space="preserve">, </w:t>
      </w:r>
      <w:r w:rsidR="000D56BE" w:rsidRPr="008827B4">
        <w:rPr>
          <w:sz w:val="24"/>
          <w:szCs w:val="24"/>
        </w:rPr>
        <w:t xml:space="preserve">ista North America, Direct Energy, </w:t>
      </w:r>
      <w:r w:rsidR="008827B4">
        <w:rPr>
          <w:sz w:val="24"/>
          <w:szCs w:val="24"/>
        </w:rPr>
        <w:t>ATMS, PPL Solutions, AEP Energy</w:t>
      </w:r>
      <w:r w:rsidR="00F10AC4">
        <w:rPr>
          <w:sz w:val="24"/>
          <w:szCs w:val="24"/>
        </w:rPr>
        <w:t>, Suez</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C12691">
        <w:rPr>
          <w:sz w:val="24"/>
          <w:szCs w:val="24"/>
        </w:rPr>
        <w:t>PUC St</w:t>
      </w:r>
      <w:r w:rsidR="008827B4">
        <w:rPr>
          <w:sz w:val="24"/>
          <w:szCs w:val="24"/>
        </w:rPr>
        <w:t>aff:  Lee Yalcin</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F10AC4" w:rsidRDefault="00F10AC4" w:rsidP="00F10AC4">
      <w:pPr>
        <w:pStyle w:val="ListParagraph"/>
        <w:numPr>
          <w:ilvl w:val="0"/>
          <w:numId w:val="2"/>
        </w:numPr>
        <w:rPr>
          <w:color w:val="000000"/>
        </w:rPr>
      </w:pPr>
      <w:r>
        <w:rPr>
          <w:color w:val="000000"/>
        </w:rPr>
        <w:t>Roll Call</w:t>
      </w:r>
    </w:p>
    <w:p w:rsidR="00F10AC4" w:rsidRDefault="00F10AC4" w:rsidP="00F10AC4">
      <w:pPr>
        <w:pStyle w:val="ListParagraph"/>
        <w:numPr>
          <w:ilvl w:val="0"/>
          <w:numId w:val="2"/>
        </w:numPr>
        <w:rPr>
          <w:color w:val="000000"/>
        </w:rPr>
      </w:pPr>
      <w:r>
        <w:rPr>
          <w:color w:val="000000"/>
        </w:rPr>
        <w:t>Approve August meeting minutes – sent to list server 8/26</w:t>
      </w:r>
    </w:p>
    <w:p w:rsidR="00F10AC4" w:rsidRDefault="00F10AC4" w:rsidP="00F10AC4">
      <w:pPr>
        <w:pStyle w:val="ListParagraph"/>
        <w:numPr>
          <w:ilvl w:val="0"/>
          <w:numId w:val="2"/>
        </w:numPr>
        <w:rPr>
          <w:color w:val="000000"/>
        </w:rPr>
      </w:pPr>
      <w:r>
        <w:rPr>
          <w:color w:val="000000"/>
        </w:rPr>
        <w:t>Mid-Cycle/Accelerated Switching – status update</w:t>
      </w:r>
    </w:p>
    <w:p w:rsidR="00F10AC4" w:rsidRDefault="00F10AC4" w:rsidP="00F10AC4">
      <w:pPr>
        <w:pStyle w:val="ListParagraph"/>
        <w:numPr>
          <w:ilvl w:val="0"/>
          <w:numId w:val="2"/>
        </w:numPr>
        <w:rPr>
          <w:color w:val="000000"/>
        </w:rPr>
      </w:pPr>
      <w:r>
        <w:rPr>
          <w:color w:val="000000"/>
        </w:rPr>
        <w:t xml:space="preserve">Web Portal Working Group – status update </w:t>
      </w:r>
    </w:p>
    <w:p w:rsidR="00F10AC4" w:rsidRDefault="00F10AC4" w:rsidP="00F10AC4">
      <w:pPr>
        <w:pStyle w:val="ListParagraph"/>
        <w:numPr>
          <w:ilvl w:val="0"/>
          <w:numId w:val="2"/>
        </w:numPr>
        <w:rPr>
          <w:color w:val="000000"/>
        </w:rPr>
      </w:pPr>
      <w:r>
        <w:rPr>
          <w:color w:val="000000"/>
        </w:rPr>
        <w:t>Seamless Move / Instant Connect – status update</w:t>
      </w:r>
    </w:p>
    <w:p w:rsidR="00F10AC4" w:rsidRDefault="00F10AC4" w:rsidP="00F10AC4">
      <w:pPr>
        <w:pStyle w:val="ListParagraph"/>
        <w:numPr>
          <w:ilvl w:val="0"/>
          <w:numId w:val="2"/>
        </w:numPr>
        <w:rPr>
          <w:color w:val="000000"/>
        </w:rPr>
      </w:pPr>
      <w:r>
        <w:rPr>
          <w:color w:val="000000"/>
        </w:rPr>
        <w:t>Account Number Look Up – status update</w:t>
      </w:r>
    </w:p>
    <w:p w:rsidR="00F10AC4" w:rsidRDefault="00F10AC4" w:rsidP="00F10AC4">
      <w:pPr>
        <w:pStyle w:val="ListParagraph"/>
        <w:numPr>
          <w:ilvl w:val="0"/>
          <w:numId w:val="2"/>
        </w:numPr>
        <w:rPr>
          <w:color w:val="000000"/>
        </w:rPr>
      </w:pPr>
      <w:r>
        <w:rPr>
          <w:color w:val="000000"/>
        </w:rPr>
        <w:t>Duquesne’s FOCUS project – status update</w:t>
      </w:r>
    </w:p>
    <w:p w:rsidR="00F10AC4" w:rsidRDefault="00F10AC4" w:rsidP="00F10AC4">
      <w:pPr>
        <w:pStyle w:val="ListParagraph"/>
        <w:numPr>
          <w:ilvl w:val="0"/>
          <w:numId w:val="2"/>
        </w:numPr>
        <w:rPr>
          <w:color w:val="000000"/>
        </w:rPr>
      </w:pPr>
      <w:r>
        <w:rPr>
          <w:color w:val="000000"/>
        </w:rPr>
        <w:t>Internet ET – annual plan item for review EDM 2.2 (attached)</w:t>
      </w:r>
    </w:p>
    <w:p w:rsidR="00F10AC4" w:rsidRDefault="00F10AC4" w:rsidP="00F10AC4">
      <w:pPr>
        <w:pStyle w:val="ListParagraph"/>
        <w:numPr>
          <w:ilvl w:val="0"/>
          <w:numId w:val="2"/>
        </w:numPr>
        <w:rPr>
          <w:color w:val="000000"/>
        </w:rPr>
      </w:pPr>
      <w:r>
        <w:rPr>
          <w:color w:val="000000"/>
        </w:rPr>
        <w:t>PPL Supplier Conference - reminder</w:t>
      </w:r>
    </w:p>
    <w:p w:rsidR="00F10AC4" w:rsidRDefault="00F10AC4" w:rsidP="00F10AC4">
      <w:pPr>
        <w:pStyle w:val="ListParagraph"/>
        <w:numPr>
          <w:ilvl w:val="0"/>
          <w:numId w:val="2"/>
        </w:numPr>
        <w:rPr>
          <w:color w:val="000000"/>
        </w:rPr>
      </w:pPr>
      <w:r>
        <w:rPr>
          <w:color w:val="000000"/>
        </w:rPr>
        <w:t>New Business</w:t>
      </w:r>
    </w:p>
    <w:p w:rsidR="00F10AC4" w:rsidRDefault="00F10AC4" w:rsidP="00F10AC4">
      <w:pPr>
        <w:pStyle w:val="ListParagraph"/>
        <w:numPr>
          <w:ilvl w:val="0"/>
          <w:numId w:val="2"/>
        </w:numPr>
        <w:rPr>
          <w:color w:val="000000"/>
        </w:rPr>
      </w:pPr>
      <w:r>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26733D" w:rsidRPr="00FD42C3" w:rsidRDefault="00AD34F9" w:rsidP="00572A6B">
      <w:pPr>
        <w:autoSpaceDE w:val="0"/>
        <w:autoSpaceDN w:val="0"/>
        <w:adjustRightInd w:val="0"/>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C12691">
        <w:rPr>
          <w:sz w:val="24"/>
          <w:szCs w:val="24"/>
        </w:rPr>
        <w:t xml:space="preserve">.  Matt Sigg, Constellation (Supplier Co-Chair)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03A44">
        <w:rPr>
          <w:sz w:val="24"/>
          <w:szCs w:val="24"/>
        </w:rPr>
        <w:t>Sue Scheetz</w:t>
      </w:r>
      <w:r w:rsidR="00C12691">
        <w:rPr>
          <w:sz w:val="24"/>
          <w:szCs w:val="24"/>
        </w:rPr>
        <w:t xml:space="preserve">, </w:t>
      </w:r>
      <w:r w:rsidR="00103A44">
        <w:rPr>
          <w:sz w:val="24"/>
          <w:szCs w:val="24"/>
        </w:rPr>
        <w:t>PPL</w:t>
      </w:r>
      <w:r w:rsidR="00C12691">
        <w:rPr>
          <w:sz w:val="24"/>
          <w:szCs w:val="24"/>
        </w:rPr>
        <w:t xml:space="preserve"> </w:t>
      </w:r>
      <w:r w:rsidR="00103A44">
        <w:rPr>
          <w:sz w:val="24"/>
          <w:szCs w:val="24"/>
        </w:rPr>
        <w:t>E</w:t>
      </w:r>
      <w:r w:rsidR="00C12691">
        <w:rPr>
          <w:sz w:val="24"/>
          <w:szCs w:val="24"/>
        </w:rPr>
        <w:t xml:space="preserve">lectric </w:t>
      </w:r>
      <w:r w:rsidR="00103A44">
        <w:rPr>
          <w:sz w:val="24"/>
          <w:szCs w:val="24"/>
        </w:rPr>
        <w:t>U</w:t>
      </w:r>
      <w:r w:rsidR="00C12691">
        <w:rPr>
          <w:sz w:val="24"/>
          <w:szCs w:val="24"/>
        </w:rPr>
        <w:t xml:space="preserve">tilities (Utility Co-Chair) and </w:t>
      </w:r>
      <w:r w:rsidR="00C15E77">
        <w:rPr>
          <w:sz w:val="24"/>
          <w:szCs w:val="24"/>
        </w:rPr>
        <w:t xml:space="preserve">Lee Yalcin, </w:t>
      </w:r>
      <w:r w:rsidR="00C12691">
        <w:rPr>
          <w:sz w:val="24"/>
          <w:szCs w:val="24"/>
        </w:rPr>
        <w:t>PUC Staff</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D84B78" w:rsidP="00572A6B">
      <w:pPr>
        <w:pStyle w:val="Heading2"/>
        <w:rPr>
          <w:b w:val="0"/>
          <w:color w:val="000000"/>
          <w:szCs w:val="24"/>
        </w:rPr>
      </w:pPr>
      <w:r w:rsidRPr="00FD42C3">
        <w:rPr>
          <w:b w:val="0"/>
          <w:color w:val="000000"/>
          <w:szCs w:val="24"/>
        </w:rPr>
        <w:t xml:space="preserve">The </w:t>
      </w:r>
      <w:r w:rsidR="00F10AC4">
        <w:rPr>
          <w:b w:val="0"/>
          <w:color w:val="000000"/>
          <w:szCs w:val="24"/>
        </w:rPr>
        <w:t>August</w:t>
      </w:r>
      <w:r w:rsidRPr="00FD42C3">
        <w:rPr>
          <w:b w:val="0"/>
          <w:color w:val="000000"/>
          <w:szCs w:val="24"/>
        </w:rPr>
        <w:t xml:space="preserve"> meeting minutes were approved without revision</w:t>
      </w:r>
      <w:r w:rsidR="00535386" w:rsidRPr="00FD42C3">
        <w:rPr>
          <w:b w:val="0"/>
          <w:color w:val="000000"/>
          <w:szCs w:val="24"/>
        </w:rPr>
        <w:t>.</w:t>
      </w:r>
    </w:p>
    <w:p w:rsidR="0026733D" w:rsidRDefault="0026733D" w:rsidP="00572A6B">
      <w:pPr>
        <w:rPr>
          <w:sz w:val="24"/>
          <w:szCs w:val="24"/>
        </w:rPr>
      </w:pPr>
    </w:p>
    <w:p w:rsidR="0063547C" w:rsidRPr="00A57D8F" w:rsidRDefault="0063547C" w:rsidP="00A57D8F">
      <w:pPr>
        <w:rPr>
          <w:sz w:val="24"/>
          <w:szCs w:val="24"/>
        </w:rPr>
      </w:pPr>
    </w:p>
    <w:p w:rsidR="00C74179" w:rsidRDefault="00C74179" w:rsidP="00C74179">
      <w:pPr>
        <w:pStyle w:val="Heading2"/>
        <w:numPr>
          <w:ilvl w:val="1"/>
          <w:numId w:val="1"/>
        </w:numPr>
        <w:ind w:left="360"/>
        <w:rPr>
          <w:szCs w:val="24"/>
        </w:rPr>
      </w:pPr>
      <w:r>
        <w:rPr>
          <w:szCs w:val="24"/>
        </w:rPr>
        <w:t>Accelerated / Mid-Cycle Customer Switching</w:t>
      </w:r>
    </w:p>
    <w:p w:rsidR="00C74179" w:rsidRDefault="00F10AC4" w:rsidP="00C74179">
      <w:pPr>
        <w:rPr>
          <w:sz w:val="24"/>
          <w:szCs w:val="24"/>
        </w:rPr>
      </w:pPr>
      <w:r>
        <w:rPr>
          <w:sz w:val="24"/>
          <w:szCs w:val="24"/>
        </w:rPr>
        <w:t xml:space="preserve">EDEWG leadership briefed the group on the meeting between EDEWG leadership and OCMO leadership held earlier in the day.    OCMO leadership asked EDEWG about EGSs holding enrollments before sending, multiple switches per bill cycle and any stacking implications due to the forthcoming 3 day switch implementations.   The </w:t>
      </w:r>
      <w:r w:rsidR="00222B3D">
        <w:rPr>
          <w:sz w:val="24"/>
          <w:szCs w:val="24"/>
        </w:rPr>
        <w:t>discussion evolved into concerns around the use of the DTM129 being used by EDCs to determine new switching rules.   Recent analysis suggests EGSs are not sending true values in the DTM129.   The call ended with a possible solution to remove the DTM129 from the 814 and use the date/time of enrollment receipt by the EDC instead.</w:t>
      </w:r>
    </w:p>
    <w:p w:rsidR="00F10AC4" w:rsidRDefault="00F10AC4" w:rsidP="00C74179">
      <w:pPr>
        <w:rPr>
          <w:sz w:val="24"/>
          <w:szCs w:val="24"/>
        </w:rPr>
      </w:pPr>
    </w:p>
    <w:p w:rsidR="00F10AC4" w:rsidRDefault="00222B3D" w:rsidP="00C74179">
      <w:pPr>
        <w:rPr>
          <w:sz w:val="24"/>
          <w:szCs w:val="24"/>
        </w:rPr>
      </w:pPr>
      <w:r>
        <w:rPr>
          <w:sz w:val="24"/>
          <w:szCs w:val="24"/>
        </w:rPr>
        <w:t xml:space="preserve">Discussion continued during the EDEWG meeting as </w:t>
      </w:r>
      <w:r w:rsidR="00F10AC4">
        <w:rPr>
          <w:sz w:val="24"/>
          <w:szCs w:val="24"/>
        </w:rPr>
        <w:t xml:space="preserve">Sue Scheetz discussed PPL’s concern over EGS enrollments with same date values in BGN06 and DTM129 with time stamp of ‘0000’ in DTM129.   </w:t>
      </w:r>
      <w:r>
        <w:rPr>
          <w:sz w:val="24"/>
          <w:szCs w:val="24"/>
        </w:rPr>
        <w:t xml:space="preserve">Currently </w:t>
      </w:r>
      <w:r w:rsidR="00F10AC4">
        <w:rPr>
          <w:sz w:val="24"/>
          <w:szCs w:val="24"/>
        </w:rPr>
        <w:t xml:space="preserve">the DTM129 </w:t>
      </w:r>
      <w:r>
        <w:rPr>
          <w:sz w:val="24"/>
          <w:szCs w:val="24"/>
        </w:rPr>
        <w:t>is</w:t>
      </w:r>
      <w:r w:rsidR="00F10AC4">
        <w:rPr>
          <w:sz w:val="24"/>
          <w:szCs w:val="24"/>
        </w:rPr>
        <w:t xml:space="preserve"> interrogated for determining ‘last-in’ rules</w:t>
      </w:r>
      <w:r>
        <w:rPr>
          <w:sz w:val="24"/>
          <w:szCs w:val="24"/>
        </w:rPr>
        <w:t xml:space="preserve"> and with 3 day switching will be used similarly</w:t>
      </w:r>
      <w:r w:rsidR="00F10AC4">
        <w:rPr>
          <w:sz w:val="24"/>
          <w:szCs w:val="24"/>
        </w:rPr>
        <w:t xml:space="preserve">.   EDEWG leadership stated many other deregulated </w:t>
      </w:r>
      <w:r>
        <w:rPr>
          <w:sz w:val="24"/>
          <w:szCs w:val="24"/>
        </w:rPr>
        <w:t>markets do not use the DTM129.</w:t>
      </w:r>
    </w:p>
    <w:p w:rsidR="00222B3D" w:rsidRDefault="00222B3D" w:rsidP="00C74179">
      <w:pPr>
        <w:rPr>
          <w:sz w:val="24"/>
          <w:szCs w:val="24"/>
        </w:rPr>
      </w:pPr>
    </w:p>
    <w:p w:rsidR="00222B3D" w:rsidRDefault="00222B3D" w:rsidP="00C74179">
      <w:pPr>
        <w:rPr>
          <w:sz w:val="24"/>
          <w:szCs w:val="24"/>
        </w:rPr>
      </w:pPr>
      <w:r>
        <w:rPr>
          <w:sz w:val="24"/>
          <w:szCs w:val="24"/>
        </w:rPr>
        <w:t>The position of PECO, FirstEnergy and PPL is to continue to utilize the DTM129.   This in part mainly because the DTM129 is being used in the current plans by the EDCs for the December 2014 implementation of 3 day switching.   Another reason is the EDEWG should not introduce change to what appears to be a compliance issue around proper use of the DTM129 in the 814 enrollment request.</w:t>
      </w:r>
    </w:p>
    <w:p w:rsidR="00222B3D" w:rsidRDefault="00222B3D" w:rsidP="00C74179">
      <w:pPr>
        <w:rPr>
          <w:sz w:val="24"/>
          <w:szCs w:val="24"/>
        </w:rPr>
      </w:pPr>
    </w:p>
    <w:p w:rsidR="00222B3D" w:rsidRDefault="00222B3D" w:rsidP="00C74179">
      <w:pPr>
        <w:rPr>
          <w:sz w:val="24"/>
          <w:szCs w:val="24"/>
        </w:rPr>
      </w:pPr>
      <w:r>
        <w:rPr>
          <w:sz w:val="24"/>
          <w:szCs w:val="24"/>
        </w:rPr>
        <w:t xml:space="preserve">Suppliers and service provider comments were </w:t>
      </w:r>
      <w:r w:rsidR="00D72E42">
        <w:rPr>
          <w:sz w:val="24"/>
          <w:szCs w:val="24"/>
        </w:rPr>
        <w:t>few.   One vendor stated they pass whatever values their supplier clients send while another commented they send ‘0000’ if their supplier client does not send a time value.   Short discussion was made around PA’s first-in vs. last-in switching rules and why they’re inconsistent across the state.   FirstEnergy stated as part of their ongoing plan for 3 day switching, they’re considering ‘last-in’ which would align all of PA to the same rule.   FE stated if they pursue this change, they would provide advance notice to the supplier community.</w:t>
      </w:r>
    </w:p>
    <w:p w:rsidR="00D72E42" w:rsidRDefault="00D72E42" w:rsidP="00C74179">
      <w:pPr>
        <w:rPr>
          <w:sz w:val="24"/>
          <w:szCs w:val="24"/>
        </w:rPr>
      </w:pPr>
    </w:p>
    <w:p w:rsidR="00D72E42" w:rsidRDefault="00D72E42" w:rsidP="00C74179">
      <w:pPr>
        <w:rPr>
          <w:sz w:val="24"/>
          <w:szCs w:val="24"/>
        </w:rPr>
      </w:pPr>
      <w:r>
        <w:rPr>
          <w:sz w:val="24"/>
          <w:szCs w:val="24"/>
        </w:rPr>
        <w:t>In closing, the consensus of the EDEWG is to retain the use of the DTM129 by the EDCs and recommend to the PUC Staff an educational effort be made to remind suppliers of the current requirement for the customer contract effective date and time.   EDEWG leadership has a follow up call with OCMO leadership early next week and will report on the consensus.</w:t>
      </w:r>
    </w:p>
    <w:p w:rsidR="00C15E77" w:rsidRDefault="00C15E77" w:rsidP="00E3353D">
      <w:pPr>
        <w:rPr>
          <w:sz w:val="24"/>
          <w:szCs w:val="24"/>
        </w:rPr>
      </w:pPr>
    </w:p>
    <w:p w:rsidR="00C15E77" w:rsidRPr="00E3353D" w:rsidRDefault="00C15E77"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t>Web Portal</w:t>
      </w:r>
      <w:r w:rsidR="004D3E96" w:rsidRPr="00FD42C3">
        <w:rPr>
          <w:color w:val="000000"/>
          <w:szCs w:val="24"/>
        </w:rPr>
        <w:t xml:space="preserve"> Working Group Update</w:t>
      </w:r>
    </w:p>
    <w:p w:rsidR="00C15E77" w:rsidRDefault="00D72E42" w:rsidP="004D3E96">
      <w:pPr>
        <w:rPr>
          <w:sz w:val="24"/>
          <w:szCs w:val="24"/>
        </w:rPr>
      </w:pPr>
      <w:r>
        <w:rPr>
          <w:sz w:val="24"/>
          <w:szCs w:val="24"/>
        </w:rPr>
        <w:t>Joe Bisti (PECO)</w:t>
      </w:r>
      <w:r w:rsidR="00C15E77">
        <w:rPr>
          <w:sz w:val="24"/>
          <w:szCs w:val="24"/>
        </w:rPr>
        <w:t xml:space="preserve"> provided the WPWG</w:t>
      </w:r>
      <w:r>
        <w:rPr>
          <w:sz w:val="24"/>
          <w:szCs w:val="24"/>
        </w:rPr>
        <w:t xml:space="preserve"> update</w:t>
      </w:r>
      <w:r w:rsidR="00C15E77">
        <w:rPr>
          <w:sz w:val="24"/>
          <w:szCs w:val="24"/>
        </w:rPr>
        <w:t>..</w:t>
      </w:r>
      <w:r w:rsidR="004D3E96">
        <w:rPr>
          <w:sz w:val="24"/>
          <w:szCs w:val="24"/>
        </w:rPr>
        <w:t>.</w:t>
      </w:r>
    </w:p>
    <w:p w:rsidR="00C15E77" w:rsidRPr="00C15E77" w:rsidRDefault="00D72E42" w:rsidP="00C15E77">
      <w:pPr>
        <w:pStyle w:val="ListParagraph"/>
        <w:numPr>
          <w:ilvl w:val="0"/>
          <w:numId w:val="12"/>
        </w:numPr>
        <w:rPr>
          <w:sz w:val="24"/>
          <w:szCs w:val="24"/>
        </w:rPr>
      </w:pPr>
      <w:r>
        <w:rPr>
          <w:sz w:val="24"/>
          <w:szCs w:val="24"/>
        </w:rPr>
        <w:t>Small break out group recently met at PECO working through system to system considerations.   A report will be given during the next WPWG meeting.</w:t>
      </w:r>
    </w:p>
    <w:p w:rsidR="00C15E77" w:rsidRDefault="00D72E42" w:rsidP="00C15E77">
      <w:pPr>
        <w:pStyle w:val="ListParagraph"/>
        <w:numPr>
          <w:ilvl w:val="0"/>
          <w:numId w:val="12"/>
        </w:numPr>
        <w:rPr>
          <w:sz w:val="24"/>
          <w:szCs w:val="24"/>
        </w:rPr>
      </w:pPr>
      <w:r>
        <w:rPr>
          <w:sz w:val="24"/>
          <w:szCs w:val="24"/>
        </w:rPr>
        <w:t>Possibility of minor revisions to the solution framework document</w:t>
      </w:r>
    </w:p>
    <w:p w:rsidR="00D72E42" w:rsidRPr="00C15E77" w:rsidRDefault="00D72E42" w:rsidP="00D72E42">
      <w:pPr>
        <w:pStyle w:val="ListParagraph"/>
        <w:numPr>
          <w:ilvl w:val="0"/>
          <w:numId w:val="12"/>
        </w:numPr>
        <w:rPr>
          <w:sz w:val="24"/>
          <w:szCs w:val="24"/>
        </w:rPr>
      </w:pPr>
      <w:r>
        <w:rPr>
          <w:sz w:val="24"/>
          <w:szCs w:val="24"/>
        </w:rPr>
        <w:t>Next WPWG meeting will be held Oct 2</w:t>
      </w:r>
      <w:r w:rsidRPr="00D72E42">
        <w:rPr>
          <w:sz w:val="24"/>
          <w:szCs w:val="24"/>
          <w:vertAlign w:val="superscript"/>
        </w:rPr>
        <w:t>nd</w:t>
      </w:r>
      <w:r>
        <w:rPr>
          <w:sz w:val="24"/>
          <w:szCs w:val="24"/>
        </w:rPr>
        <w:t xml:space="preserve"> at the PPL supplier conference, details and agenda of the call will be sent to the EDEWG list server.</w:t>
      </w:r>
    </w:p>
    <w:p w:rsidR="00D72E42" w:rsidRDefault="00D72E42" w:rsidP="00D72E42">
      <w:pPr>
        <w:rPr>
          <w:sz w:val="24"/>
          <w:szCs w:val="24"/>
        </w:rPr>
      </w:pPr>
    </w:p>
    <w:p w:rsidR="00D72E42" w:rsidRPr="00D72E42" w:rsidRDefault="00D72E42" w:rsidP="00D72E42">
      <w:pPr>
        <w:rPr>
          <w:sz w:val="24"/>
          <w:szCs w:val="24"/>
        </w:rPr>
      </w:pPr>
      <w:r>
        <w:rPr>
          <w:sz w:val="24"/>
          <w:szCs w:val="24"/>
        </w:rPr>
        <w:t>One party inquired to the status of PPL’s current supplier portal once the WPWG portion is implemented.   Sue Scheetz stated the intent would be to enhance the existing PPL portal to support new functionality/requirements from the WPWG recommendation to the PUC.</w:t>
      </w:r>
    </w:p>
    <w:p w:rsidR="00C15E77" w:rsidRDefault="003755D2" w:rsidP="004D3E96">
      <w:pPr>
        <w:rPr>
          <w:sz w:val="24"/>
          <w:szCs w:val="24"/>
        </w:rPr>
      </w:pPr>
      <w:r>
        <w:rPr>
          <w:sz w:val="24"/>
          <w:szCs w:val="24"/>
        </w:rPr>
        <w:t xml:space="preserve">   </w:t>
      </w:r>
    </w:p>
    <w:p w:rsidR="00C74179" w:rsidRDefault="00EA4636" w:rsidP="004D3E96">
      <w:pPr>
        <w:rPr>
          <w:sz w:val="24"/>
          <w:szCs w:val="24"/>
        </w:rPr>
      </w:pPr>
      <w:r>
        <w:rPr>
          <w:sz w:val="24"/>
          <w:szCs w:val="24"/>
        </w:rPr>
        <w:t>The WPWG utilizes the EDEWG list</w:t>
      </w:r>
      <w:r w:rsidR="00B07EC8">
        <w:rPr>
          <w:sz w:val="24"/>
          <w:szCs w:val="24"/>
        </w:rPr>
        <w:t xml:space="preserve"> </w:t>
      </w:r>
      <w:r>
        <w:rPr>
          <w:sz w:val="24"/>
          <w:szCs w:val="24"/>
        </w:rPr>
        <w:t xml:space="preserve">serve to announce </w:t>
      </w:r>
      <w:r w:rsidR="00B07EC8">
        <w:rPr>
          <w:sz w:val="24"/>
          <w:szCs w:val="24"/>
        </w:rPr>
        <w:t xml:space="preserve">future meetings and </w:t>
      </w:r>
      <w:r>
        <w:rPr>
          <w:sz w:val="24"/>
          <w:szCs w:val="24"/>
        </w:rPr>
        <w:t xml:space="preserve">distribute </w:t>
      </w:r>
      <w:r w:rsidR="00B07EC8">
        <w:rPr>
          <w:sz w:val="24"/>
          <w:szCs w:val="24"/>
        </w:rPr>
        <w:t>updated documentation.</w:t>
      </w:r>
    </w:p>
    <w:p w:rsidR="00ED58E4" w:rsidRDefault="00ED58E4" w:rsidP="00622CD5">
      <w:pPr>
        <w:rPr>
          <w:sz w:val="24"/>
          <w:szCs w:val="24"/>
        </w:rPr>
      </w:pPr>
    </w:p>
    <w:p w:rsidR="00C74179" w:rsidRDefault="00C74179" w:rsidP="00622CD5">
      <w:pPr>
        <w:rPr>
          <w:sz w:val="24"/>
          <w:szCs w:val="24"/>
        </w:rPr>
      </w:pPr>
    </w:p>
    <w:p w:rsidR="00476CF2" w:rsidRDefault="00476CF2" w:rsidP="00572A6B">
      <w:pPr>
        <w:pStyle w:val="Heading2"/>
        <w:numPr>
          <w:ilvl w:val="1"/>
          <w:numId w:val="1"/>
        </w:numPr>
        <w:ind w:left="360"/>
        <w:rPr>
          <w:szCs w:val="24"/>
        </w:rPr>
      </w:pPr>
      <w:r>
        <w:rPr>
          <w:szCs w:val="24"/>
        </w:rPr>
        <w:t>Se</w:t>
      </w:r>
      <w:r w:rsidR="00B772F8">
        <w:rPr>
          <w:szCs w:val="24"/>
        </w:rPr>
        <w:t>amless Move / Instant Connect</w:t>
      </w:r>
      <w:r>
        <w:rPr>
          <w:szCs w:val="24"/>
        </w:rPr>
        <w:t xml:space="preserve"> Update</w:t>
      </w:r>
    </w:p>
    <w:p w:rsidR="00F05818" w:rsidRDefault="00F05818" w:rsidP="00476CF2">
      <w:pPr>
        <w:rPr>
          <w:sz w:val="24"/>
          <w:szCs w:val="24"/>
        </w:rPr>
      </w:pPr>
      <w:r>
        <w:rPr>
          <w:sz w:val="24"/>
          <w:szCs w:val="24"/>
        </w:rPr>
        <w:t>The PUC issued a secretarial letter on August 13</w:t>
      </w:r>
      <w:r w:rsidRPr="00F05818">
        <w:rPr>
          <w:sz w:val="24"/>
          <w:szCs w:val="24"/>
          <w:vertAlign w:val="superscript"/>
        </w:rPr>
        <w:t>th</w:t>
      </w:r>
      <w:r>
        <w:rPr>
          <w:sz w:val="24"/>
          <w:szCs w:val="24"/>
        </w:rPr>
        <w:t xml:space="preserve"> permitting EDCs to postpone the original 6/1/15 implementation date.  EDCs were to respond with their intentions if they would implement or postpone.  As a reminder, eac</w:t>
      </w:r>
      <w:r w:rsidRPr="00476CF2">
        <w:rPr>
          <w:sz w:val="24"/>
          <w:szCs w:val="24"/>
        </w:rPr>
        <w:t xml:space="preserve">h EDC filed their </w:t>
      </w:r>
      <w:r>
        <w:rPr>
          <w:sz w:val="24"/>
          <w:szCs w:val="24"/>
        </w:rPr>
        <w:t xml:space="preserve">SM/IC </w:t>
      </w:r>
      <w:r w:rsidRPr="00476CF2">
        <w:rPr>
          <w:sz w:val="24"/>
          <w:szCs w:val="24"/>
        </w:rPr>
        <w:t>plans with the Commission in December 2013.   These are pending fur</w:t>
      </w:r>
      <w:r>
        <w:rPr>
          <w:sz w:val="24"/>
          <w:szCs w:val="24"/>
        </w:rPr>
        <w:t>ther direction by the Commission.</w:t>
      </w:r>
    </w:p>
    <w:p w:rsidR="00F05818" w:rsidRDefault="00F05818" w:rsidP="00476CF2">
      <w:pPr>
        <w:rPr>
          <w:sz w:val="24"/>
          <w:szCs w:val="24"/>
        </w:rPr>
      </w:pPr>
    </w:p>
    <w:p w:rsidR="00476CF2" w:rsidRDefault="00F05818" w:rsidP="00476CF2">
      <w:pPr>
        <w:rPr>
          <w:sz w:val="24"/>
          <w:szCs w:val="24"/>
        </w:rPr>
      </w:pPr>
      <w:r>
        <w:rPr>
          <w:sz w:val="24"/>
          <w:szCs w:val="24"/>
        </w:rPr>
        <w:t xml:space="preserve">EDEWG will cease monthly updates on SM/IC.   </w:t>
      </w:r>
      <w:proofErr w:type="spellStart"/>
      <w:r>
        <w:rPr>
          <w:sz w:val="24"/>
          <w:szCs w:val="24"/>
        </w:rPr>
        <w:t>Adhoc</w:t>
      </w:r>
      <w:proofErr w:type="spellEnd"/>
      <w:r>
        <w:rPr>
          <w:sz w:val="24"/>
          <w:szCs w:val="24"/>
        </w:rPr>
        <w:t xml:space="preserve"> updates will be given as necessary.</w:t>
      </w:r>
      <w:r>
        <w:rPr>
          <w:sz w:val="24"/>
          <w:szCs w:val="24"/>
        </w:rPr>
        <w:t xml:space="preserve">  </w:t>
      </w:r>
    </w:p>
    <w:p w:rsidR="00B772F8" w:rsidRDefault="00B772F8" w:rsidP="00476CF2">
      <w:pPr>
        <w:rPr>
          <w:sz w:val="24"/>
          <w:szCs w:val="24"/>
        </w:rPr>
      </w:pPr>
    </w:p>
    <w:p w:rsidR="002C44A3" w:rsidRDefault="002C44A3" w:rsidP="00476CF2">
      <w:pPr>
        <w:rPr>
          <w:sz w:val="24"/>
          <w:szCs w:val="24"/>
        </w:rPr>
      </w:pPr>
    </w:p>
    <w:p w:rsidR="005C254A" w:rsidRPr="00476CF2" w:rsidRDefault="005C254A" w:rsidP="00476CF2"/>
    <w:p w:rsidR="00476CF2" w:rsidRDefault="00476CF2" w:rsidP="00572A6B">
      <w:pPr>
        <w:pStyle w:val="Heading2"/>
        <w:numPr>
          <w:ilvl w:val="1"/>
          <w:numId w:val="1"/>
        </w:numPr>
        <w:ind w:left="360"/>
        <w:rPr>
          <w:szCs w:val="24"/>
        </w:rPr>
      </w:pPr>
      <w:r>
        <w:rPr>
          <w:szCs w:val="24"/>
        </w:rPr>
        <w:t>Account Number Look-up Update</w:t>
      </w:r>
    </w:p>
    <w:p w:rsidR="004B5115" w:rsidRDefault="00B07EC8" w:rsidP="00B07EC8">
      <w:pPr>
        <w:pStyle w:val="ListParagraph"/>
        <w:numPr>
          <w:ilvl w:val="0"/>
          <w:numId w:val="9"/>
        </w:numPr>
        <w:rPr>
          <w:sz w:val="24"/>
          <w:szCs w:val="24"/>
        </w:rPr>
      </w:pPr>
      <w:r w:rsidRPr="00B07EC8">
        <w:rPr>
          <w:sz w:val="24"/>
          <w:szCs w:val="24"/>
        </w:rPr>
        <w:t>PPL</w:t>
      </w:r>
      <w:r>
        <w:rPr>
          <w:sz w:val="24"/>
          <w:szCs w:val="24"/>
        </w:rPr>
        <w:t xml:space="preserve">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PECO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FE – </w:t>
      </w:r>
      <w:r w:rsidR="0063547C">
        <w:rPr>
          <w:sz w:val="24"/>
          <w:szCs w:val="24"/>
        </w:rPr>
        <w:t>targeting mid-September go live</w:t>
      </w:r>
      <w:r w:rsidR="00F05818">
        <w:rPr>
          <w:sz w:val="24"/>
          <w:szCs w:val="24"/>
        </w:rPr>
        <w:t>, issues during user testing…possibly delay, FE will announce if target changes.</w:t>
      </w:r>
    </w:p>
    <w:p w:rsidR="00B07EC8" w:rsidRPr="00B07EC8" w:rsidRDefault="00B07EC8" w:rsidP="00B07EC8">
      <w:pPr>
        <w:pStyle w:val="ListParagraph"/>
        <w:numPr>
          <w:ilvl w:val="0"/>
          <w:numId w:val="9"/>
        </w:numPr>
        <w:rPr>
          <w:sz w:val="24"/>
          <w:szCs w:val="24"/>
        </w:rPr>
      </w:pPr>
      <w:r>
        <w:rPr>
          <w:sz w:val="24"/>
          <w:szCs w:val="24"/>
        </w:rPr>
        <w:t xml:space="preserve">DLCO – </w:t>
      </w:r>
      <w:proofErr w:type="gramStart"/>
      <w:r w:rsidR="00C15E77">
        <w:rPr>
          <w:sz w:val="24"/>
          <w:szCs w:val="24"/>
        </w:rPr>
        <w:t>phase</w:t>
      </w:r>
      <w:proofErr w:type="gramEnd"/>
      <w:r w:rsidR="00C15E77">
        <w:rPr>
          <w:sz w:val="24"/>
          <w:szCs w:val="24"/>
        </w:rPr>
        <w:t xml:space="preserve"> one targeted for late Aug/early Sept, phase two post FOCUS go live.</w:t>
      </w:r>
      <w:r w:rsidR="00F05818">
        <w:rPr>
          <w:sz w:val="24"/>
          <w:szCs w:val="24"/>
        </w:rPr>
        <w:t xml:space="preserve">  (DLC was not present, information present is from August EDEWG meeting)</w:t>
      </w:r>
    </w:p>
    <w:p w:rsidR="00476CF2" w:rsidRDefault="00476CF2" w:rsidP="00476CF2">
      <w:pPr>
        <w:rPr>
          <w:sz w:val="24"/>
          <w:szCs w:val="24"/>
        </w:rPr>
      </w:pPr>
    </w:p>
    <w:p w:rsidR="004B5115" w:rsidRDefault="004B5115" w:rsidP="00476CF2">
      <w:pPr>
        <w:rPr>
          <w:sz w:val="24"/>
          <w:szCs w:val="24"/>
        </w:rPr>
      </w:pPr>
    </w:p>
    <w:p w:rsidR="0063547C" w:rsidRDefault="0063547C" w:rsidP="00572A6B">
      <w:pPr>
        <w:pStyle w:val="Heading2"/>
        <w:numPr>
          <w:ilvl w:val="1"/>
          <w:numId w:val="1"/>
        </w:numPr>
        <w:ind w:left="360"/>
        <w:rPr>
          <w:szCs w:val="24"/>
        </w:rPr>
      </w:pPr>
      <w:r>
        <w:rPr>
          <w:szCs w:val="24"/>
        </w:rPr>
        <w:t>Update on Duquesne Light’s FOCUS project</w:t>
      </w:r>
    </w:p>
    <w:p w:rsidR="002C4FFE" w:rsidRDefault="00C72605" w:rsidP="0063547C">
      <w:pPr>
        <w:rPr>
          <w:sz w:val="24"/>
          <w:szCs w:val="24"/>
        </w:rPr>
      </w:pPr>
      <w:r>
        <w:rPr>
          <w:sz w:val="24"/>
          <w:szCs w:val="24"/>
        </w:rPr>
        <w:t>DLC</w:t>
      </w:r>
      <w:r w:rsidR="00F05818">
        <w:rPr>
          <w:sz w:val="24"/>
          <w:szCs w:val="24"/>
        </w:rPr>
        <w:t xml:space="preserve"> was not present on the call.   A supplier inquired if DLC’s weekly supplier calls continue as they have been unsuccessful in obtaining the conference information.    Brandon stated they are and there was a call earlier today.    Brandon reported DLC announced today their go live target is 2</w:t>
      </w:r>
      <w:r w:rsidR="00F05818" w:rsidRPr="00F05818">
        <w:rPr>
          <w:sz w:val="24"/>
          <w:szCs w:val="24"/>
          <w:vertAlign w:val="superscript"/>
        </w:rPr>
        <w:t>nd</w:t>
      </w:r>
      <w:r w:rsidR="00F05818">
        <w:rPr>
          <w:sz w:val="24"/>
          <w:szCs w:val="24"/>
        </w:rPr>
        <w:t xml:space="preserve"> week of November with more details provided during the 9/11 supplier call</w:t>
      </w:r>
    </w:p>
    <w:p w:rsidR="00F05818" w:rsidRDefault="00F05818" w:rsidP="00F05818">
      <w:pPr>
        <w:rPr>
          <w:sz w:val="24"/>
          <w:szCs w:val="24"/>
        </w:rPr>
      </w:pPr>
    </w:p>
    <w:p w:rsidR="0063547C" w:rsidRPr="00F05818" w:rsidRDefault="002C4FFE" w:rsidP="00F05818">
      <w:pPr>
        <w:rPr>
          <w:sz w:val="24"/>
          <w:szCs w:val="24"/>
        </w:rPr>
      </w:pPr>
      <w:r w:rsidRPr="00F05818">
        <w:rPr>
          <w:sz w:val="24"/>
          <w:szCs w:val="24"/>
        </w:rPr>
        <w:t>W</w:t>
      </w:r>
      <w:r w:rsidR="0063547C" w:rsidRPr="00F05818">
        <w:rPr>
          <w:sz w:val="24"/>
          <w:szCs w:val="24"/>
        </w:rPr>
        <w:t xml:space="preserve">eekly supplier </w:t>
      </w:r>
      <w:r w:rsidRPr="00F05818">
        <w:rPr>
          <w:sz w:val="24"/>
          <w:szCs w:val="24"/>
        </w:rPr>
        <w:t>continue at Thursdays 11AM Eastern.</w:t>
      </w:r>
      <w:r w:rsidR="008827B4" w:rsidRPr="00F05818">
        <w:rPr>
          <w:sz w:val="24"/>
          <w:szCs w:val="24"/>
        </w:rPr>
        <w:t xml:space="preserve">  Parties who would like to participate i</w:t>
      </w:r>
      <w:r w:rsidR="00C72605" w:rsidRPr="00F05818">
        <w:rPr>
          <w:sz w:val="24"/>
          <w:szCs w:val="24"/>
        </w:rPr>
        <w:t>n these calls should contact DLC</w:t>
      </w:r>
      <w:r w:rsidR="008827B4" w:rsidRPr="00F05818">
        <w:rPr>
          <w:sz w:val="24"/>
          <w:szCs w:val="24"/>
        </w:rPr>
        <w:t xml:space="preserve"> supplier services at </w:t>
      </w:r>
      <w:hyperlink r:id="rId10" w:history="1">
        <w:r w:rsidR="008827B4" w:rsidRPr="00F05818">
          <w:rPr>
            <w:rStyle w:val="Hyperlink"/>
            <w:sz w:val="24"/>
            <w:szCs w:val="24"/>
          </w:rPr>
          <w:t>DLC_SSC@duqlight.com</w:t>
        </w:r>
      </w:hyperlink>
      <w:r w:rsidR="008827B4" w:rsidRPr="00F05818">
        <w:rPr>
          <w:sz w:val="24"/>
          <w:szCs w:val="24"/>
        </w:rPr>
        <w:t>.</w:t>
      </w:r>
    </w:p>
    <w:p w:rsidR="00C72605" w:rsidRDefault="00C72605" w:rsidP="00C72605">
      <w:pPr>
        <w:rPr>
          <w:sz w:val="24"/>
          <w:szCs w:val="24"/>
        </w:rPr>
      </w:pPr>
    </w:p>
    <w:p w:rsidR="0063547C" w:rsidRPr="0063547C" w:rsidRDefault="0063547C" w:rsidP="0063547C">
      <w:pPr>
        <w:rPr>
          <w:sz w:val="24"/>
          <w:szCs w:val="24"/>
        </w:rPr>
      </w:pPr>
    </w:p>
    <w:p w:rsidR="00F05818" w:rsidRDefault="00F05818" w:rsidP="00572A6B">
      <w:pPr>
        <w:pStyle w:val="Heading2"/>
        <w:numPr>
          <w:ilvl w:val="1"/>
          <w:numId w:val="1"/>
        </w:numPr>
        <w:ind w:left="360"/>
        <w:rPr>
          <w:szCs w:val="24"/>
        </w:rPr>
      </w:pPr>
      <w:r>
        <w:rPr>
          <w:szCs w:val="24"/>
        </w:rPr>
        <w:t>Internet ET – annual plan item for review NAESB EDM 2.2</w:t>
      </w:r>
    </w:p>
    <w:p w:rsidR="00F05818" w:rsidRDefault="00F05818" w:rsidP="00F05818">
      <w:pPr>
        <w:rPr>
          <w:sz w:val="24"/>
          <w:szCs w:val="24"/>
        </w:rPr>
      </w:pPr>
      <w:r>
        <w:rPr>
          <w:sz w:val="24"/>
          <w:szCs w:val="24"/>
        </w:rPr>
        <w:t xml:space="preserve">Brandon Siegel briefed the group on the history of the annual plan item for EDEWG to monitor new/emerging technology, standards, etc. relative to internet Electronic Transport.   </w:t>
      </w:r>
      <w:r w:rsidR="00D502E9">
        <w:rPr>
          <w:sz w:val="24"/>
          <w:szCs w:val="24"/>
        </w:rPr>
        <w:t xml:space="preserve">The current NAESB EDM v1.6 has been in production since 2006.   Earlier this year, the Texas Data Transport Working Group (TDTWG) made a formal change request for TX to upgrade from v1.6 to v2.2.   </w:t>
      </w:r>
    </w:p>
    <w:p w:rsidR="00D502E9" w:rsidRDefault="00D502E9" w:rsidP="00F05818">
      <w:pPr>
        <w:rPr>
          <w:sz w:val="24"/>
          <w:szCs w:val="24"/>
        </w:rPr>
      </w:pPr>
    </w:p>
    <w:p w:rsidR="00D502E9" w:rsidRDefault="00D502E9" w:rsidP="00F05818">
      <w:pPr>
        <w:rPr>
          <w:sz w:val="24"/>
          <w:szCs w:val="24"/>
        </w:rPr>
      </w:pPr>
      <w:r>
        <w:rPr>
          <w:sz w:val="24"/>
          <w:szCs w:val="24"/>
        </w:rPr>
        <w:t>Brandon put together the document distributed in the meeting agenda outlining the business cases the TDTWG utilized to justify the upgrade.   As stated in the document the EDEWG leadership did not find the business cases compelling enough to justify upgrading to NAESB EDM v2.2 as part of the 2014 annual plan Internet ET review.   None of the parties on the call objected therefore the consensus of the EDEWG is to uphold leadership’s recommendation.</w:t>
      </w:r>
    </w:p>
    <w:p w:rsidR="00D502E9" w:rsidRDefault="00D502E9" w:rsidP="00F05818">
      <w:pPr>
        <w:rPr>
          <w:sz w:val="24"/>
          <w:szCs w:val="24"/>
        </w:rPr>
      </w:pPr>
    </w:p>
    <w:p w:rsidR="00D502E9" w:rsidRDefault="00D502E9" w:rsidP="00F05818">
      <w:pPr>
        <w:rPr>
          <w:sz w:val="24"/>
          <w:szCs w:val="24"/>
        </w:rPr>
      </w:pPr>
      <w:r>
        <w:rPr>
          <w:sz w:val="24"/>
          <w:szCs w:val="24"/>
        </w:rPr>
        <w:t>Brandon will update and distribute the final copy of the report along with these meeting minutes.  He will follow up with Lee Yalcin (PUC Staff) to determine if the report is to be filed with the Commission.</w:t>
      </w:r>
    </w:p>
    <w:p w:rsidR="00D502E9" w:rsidRDefault="00D502E9" w:rsidP="00F05818">
      <w:pPr>
        <w:rPr>
          <w:sz w:val="24"/>
          <w:szCs w:val="24"/>
        </w:rPr>
      </w:pPr>
    </w:p>
    <w:p w:rsidR="00D502E9" w:rsidRPr="00F05818" w:rsidRDefault="00D502E9" w:rsidP="00F05818">
      <w:pPr>
        <w:rPr>
          <w:sz w:val="24"/>
          <w:szCs w:val="24"/>
        </w:rPr>
      </w:pPr>
    </w:p>
    <w:p w:rsidR="00D502E9" w:rsidRDefault="00D502E9" w:rsidP="00572A6B">
      <w:pPr>
        <w:pStyle w:val="Heading2"/>
        <w:numPr>
          <w:ilvl w:val="1"/>
          <w:numId w:val="1"/>
        </w:numPr>
        <w:ind w:left="360"/>
        <w:rPr>
          <w:szCs w:val="24"/>
        </w:rPr>
      </w:pPr>
      <w:r>
        <w:rPr>
          <w:szCs w:val="24"/>
        </w:rPr>
        <w:t>PPL Supplier Conference – October 1-2 – Bethlehem, PA</w:t>
      </w:r>
    </w:p>
    <w:p w:rsidR="00D502E9" w:rsidRDefault="00D502E9" w:rsidP="00D502E9">
      <w:pPr>
        <w:rPr>
          <w:sz w:val="24"/>
          <w:szCs w:val="24"/>
        </w:rPr>
      </w:pPr>
      <w:r>
        <w:rPr>
          <w:sz w:val="24"/>
          <w:szCs w:val="24"/>
        </w:rPr>
        <w:t>Sue Scheetz sent the formal announcement to the EDEWG and CHARGE distributions</w:t>
      </w:r>
      <w:r w:rsidR="004E3C8B">
        <w:rPr>
          <w:sz w:val="24"/>
          <w:szCs w:val="24"/>
        </w:rPr>
        <w:t>.   PPL supplier services sent the formal notice to all registered suppliers and service providers via their supplier support email distribution.</w:t>
      </w:r>
    </w:p>
    <w:p w:rsidR="004E3C8B" w:rsidRPr="00D502E9" w:rsidRDefault="004E3C8B" w:rsidP="00D502E9">
      <w:pPr>
        <w:rPr>
          <w:sz w:val="24"/>
          <w:szCs w:val="24"/>
        </w:rPr>
      </w:pPr>
    </w:p>
    <w:p w:rsidR="002129E2" w:rsidRDefault="002129E2" w:rsidP="00572A6B">
      <w:pPr>
        <w:pStyle w:val="Heading2"/>
        <w:numPr>
          <w:ilvl w:val="1"/>
          <w:numId w:val="1"/>
        </w:numPr>
        <w:ind w:left="360"/>
        <w:rPr>
          <w:szCs w:val="24"/>
        </w:rPr>
      </w:pPr>
      <w:r>
        <w:rPr>
          <w:szCs w:val="24"/>
        </w:rPr>
        <w:t>New Business</w:t>
      </w:r>
    </w:p>
    <w:p w:rsidR="003F205F" w:rsidRDefault="00C15E77" w:rsidP="00F1305D">
      <w:pPr>
        <w:rPr>
          <w:sz w:val="24"/>
          <w:szCs w:val="24"/>
        </w:rPr>
      </w:pPr>
      <w:r>
        <w:rPr>
          <w:sz w:val="24"/>
          <w:szCs w:val="24"/>
        </w:rPr>
        <w:t>None</w:t>
      </w:r>
    </w:p>
    <w:p w:rsidR="00DE7FD8" w:rsidRPr="00F1305D" w:rsidRDefault="00DE7FD8" w:rsidP="00F1305D">
      <w:pPr>
        <w:rPr>
          <w:sz w:val="24"/>
          <w:szCs w:val="24"/>
        </w:rPr>
      </w:pPr>
      <w:r>
        <w:rPr>
          <w:sz w:val="24"/>
          <w:szCs w:val="24"/>
        </w:rPr>
        <w:t xml:space="preserve">   </w:t>
      </w:r>
    </w:p>
    <w:p w:rsidR="002129E2" w:rsidRPr="002129E2" w:rsidRDefault="002129E2" w:rsidP="002129E2"/>
    <w:p w:rsidR="0026733D" w:rsidRPr="00FD42C3" w:rsidRDefault="0026733D" w:rsidP="00572A6B">
      <w:pPr>
        <w:pStyle w:val="Heading2"/>
        <w:numPr>
          <w:ilvl w:val="1"/>
          <w:numId w:val="1"/>
        </w:numPr>
        <w:ind w:left="360"/>
        <w:rPr>
          <w:color w:val="000000"/>
          <w:szCs w:val="24"/>
        </w:rPr>
      </w:pPr>
      <w:r w:rsidRPr="00FD42C3">
        <w:rPr>
          <w:color w:val="000000"/>
          <w:szCs w:val="24"/>
        </w:rPr>
        <w:lastRenderedPageBreak/>
        <w:t>Next Meeting</w:t>
      </w:r>
    </w:p>
    <w:p w:rsidR="00EB797A" w:rsidRDefault="004E3C8B" w:rsidP="00572A6B">
      <w:pPr>
        <w:autoSpaceDE w:val="0"/>
        <w:autoSpaceDN w:val="0"/>
        <w:adjustRightInd w:val="0"/>
        <w:rPr>
          <w:b/>
          <w:bCs/>
          <w:color w:val="000000"/>
          <w:sz w:val="24"/>
          <w:szCs w:val="24"/>
        </w:rPr>
      </w:pPr>
      <w:r>
        <w:rPr>
          <w:sz w:val="24"/>
          <w:szCs w:val="24"/>
        </w:rPr>
        <w:t>Due to conflict with PPL supplier conference, t</w:t>
      </w:r>
      <w:r w:rsidR="00F1305D">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Pr>
          <w:sz w:val="24"/>
          <w:szCs w:val="24"/>
        </w:rPr>
        <w:t>October 9</w:t>
      </w:r>
      <w:r w:rsidR="00AB6637" w:rsidRPr="00AB6637">
        <w:rPr>
          <w:sz w:val="24"/>
          <w:szCs w:val="24"/>
          <w:vertAlign w:val="superscript"/>
        </w:rPr>
        <w:t>th</w:t>
      </w:r>
      <w:r w:rsidR="00AB6637">
        <w:rPr>
          <w:sz w:val="24"/>
          <w:szCs w:val="24"/>
        </w:rPr>
        <w:t xml:space="preserve"> 2014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FC5AD9" w:rsidRPr="00FD42C3">
        <w:rPr>
          <w:b/>
          <w:bCs/>
          <w:color w:val="000000"/>
          <w:sz w:val="24"/>
          <w:szCs w:val="24"/>
        </w:rPr>
        <w:t>312.777.1429</w:t>
      </w:r>
      <w:r w:rsidR="00EB797A"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4E3C8B" w:rsidRPr="00FD42C3" w:rsidRDefault="004E3C8B" w:rsidP="00572A6B">
      <w:pPr>
        <w:autoSpaceDE w:val="0"/>
        <w:autoSpaceDN w:val="0"/>
        <w:adjustRightInd w:val="0"/>
        <w:rPr>
          <w:bCs/>
          <w:color w:val="000000"/>
          <w:sz w:val="24"/>
          <w:szCs w:val="24"/>
        </w:rPr>
      </w:pP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bookmarkStart w:id="0" w:name="_GoBack"/>
      <w:bookmarkEnd w:id="0"/>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BF4" w:rsidRDefault="00095BF4">
      <w:r>
        <w:separator/>
      </w:r>
    </w:p>
  </w:endnote>
  <w:endnote w:type="continuationSeparator" w:id="0">
    <w:p w:rsidR="00095BF4" w:rsidRDefault="0009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4E3C8B">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BF4" w:rsidRDefault="00095BF4">
      <w:r>
        <w:separator/>
      </w:r>
    </w:p>
  </w:footnote>
  <w:footnote w:type="continuationSeparator" w:id="0">
    <w:p w:rsidR="00095BF4" w:rsidRDefault="00095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0">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5"/>
  </w:num>
  <w:num w:numId="6">
    <w:abstractNumId w:val="0"/>
  </w:num>
  <w:num w:numId="7">
    <w:abstractNumId w:val="4"/>
  </w:num>
  <w:num w:numId="8">
    <w:abstractNumId w:val="8"/>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1"/>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2B3D"/>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7781"/>
    <w:rsid w:val="003E287B"/>
    <w:rsid w:val="003E3D40"/>
    <w:rsid w:val="003E519B"/>
    <w:rsid w:val="003E5932"/>
    <w:rsid w:val="003E5FC3"/>
    <w:rsid w:val="003E7D3F"/>
    <w:rsid w:val="003F1183"/>
    <w:rsid w:val="003F1509"/>
    <w:rsid w:val="003F1A6D"/>
    <w:rsid w:val="003F205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4450"/>
    <w:rsid w:val="00B25E91"/>
    <w:rsid w:val="00B26F83"/>
    <w:rsid w:val="00B315C7"/>
    <w:rsid w:val="00B31B21"/>
    <w:rsid w:val="00B32982"/>
    <w:rsid w:val="00B33AEE"/>
    <w:rsid w:val="00B369CB"/>
    <w:rsid w:val="00B404F0"/>
    <w:rsid w:val="00B41161"/>
    <w:rsid w:val="00B412FD"/>
    <w:rsid w:val="00B41985"/>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719D8"/>
    <w:rsid w:val="00D72E42"/>
    <w:rsid w:val="00D73FBB"/>
    <w:rsid w:val="00D76510"/>
    <w:rsid w:val="00D76A87"/>
    <w:rsid w:val="00D82D57"/>
    <w:rsid w:val="00D84B78"/>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581AA-DADE-4176-9B54-242AC07A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7519</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2</cp:revision>
  <cp:lastPrinted>2012-04-19T19:18:00Z</cp:lastPrinted>
  <dcterms:created xsi:type="dcterms:W3CDTF">2014-09-04T23:45:00Z</dcterms:created>
  <dcterms:modified xsi:type="dcterms:W3CDTF">2014-09-04T23:45:00Z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