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 </w:t>
      </w:r>
      <w:r w:rsidR="00C22E57">
        <w:rPr>
          <w:sz w:val="24"/>
          <w:szCs w:val="24"/>
        </w:rPr>
        <w:t>2</w:t>
      </w:r>
      <w:r w:rsidR="00700C38">
        <w:rPr>
          <w:sz w:val="24"/>
          <w:szCs w:val="24"/>
        </w:rPr>
        <w:t>/</w:t>
      </w:r>
      <w:r w:rsidR="00C22E57">
        <w:rPr>
          <w:sz w:val="24"/>
          <w:szCs w:val="24"/>
        </w:rPr>
        <w:t>6</w:t>
      </w:r>
      <w:r w:rsidR="00DB7C50">
        <w:rPr>
          <w:sz w:val="24"/>
          <w:szCs w:val="24"/>
        </w:rPr>
        <w:t>/201</w:t>
      </w:r>
      <w:r w:rsidR="00AD34F9">
        <w:rPr>
          <w:sz w:val="24"/>
          <w:szCs w:val="24"/>
        </w:rPr>
        <w:t>4</w:t>
      </w:r>
    </w:p>
    <w:p w:rsidR="0026733D" w:rsidRPr="00242BFB" w:rsidRDefault="0026733D">
      <w:pPr>
        <w:rPr>
          <w:sz w:val="24"/>
          <w:szCs w:val="24"/>
        </w:rPr>
      </w:pPr>
    </w:p>
    <w:p w:rsidR="0026733D" w:rsidRPr="00FD42C3" w:rsidRDefault="0026733D">
      <w:pPr>
        <w:rPr>
          <w:sz w:val="24"/>
          <w:szCs w:val="24"/>
        </w:rPr>
      </w:pPr>
      <w:r w:rsidRPr="00FD42C3">
        <w:rPr>
          <w:b/>
          <w:sz w:val="24"/>
          <w:szCs w:val="24"/>
          <w:u w:val="single"/>
        </w:rPr>
        <w:t>Utilities:</w:t>
      </w:r>
      <w:r w:rsidRPr="00FD42C3">
        <w:rPr>
          <w:sz w:val="24"/>
          <w:szCs w:val="24"/>
          <w:u w:val="single"/>
        </w:rPr>
        <w:t xml:space="preserve"> </w:t>
      </w:r>
      <w:r w:rsidRPr="00FD42C3">
        <w:rPr>
          <w:sz w:val="24"/>
          <w:szCs w:val="24"/>
        </w:rPr>
        <w:t xml:space="preserve">  PECO, </w:t>
      </w:r>
      <w:r w:rsidR="00FB017B" w:rsidRPr="00FD42C3">
        <w:rPr>
          <w:sz w:val="24"/>
          <w:szCs w:val="24"/>
        </w:rPr>
        <w:t xml:space="preserve">Duquesne Light Company, </w:t>
      </w:r>
      <w:r w:rsidR="00CE149D" w:rsidRPr="00FD42C3">
        <w:rPr>
          <w:sz w:val="24"/>
          <w:szCs w:val="24"/>
        </w:rPr>
        <w:t xml:space="preserve">First Energy, </w:t>
      </w:r>
      <w:r w:rsidR="000B28CE">
        <w:rPr>
          <w:sz w:val="24"/>
          <w:szCs w:val="24"/>
        </w:rPr>
        <w:t>UGI</w:t>
      </w:r>
    </w:p>
    <w:p w:rsidR="0026733D" w:rsidRPr="00FD42C3" w:rsidRDefault="0026733D">
      <w:pPr>
        <w:rPr>
          <w:sz w:val="24"/>
          <w:szCs w:val="24"/>
        </w:rPr>
      </w:pPr>
    </w:p>
    <w:p w:rsidR="0026733D" w:rsidRPr="00FD42C3" w:rsidRDefault="0026733D">
      <w:pPr>
        <w:rPr>
          <w:sz w:val="24"/>
          <w:szCs w:val="24"/>
        </w:rPr>
      </w:pPr>
      <w:r w:rsidRPr="00FD42C3">
        <w:rPr>
          <w:b/>
          <w:sz w:val="24"/>
          <w:szCs w:val="24"/>
          <w:u w:val="single"/>
        </w:rPr>
        <w:t>Suppliers/Service Providers</w:t>
      </w:r>
      <w:r w:rsidRPr="00FD42C3">
        <w:rPr>
          <w:sz w:val="24"/>
          <w:szCs w:val="24"/>
          <w:u w:val="single"/>
        </w:rPr>
        <w:t>:</w:t>
      </w:r>
      <w:r w:rsidRPr="00FD42C3">
        <w:rPr>
          <w:sz w:val="24"/>
          <w:szCs w:val="24"/>
        </w:rPr>
        <w:t xml:space="preserve"> </w:t>
      </w:r>
    </w:p>
    <w:p w:rsidR="00596F45" w:rsidRPr="00FD42C3" w:rsidRDefault="003A58DA">
      <w:pPr>
        <w:rPr>
          <w:sz w:val="24"/>
          <w:szCs w:val="24"/>
        </w:rPr>
      </w:pPr>
      <w:r>
        <w:rPr>
          <w:sz w:val="24"/>
          <w:szCs w:val="24"/>
        </w:rPr>
        <w:t xml:space="preserve">Intelometry, </w:t>
      </w:r>
      <w:r w:rsidR="000B6812" w:rsidRPr="00FD42C3">
        <w:rPr>
          <w:sz w:val="24"/>
          <w:szCs w:val="24"/>
        </w:rPr>
        <w:t>Constellation</w:t>
      </w:r>
      <w:r w:rsidR="000B6812">
        <w:rPr>
          <w:sz w:val="24"/>
          <w:szCs w:val="24"/>
        </w:rPr>
        <w:t xml:space="preserve">, </w:t>
      </w:r>
      <w:r w:rsidR="000B6812" w:rsidRPr="00FD42C3">
        <w:rPr>
          <w:sz w:val="24"/>
          <w:szCs w:val="24"/>
        </w:rPr>
        <w:t>Dominion</w:t>
      </w:r>
      <w:r w:rsidR="000B6812">
        <w:rPr>
          <w:sz w:val="24"/>
          <w:szCs w:val="24"/>
        </w:rPr>
        <w:t xml:space="preserve">, </w:t>
      </w:r>
      <w:r w:rsidR="0026733D" w:rsidRPr="00FD42C3">
        <w:rPr>
          <w:sz w:val="24"/>
          <w:szCs w:val="24"/>
        </w:rPr>
        <w:t xml:space="preserve">UGI Energy Services, </w:t>
      </w:r>
      <w:r w:rsidR="00381680" w:rsidRPr="00FD42C3">
        <w:rPr>
          <w:sz w:val="24"/>
          <w:szCs w:val="24"/>
        </w:rPr>
        <w:t>Direct Energy</w:t>
      </w:r>
      <w:r w:rsidR="0026733D" w:rsidRPr="00FD42C3">
        <w:rPr>
          <w:sz w:val="24"/>
          <w:szCs w:val="24"/>
        </w:rPr>
        <w:t xml:space="preserve">, </w:t>
      </w:r>
      <w:r w:rsidR="00B04197" w:rsidRPr="00FD42C3">
        <w:rPr>
          <w:sz w:val="24"/>
          <w:szCs w:val="24"/>
        </w:rPr>
        <w:t xml:space="preserve">First Energy Solutions, </w:t>
      </w:r>
      <w:r w:rsidR="000B6812">
        <w:rPr>
          <w:sz w:val="24"/>
          <w:szCs w:val="24"/>
        </w:rPr>
        <w:t>EC Infos</w:t>
      </w:r>
      <w:r w:rsidR="00E96369" w:rsidRPr="00FD42C3">
        <w:rPr>
          <w:sz w:val="24"/>
          <w:szCs w:val="24"/>
        </w:rPr>
        <w:t xml:space="preserve">ystems, </w:t>
      </w:r>
      <w:r w:rsidR="00FD1D2F" w:rsidRPr="00FD42C3">
        <w:rPr>
          <w:sz w:val="24"/>
          <w:szCs w:val="24"/>
        </w:rPr>
        <w:t xml:space="preserve">AEP Energy, </w:t>
      </w:r>
      <w:r w:rsidR="00553A58" w:rsidRPr="00FD42C3">
        <w:rPr>
          <w:sz w:val="24"/>
          <w:szCs w:val="24"/>
        </w:rPr>
        <w:t>Energy Service</w:t>
      </w:r>
      <w:r w:rsidR="006F3D40" w:rsidRPr="00FD42C3">
        <w:rPr>
          <w:sz w:val="24"/>
          <w:szCs w:val="24"/>
        </w:rPr>
        <w:t>s</w:t>
      </w:r>
      <w:r w:rsidR="00F0215E" w:rsidRPr="00FD42C3">
        <w:rPr>
          <w:sz w:val="24"/>
          <w:szCs w:val="24"/>
        </w:rPr>
        <w:t xml:space="preserve"> Group,</w:t>
      </w:r>
      <w:r w:rsidR="00700C38" w:rsidRPr="00FD42C3">
        <w:rPr>
          <w:sz w:val="24"/>
          <w:szCs w:val="24"/>
        </w:rPr>
        <w:t xml:space="preserve"> Systrends</w:t>
      </w:r>
      <w:r w:rsidR="00BC7BBC" w:rsidRPr="00FD42C3">
        <w:rPr>
          <w:sz w:val="24"/>
          <w:szCs w:val="24"/>
        </w:rPr>
        <w:t xml:space="preserve">, </w:t>
      </w:r>
      <w:r w:rsidR="00700C38" w:rsidRPr="00FD42C3">
        <w:rPr>
          <w:sz w:val="24"/>
          <w:szCs w:val="24"/>
        </w:rPr>
        <w:t>Liberty Power</w:t>
      </w:r>
      <w:r w:rsidR="00596F45" w:rsidRPr="00FD42C3">
        <w:rPr>
          <w:sz w:val="24"/>
          <w:szCs w:val="24"/>
        </w:rPr>
        <w:t xml:space="preserve">, </w:t>
      </w:r>
      <w:r w:rsidR="00700C38" w:rsidRPr="00FD42C3">
        <w:rPr>
          <w:sz w:val="24"/>
          <w:szCs w:val="24"/>
        </w:rPr>
        <w:t xml:space="preserve">PPLSolutions, </w:t>
      </w:r>
      <w:r w:rsidR="000B28CE">
        <w:rPr>
          <w:sz w:val="24"/>
          <w:szCs w:val="24"/>
        </w:rPr>
        <w:t>Suez</w:t>
      </w:r>
      <w:r w:rsidR="00B41161">
        <w:rPr>
          <w:sz w:val="24"/>
          <w:szCs w:val="24"/>
        </w:rPr>
        <w:t xml:space="preserve"> Energy</w:t>
      </w:r>
      <w:r w:rsidR="000B28CE">
        <w:rPr>
          <w:sz w:val="24"/>
          <w:szCs w:val="24"/>
        </w:rPr>
        <w:t>, Integrys Energy</w:t>
      </w:r>
      <w:r w:rsidR="00AD34F9">
        <w:rPr>
          <w:sz w:val="24"/>
          <w:szCs w:val="24"/>
        </w:rPr>
        <w:t>, ConEd Solutions, ista North America</w:t>
      </w:r>
      <w:r w:rsidR="00B41161">
        <w:rPr>
          <w:sz w:val="24"/>
          <w:szCs w:val="24"/>
        </w:rPr>
        <w:t>, Champion Energy, Washington Gas Energy Services, Accenture Transaction Management Services</w:t>
      </w:r>
    </w:p>
    <w:p w:rsidR="00531557" w:rsidRPr="00FD42C3" w:rsidRDefault="00531557">
      <w:pPr>
        <w:rPr>
          <w:sz w:val="24"/>
          <w:szCs w:val="24"/>
        </w:rPr>
      </w:pPr>
    </w:p>
    <w:p w:rsidR="00381680" w:rsidRPr="00FD42C3" w:rsidRDefault="00381680">
      <w:pPr>
        <w:rPr>
          <w:sz w:val="24"/>
          <w:szCs w:val="24"/>
        </w:rPr>
      </w:pPr>
      <w:r w:rsidRPr="00FD42C3">
        <w:rPr>
          <w:b/>
          <w:sz w:val="24"/>
          <w:szCs w:val="24"/>
          <w:u w:val="single"/>
        </w:rPr>
        <w:t>Other:</w:t>
      </w:r>
      <w:r w:rsidRPr="00FD42C3">
        <w:rPr>
          <w:sz w:val="24"/>
          <w:szCs w:val="24"/>
        </w:rPr>
        <w:t xml:space="preserve">  </w:t>
      </w:r>
    </w:p>
    <w:p w:rsidR="00381680" w:rsidRDefault="000B28CE">
      <w:pPr>
        <w:rPr>
          <w:sz w:val="24"/>
          <w:szCs w:val="24"/>
        </w:rPr>
      </w:pPr>
      <w:r>
        <w:rPr>
          <w:sz w:val="24"/>
          <w:szCs w:val="24"/>
        </w:rPr>
        <w:t>Lee Yalcin</w:t>
      </w:r>
      <w:r w:rsidR="00B41161">
        <w:rPr>
          <w:sz w:val="24"/>
          <w:szCs w:val="24"/>
        </w:rPr>
        <w:t xml:space="preserve">, </w:t>
      </w:r>
      <w:r w:rsidR="000B6812">
        <w:rPr>
          <w:sz w:val="24"/>
          <w:szCs w:val="24"/>
        </w:rPr>
        <w:t>Jeff McCracken</w:t>
      </w:r>
      <w:r w:rsidR="00B41161">
        <w:rPr>
          <w:sz w:val="24"/>
          <w:szCs w:val="24"/>
        </w:rPr>
        <w:t>, Darren Gill</w:t>
      </w:r>
      <w:r w:rsidR="000B6812">
        <w:rPr>
          <w:sz w:val="24"/>
          <w:szCs w:val="24"/>
        </w:rPr>
        <w:t xml:space="preserve"> (PUC Staff)</w:t>
      </w:r>
    </w:p>
    <w:p w:rsidR="000B6812" w:rsidRDefault="000B6812">
      <w:pPr>
        <w:rPr>
          <w:sz w:val="24"/>
          <w:szCs w:val="24"/>
        </w:rPr>
      </w:pPr>
    </w:p>
    <w:p w:rsidR="00DB429E" w:rsidRPr="00FD42C3" w:rsidRDefault="00DB429E">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B41161" w:rsidRPr="00B41161" w:rsidRDefault="00B41161" w:rsidP="00B41161">
      <w:pPr>
        <w:pStyle w:val="ListParagraph"/>
        <w:ind w:left="888"/>
        <w:rPr>
          <w:color w:val="000000"/>
        </w:rPr>
      </w:pPr>
      <w:r w:rsidRPr="00B41161">
        <w:rPr>
          <w:color w:val="000000"/>
        </w:rPr>
        <w:t>Meeting agenda…</w:t>
      </w:r>
    </w:p>
    <w:p w:rsidR="00B41161" w:rsidRDefault="00B41161" w:rsidP="00B41161">
      <w:pPr>
        <w:pStyle w:val="ListParagraph"/>
        <w:numPr>
          <w:ilvl w:val="0"/>
          <w:numId w:val="2"/>
        </w:numPr>
        <w:rPr>
          <w:color w:val="000000"/>
        </w:rPr>
      </w:pPr>
      <w:r w:rsidRPr="00B41161">
        <w:rPr>
          <w:color w:val="000000"/>
        </w:rPr>
        <w:t>Roll Call</w:t>
      </w:r>
    </w:p>
    <w:p w:rsidR="00B41161" w:rsidRPr="00B41161" w:rsidRDefault="00B41161" w:rsidP="00B41161">
      <w:pPr>
        <w:pStyle w:val="ListParagraph"/>
        <w:numPr>
          <w:ilvl w:val="0"/>
          <w:numId w:val="2"/>
        </w:numPr>
        <w:rPr>
          <w:color w:val="000000"/>
        </w:rPr>
      </w:pPr>
      <w:r>
        <w:rPr>
          <w:color w:val="000000"/>
        </w:rPr>
        <w:t>Announcement by Darren Gill, PA PUC Staff, Deputy Director TUS</w:t>
      </w:r>
    </w:p>
    <w:p w:rsidR="00B41161" w:rsidRPr="00B41161" w:rsidRDefault="00B41161" w:rsidP="00B41161">
      <w:pPr>
        <w:pStyle w:val="ListParagraph"/>
        <w:numPr>
          <w:ilvl w:val="0"/>
          <w:numId w:val="2"/>
        </w:numPr>
        <w:rPr>
          <w:color w:val="000000"/>
        </w:rPr>
      </w:pPr>
      <w:r w:rsidRPr="00B41161">
        <w:rPr>
          <w:color w:val="000000"/>
        </w:rPr>
        <w:t>Approve January meeting minutes sent to list server on 1/13/2014.</w:t>
      </w:r>
    </w:p>
    <w:p w:rsidR="00B41161" w:rsidRDefault="00B41161" w:rsidP="00B41161">
      <w:pPr>
        <w:pStyle w:val="ListParagraph"/>
        <w:numPr>
          <w:ilvl w:val="0"/>
          <w:numId w:val="2"/>
        </w:numPr>
        <w:rPr>
          <w:color w:val="000000"/>
        </w:rPr>
      </w:pPr>
      <w:r w:rsidRPr="00B41161">
        <w:rPr>
          <w:color w:val="000000"/>
        </w:rPr>
        <w:t>EDI Change Control</w:t>
      </w:r>
    </w:p>
    <w:p w:rsidR="00B41161" w:rsidRPr="00B41161" w:rsidRDefault="00B41161" w:rsidP="00B41161">
      <w:pPr>
        <w:pStyle w:val="ListParagraph"/>
        <w:numPr>
          <w:ilvl w:val="1"/>
          <w:numId w:val="2"/>
        </w:numPr>
        <w:rPr>
          <w:color w:val="000000"/>
        </w:rPr>
      </w:pPr>
      <w:r w:rsidRPr="00B41161">
        <w:rPr>
          <w:color w:val="000000"/>
        </w:rPr>
        <w:t>EDI CC 114 – add REFPR (LDC Rate Sub-class) to EDI 867HU &amp; 867HI (PECO &amp; UGI implementation dates)</w:t>
      </w:r>
    </w:p>
    <w:p w:rsidR="00B41161" w:rsidRPr="00B41161" w:rsidRDefault="00B41161" w:rsidP="00B41161">
      <w:pPr>
        <w:pStyle w:val="ListParagraph"/>
        <w:numPr>
          <w:ilvl w:val="0"/>
          <w:numId w:val="2"/>
        </w:numPr>
        <w:rPr>
          <w:color w:val="000000"/>
        </w:rPr>
      </w:pPr>
      <w:r w:rsidRPr="00B41161">
        <w:rPr>
          <w:color w:val="000000"/>
        </w:rPr>
        <w:t>Annual Version Update to Regional EDI Implementation Guidelines – status report</w:t>
      </w:r>
    </w:p>
    <w:p w:rsidR="00B41161" w:rsidRPr="00B41161" w:rsidRDefault="00B41161" w:rsidP="00B41161">
      <w:pPr>
        <w:pStyle w:val="ListParagraph"/>
        <w:numPr>
          <w:ilvl w:val="0"/>
          <w:numId w:val="2"/>
        </w:numPr>
        <w:rPr>
          <w:color w:val="000000"/>
        </w:rPr>
      </w:pPr>
      <w:r w:rsidRPr="00B41161">
        <w:rPr>
          <w:color w:val="000000"/>
        </w:rPr>
        <w:t xml:space="preserve">Web Portal Working Group – status update </w:t>
      </w:r>
    </w:p>
    <w:p w:rsidR="00B41161" w:rsidRPr="00B41161" w:rsidRDefault="00B41161" w:rsidP="00B41161">
      <w:pPr>
        <w:pStyle w:val="ListParagraph"/>
        <w:numPr>
          <w:ilvl w:val="0"/>
          <w:numId w:val="2"/>
        </w:numPr>
        <w:rPr>
          <w:color w:val="000000"/>
        </w:rPr>
      </w:pPr>
      <w:r w:rsidRPr="00B41161">
        <w:rPr>
          <w:color w:val="000000"/>
        </w:rPr>
        <w:t>Seamless Move / Instant Connect – status update</w:t>
      </w:r>
    </w:p>
    <w:p w:rsidR="00B41161" w:rsidRPr="00B41161" w:rsidRDefault="00B41161" w:rsidP="00B41161">
      <w:pPr>
        <w:pStyle w:val="ListParagraph"/>
        <w:numPr>
          <w:ilvl w:val="0"/>
          <w:numId w:val="2"/>
        </w:numPr>
        <w:rPr>
          <w:color w:val="000000"/>
        </w:rPr>
      </w:pPr>
      <w:r w:rsidRPr="00B41161">
        <w:rPr>
          <w:color w:val="000000"/>
        </w:rPr>
        <w:t>Account Number Look Up – status update</w:t>
      </w:r>
    </w:p>
    <w:p w:rsidR="00B41161" w:rsidRPr="00B41161" w:rsidRDefault="00B41161" w:rsidP="00B41161">
      <w:pPr>
        <w:pStyle w:val="ListParagraph"/>
        <w:numPr>
          <w:ilvl w:val="0"/>
          <w:numId w:val="2"/>
        </w:numPr>
        <w:rPr>
          <w:color w:val="000000"/>
        </w:rPr>
      </w:pPr>
      <w:r w:rsidRPr="00B41161">
        <w:rPr>
          <w:color w:val="000000"/>
        </w:rPr>
        <w:t>New Business</w:t>
      </w:r>
    </w:p>
    <w:p w:rsidR="00B41161" w:rsidRPr="00B41161" w:rsidRDefault="00B41161" w:rsidP="00B41161">
      <w:pPr>
        <w:pStyle w:val="ListParagraph"/>
        <w:numPr>
          <w:ilvl w:val="0"/>
          <w:numId w:val="2"/>
        </w:numPr>
        <w:rPr>
          <w:color w:val="000000"/>
        </w:rPr>
      </w:pPr>
      <w:r w:rsidRPr="00B41161">
        <w:rPr>
          <w:color w:val="000000"/>
        </w:rPr>
        <w:t>Next Meeting</w:t>
      </w:r>
    </w:p>
    <w:p w:rsidR="00080629" w:rsidRDefault="00080629" w:rsidP="00080629">
      <w:pPr>
        <w:pStyle w:val="ListParagraph"/>
        <w:ind w:left="888"/>
        <w:rPr>
          <w:sz w:val="24"/>
          <w:szCs w:val="24"/>
        </w:rPr>
      </w:pPr>
    </w:p>
    <w:p w:rsidR="00DB429E" w:rsidRPr="00FD42C3" w:rsidRDefault="00DB429E" w:rsidP="00080629">
      <w:pPr>
        <w:pStyle w:val="ListParagraph"/>
        <w:ind w:left="888"/>
        <w:rPr>
          <w:sz w:val="24"/>
          <w:szCs w:val="24"/>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26733D" w:rsidRPr="00FD42C3" w:rsidRDefault="00AD34F9" w:rsidP="00572A6B">
      <w:pPr>
        <w:autoSpaceDE w:val="0"/>
        <w:autoSpaceDN w:val="0"/>
        <w:adjustRightInd w:val="0"/>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26733D" w:rsidRPr="00FD42C3">
        <w:rPr>
          <w:sz w:val="24"/>
          <w:szCs w:val="24"/>
        </w:rPr>
        <w:t xml:space="preserve">.  </w:t>
      </w:r>
      <w:r w:rsidR="0035171E" w:rsidRPr="00FD42C3">
        <w:rPr>
          <w:sz w:val="24"/>
          <w:szCs w:val="24"/>
        </w:rPr>
        <w:t xml:space="preserve">Matt Sigg, Constellation, (Co-Chair Supplier) facilitated the meeting.  </w:t>
      </w:r>
      <w:r w:rsidR="0026733D" w:rsidRPr="00FD42C3">
        <w:rPr>
          <w:color w:val="000000"/>
          <w:sz w:val="24"/>
          <w:szCs w:val="24"/>
        </w:rPr>
        <w:t xml:space="preserve">Other </w:t>
      </w:r>
      <w:r w:rsidR="0026733D" w:rsidRPr="00FD42C3">
        <w:rPr>
          <w:sz w:val="24"/>
          <w:szCs w:val="24"/>
        </w:rPr>
        <w:t xml:space="preserve">EDEWG leadership present: </w:t>
      </w:r>
      <w:r>
        <w:rPr>
          <w:sz w:val="24"/>
          <w:szCs w:val="24"/>
        </w:rPr>
        <w:t xml:space="preserve">Sue Scheetz (Co-Chair Utility), </w:t>
      </w:r>
      <w:r w:rsidR="000B28CE">
        <w:rPr>
          <w:sz w:val="24"/>
          <w:szCs w:val="24"/>
        </w:rPr>
        <w:t>Lee Yalcin</w:t>
      </w:r>
      <w:r w:rsidR="00DB429E">
        <w:rPr>
          <w:sz w:val="24"/>
          <w:szCs w:val="24"/>
        </w:rPr>
        <w:t xml:space="preserve"> &amp; Jeff McCracken (PA PUC Staff)</w:t>
      </w:r>
    </w:p>
    <w:p w:rsidR="00BA4BB5" w:rsidRDefault="00BA4BB5" w:rsidP="00572A6B">
      <w:pPr>
        <w:autoSpaceDE w:val="0"/>
        <w:autoSpaceDN w:val="0"/>
        <w:adjustRightInd w:val="0"/>
        <w:rPr>
          <w:sz w:val="24"/>
          <w:szCs w:val="24"/>
        </w:rPr>
      </w:pPr>
    </w:p>
    <w:p w:rsidR="00DB429E" w:rsidRPr="00FD42C3" w:rsidRDefault="00DB429E" w:rsidP="00572A6B">
      <w:pPr>
        <w:autoSpaceDE w:val="0"/>
        <w:autoSpaceDN w:val="0"/>
        <w:adjustRightInd w:val="0"/>
        <w:rPr>
          <w:sz w:val="24"/>
          <w:szCs w:val="24"/>
        </w:rPr>
      </w:pPr>
    </w:p>
    <w:p w:rsidR="00B41161" w:rsidRDefault="00B41161" w:rsidP="00572A6B">
      <w:pPr>
        <w:pStyle w:val="Heading2"/>
        <w:numPr>
          <w:ilvl w:val="1"/>
          <w:numId w:val="1"/>
        </w:numPr>
        <w:ind w:left="360"/>
        <w:rPr>
          <w:szCs w:val="24"/>
        </w:rPr>
      </w:pPr>
      <w:r>
        <w:rPr>
          <w:szCs w:val="24"/>
        </w:rPr>
        <w:t>Darren Gill – PA PUC Staff - Deputy Director TUS</w:t>
      </w:r>
    </w:p>
    <w:p w:rsidR="00B41161" w:rsidRPr="00B41161" w:rsidRDefault="00B41161" w:rsidP="00B41161">
      <w:pPr>
        <w:rPr>
          <w:sz w:val="24"/>
          <w:szCs w:val="24"/>
        </w:rPr>
      </w:pPr>
      <w:r>
        <w:rPr>
          <w:sz w:val="24"/>
          <w:szCs w:val="24"/>
        </w:rPr>
        <w:t xml:space="preserve">Darren Gill spoke the EDEWG and announced as the Project Manager for EDEWG at the PUC Staff, there are budget and staffing constraints which require reduced participation by Jeff McCracken and Lee Yalcin relative to their liaison to EDEWG.   Jeff and Lee will work with EDEWG leadership to maximize </w:t>
      </w:r>
      <w:r w:rsidR="00E77A3F">
        <w:rPr>
          <w:sz w:val="24"/>
          <w:szCs w:val="24"/>
        </w:rPr>
        <w:t xml:space="preserve">their available time which would be reserved for the monthly EDEWG meeting with Staff reducing or eliminating involvement in EDEWG sponsored sub-groups.   PECO inquired how the EDEWG would engage Staff in the event their involvement was </w:t>
      </w:r>
      <w:r w:rsidR="00E77A3F">
        <w:rPr>
          <w:sz w:val="24"/>
          <w:szCs w:val="24"/>
        </w:rPr>
        <w:lastRenderedPageBreak/>
        <w:t xml:space="preserve">deemed necessary.  Darren stated the process is fluid; there is no road map so that if involvement is found necessary, Leadership and other parties </w:t>
      </w:r>
      <w:r w:rsidR="00476CF2">
        <w:rPr>
          <w:sz w:val="24"/>
          <w:szCs w:val="24"/>
        </w:rPr>
        <w:t>may</w:t>
      </w:r>
      <w:r w:rsidR="00E77A3F">
        <w:rPr>
          <w:sz w:val="24"/>
          <w:szCs w:val="24"/>
        </w:rPr>
        <w:t xml:space="preserve"> engage Staff </w:t>
      </w:r>
      <w:r w:rsidR="00476CF2">
        <w:rPr>
          <w:sz w:val="24"/>
          <w:szCs w:val="24"/>
        </w:rPr>
        <w:t xml:space="preserve">liaisons </w:t>
      </w:r>
      <w:r w:rsidR="00E77A3F">
        <w:rPr>
          <w:sz w:val="24"/>
          <w:szCs w:val="24"/>
        </w:rPr>
        <w:t>requesting assistance.   Anyone with questions or concerns should contact Lee and Jeff.</w:t>
      </w:r>
    </w:p>
    <w:p w:rsidR="00B41161" w:rsidRDefault="00B41161" w:rsidP="00B41161"/>
    <w:p w:rsidR="00B41161" w:rsidRPr="00B41161" w:rsidRDefault="00B41161" w:rsidP="00B41161"/>
    <w:p w:rsidR="0026733D" w:rsidRPr="00FD42C3" w:rsidRDefault="0026733D" w:rsidP="00572A6B">
      <w:pPr>
        <w:pStyle w:val="Heading2"/>
        <w:numPr>
          <w:ilvl w:val="1"/>
          <w:numId w:val="1"/>
        </w:numPr>
        <w:ind w:left="360"/>
        <w:rPr>
          <w:szCs w:val="24"/>
        </w:rPr>
      </w:pPr>
      <w:r w:rsidRPr="00FD42C3">
        <w:rPr>
          <w:szCs w:val="24"/>
        </w:rPr>
        <w:t>Approve Meeting Minutes</w:t>
      </w:r>
    </w:p>
    <w:p w:rsidR="0026733D" w:rsidRPr="00FD42C3" w:rsidRDefault="00D84B78" w:rsidP="00572A6B">
      <w:pPr>
        <w:pStyle w:val="Heading2"/>
        <w:rPr>
          <w:b w:val="0"/>
          <w:color w:val="000000"/>
          <w:szCs w:val="24"/>
        </w:rPr>
      </w:pPr>
      <w:r w:rsidRPr="00FD42C3">
        <w:rPr>
          <w:b w:val="0"/>
          <w:color w:val="000000"/>
          <w:szCs w:val="24"/>
        </w:rPr>
        <w:t xml:space="preserve">The </w:t>
      </w:r>
      <w:r w:rsidR="00E77A3F">
        <w:rPr>
          <w:b w:val="0"/>
          <w:color w:val="000000"/>
          <w:szCs w:val="24"/>
        </w:rPr>
        <w:t>January</w:t>
      </w:r>
      <w:r w:rsidRPr="00FD42C3">
        <w:rPr>
          <w:b w:val="0"/>
          <w:color w:val="000000"/>
          <w:szCs w:val="24"/>
        </w:rPr>
        <w:t xml:space="preserve"> meeting minutes were approved without revision</w:t>
      </w:r>
      <w:r w:rsidR="00535386" w:rsidRPr="00FD42C3">
        <w:rPr>
          <w:b w:val="0"/>
          <w:color w:val="000000"/>
          <w:szCs w:val="24"/>
        </w:rPr>
        <w:t>.</w:t>
      </w:r>
    </w:p>
    <w:p w:rsidR="0026733D" w:rsidRDefault="0026733D" w:rsidP="00572A6B">
      <w:pPr>
        <w:rPr>
          <w:sz w:val="24"/>
          <w:szCs w:val="24"/>
        </w:rPr>
      </w:pPr>
    </w:p>
    <w:p w:rsidR="00DB429E" w:rsidRPr="00FD42C3" w:rsidRDefault="00DB429E" w:rsidP="00572A6B">
      <w:pPr>
        <w:rPr>
          <w:sz w:val="24"/>
          <w:szCs w:val="24"/>
        </w:rPr>
      </w:pPr>
    </w:p>
    <w:p w:rsidR="00F72C32" w:rsidRDefault="0001137E" w:rsidP="0001137E">
      <w:pPr>
        <w:pStyle w:val="Heading2"/>
        <w:numPr>
          <w:ilvl w:val="1"/>
          <w:numId w:val="1"/>
        </w:numPr>
        <w:tabs>
          <w:tab w:val="clear" w:pos="696"/>
          <w:tab w:val="num" w:pos="24"/>
        </w:tabs>
        <w:ind w:left="360"/>
        <w:rPr>
          <w:color w:val="000000"/>
          <w:szCs w:val="24"/>
        </w:rPr>
      </w:pPr>
      <w:r>
        <w:rPr>
          <w:color w:val="000000"/>
          <w:szCs w:val="24"/>
        </w:rPr>
        <w:t>EDI Change Control</w:t>
      </w:r>
    </w:p>
    <w:p w:rsidR="00AB260E" w:rsidRPr="0001137E" w:rsidRDefault="00AB260E" w:rsidP="00E77A3F">
      <w:pPr>
        <w:rPr>
          <w:sz w:val="24"/>
          <w:szCs w:val="24"/>
        </w:rPr>
      </w:pPr>
    </w:p>
    <w:p w:rsidR="0001137E" w:rsidRDefault="0001137E" w:rsidP="0001137E">
      <w:pPr>
        <w:pStyle w:val="Heading2"/>
        <w:numPr>
          <w:ilvl w:val="2"/>
          <w:numId w:val="1"/>
        </w:numPr>
        <w:tabs>
          <w:tab w:val="clear" w:pos="1416"/>
          <w:tab w:val="num" w:pos="720"/>
        </w:tabs>
        <w:ind w:left="720"/>
        <w:rPr>
          <w:szCs w:val="24"/>
        </w:rPr>
      </w:pPr>
      <w:r w:rsidRPr="00DB429E">
        <w:rPr>
          <w:szCs w:val="24"/>
        </w:rPr>
        <w:t>EDI CC 114 – add REFPR (LDC Rate Sub-class) to EDI 867HU &amp; 867HI</w:t>
      </w:r>
    </w:p>
    <w:p w:rsidR="002129E2" w:rsidRDefault="0001137E" w:rsidP="0001137E">
      <w:pPr>
        <w:ind w:left="720"/>
        <w:rPr>
          <w:sz w:val="24"/>
          <w:szCs w:val="24"/>
        </w:rPr>
      </w:pPr>
      <w:r w:rsidRPr="0001137E">
        <w:rPr>
          <w:sz w:val="24"/>
          <w:szCs w:val="24"/>
        </w:rPr>
        <w:t>Brandon</w:t>
      </w:r>
      <w:r w:rsidR="0025019D">
        <w:rPr>
          <w:sz w:val="24"/>
          <w:szCs w:val="24"/>
        </w:rPr>
        <w:t xml:space="preserve"> Siegel</w:t>
      </w:r>
      <w:r>
        <w:rPr>
          <w:sz w:val="24"/>
          <w:szCs w:val="24"/>
        </w:rPr>
        <w:t xml:space="preserve"> submitted EDI CC 114 which adds the REFPR to the 867HU/HI transaction sets.  This would be required if maintained by the EDC.   EDEWG approved CC 114 without revision with the EDCs to report implementation dates during the December meeting.  Change will be incorporated into next version update of EDI guides.</w:t>
      </w:r>
      <w:r w:rsidR="002129E2">
        <w:rPr>
          <w:sz w:val="24"/>
          <w:szCs w:val="24"/>
        </w:rPr>
        <w:t xml:space="preserve">  </w:t>
      </w:r>
      <w:r w:rsidR="00FE16AF">
        <w:rPr>
          <w:sz w:val="24"/>
          <w:szCs w:val="24"/>
        </w:rPr>
        <w:t xml:space="preserve">During December meeting each EDC was polled and it was realized EDI CC 114 only applies to PECO as no other EDC utilizes the LDC rate sub-class.   PECO was unable to provide an implementation date for CC114 and hopes to be able to do so by the February 2014 EDEWG call.   </w:t>
      </w:r>
      <w:r w:rsidR="002129E2">
        <w:rPr>
          <w:sz w:val="24"/>
          <w:szCs w:val="24"/>
        </w:rPr>
        <w:t xml:space="preserve">During the January meeting, UGI utilities stated they support the REFPR in the EDI 814.   CC 114 now applies to both PECO and UGI.   Brandon will update CC 114 to include UGI and send out </w:t>
      </w:r>
      <w:r w:rsidR="0025019D">
        <w:rPr>
          <w:sz w:val="24"/>
          <w:szCs w:val="24"/>
        </w:rPr>
        <w:t xml:space="preserve">the updated version </w:t>
      </w:r>
      <w:r w:rsidR="002129E2">
        <w:rPr>
          <w:sz w:val="24"/>
          <w:szCs w:val="24"/>
        </w:rPr>
        <w:t>with the meeting minutes.</w:t>
      </w:r>
    </w:p>
    <w:p w:rsidR="002129E2" w:rsidRDefault="002129E2" w:rsidP="0001137E">
      <w:pPr>
        <w:ind w:left="720"/>
        <w:rPr>
          <w:sz w:val="24"/>
          <w:szCs w:val="24"/>
        </w:rPr>
      </w:pPr>
    </w:p>
    <w:p w:rsidR="00FE16AF" w:rsidRDefault="00E77A3F" w:rsidP="0001137E">
      <w:pPr>
        <w:ind w:left="720"/>
        <w:rPr>
          <w:sz w:val="24"/>
          <w:szCs w:val="24"/>
        </w:rPr>
      </w:pPr>
      <w:r>
        <w:rPr>
          <w:sz w:val="24"/>
          <w:szCs w:val="24"/>
        </w:rPr>
        <w:t xml:space="preserve">February meeting discussion included </w:t>
      </w:r>
      <w:r w:rsidR="00FE16AF">
        <w:rPr>
          <w:sz w:val="24"/>
          <w:szCs w:val="24"/>
        </w:rPr>
        <w:t>implementation date</w:t>
      </w:r>
      <w:r w:rsidR="002129E2">
        <w:rPr>
          <w:sz w:val="24"/>
          <w:szCs w:val="24"/>
        </w:rPr>
        <w:t>s</w:t>
      </w:r>
      <w:r w:rsidR="00FE16AF">
        <w:rPr>
          <w:sz w:val="24"/>
          <w:szCs w:val="24"/>
        </w:rPr>
        <w:t xml:space="preserve"> </w:t>
      </w:r>
      <w:r>
        <w:rPr>
          <w:sz w:val="24"/>
          <w:szCs w:val="24"/>
        </w:rPr>
        <w:t>by applicable EDC…</w:t>
      </w:r>
    </w:p>
    <w:p w:rsidR="00E77A3F" w:rsidRDefault="00E77A3F" w:rsidP="0001137E">
      <w:pPr>
        <w:ind w:left="720"/>
        <w:rPr>
          <w:sz w:val="24"/>
          <w:szCs w:val="24"/>
        </w:rPr>
      </w:pPr>
      <w:r>
        <w:rPr>
          <w:sz w:val="24"/>
          <w:szCs w:val="24"/>
        </w:rPr>
        <w:t>PECO – April, 11</w:t>
      </w:r>
      <w:r w:rsidRPr="00E77A3F">
        <w:rPr>
          <w:sz w:val="24"/>
          <w:szCs w:val="24"/>
          <w:vertAlign w:val="superscript"/>
        </w:rPr>
        <w:t>th</w:t>
      </w:r>
      <w:r>
        <w:rPr>
          <w:sz w:val="24"/>
          <w:szCs w:val="24"/>
        </w:rPr>
        <w:t xml:space="preserve"> 2014</w:t>
      </w:r>
    </w:p>
    <w:p w:rsidR="00E77A3F" w:rsidRDefault="00E77A3F" w:rsidP="0001137E">
      <w:pPr>
        <w:ind w:left="720"/>
        <w:rPr>
          <w:sz w:val="24"/>
          <w:szCs w:val="24"/>
        </w:rPr>
      </w:pPr>
      <w:r>
        <w:rPr>
          <w:sz w:val="24"/>
          <w:szCs w:val="24"/>
        </w:rPr>
        <w:t>UGI – February 20</w:t>
      </w:r>
      <w:r w:rsidRPr="00E77A3F">
        <w:rPr>
          <w:sz w:val="24"/>
          <w:szCs w:val="24"/>
          <w:vertAlign w:val="superscript"/>
        </w:rPr>
        <w:t>th</w:t>
      </w:r>
      <w:r>
        <w:rPr>
          <w:sz w:val="24"/>
          <w:szCs w:val="24"/>
        </w:rPr>
        <w:t>, 2014</w:t>
      </w:r>
    </w:p>
    <w:p w:rsidR="00E77A3F" w:rsidRDefault="00E77A3F" w:rsidP="0001137E">
      <w:pPr>
        <w:ind w:left="720"/>
        <w:rPr>
          <w:sz w:val="24"/>
          <w:szCs w:val="24"/>
        </w:rPr>
      </w:pPr>
    </w:p>
    <w:p w:rsidR="00E77A3F" w:rsidRDefault="00E77A3F" w:rsidP="0001137E">
      <w:pPr>
        <w:ind w:left="720"/>
        <w:rPr>
          <w:sz w:val="24"/>
          <w:szCs w:val="24"/>
        </w:rPr>
      </w:pPr>
      <w:r>
        <w:rPr>
          <w:sz w:val="24"/>
          <w:szCs w:val="24"/>
        </w:rPr>
        <w:t>EDI Change Control 114 will be updated with the above dates, no further EDEWG action necessary.</w:t>
      </w:r>
    </w:p>
    <w:p w:rsidR="00AB260E" w:rsidRPr="0001137E" w:rsidRDefault="00AB260E" w:rsidP="0001137E">
      <w:pPr>
        <w:ind w:left="720"/>
        <w:rPr>
          <w:sz w:val="24"/>
          <w:szCs w:val="24"/>
        </w:rPr>
      </w:pPr>
    </w:p>
    <w:p w:rsidR="00E3353D" w:rsidRDefault="00E3353D" w:rsidP="00E3353D">
      <w:pPr>
        <w:pStyle w:val="Heading2"/>
        <w:numPr>
          <w:ilvl w:val="1"/>
          <w:numId w:val="1"/>
        </w:numPr>
        <w:ind w:left="360"/>
        <w:rPr>
          <w:szCs w:val="24"/>
        </w:rPr>
      </w:pPr>
      <w:r>
        <w:rPr>
          <w:szCs w:val="24"/>
        </w:rPr>
        <w:t>Annual Update to Regional EDI Implementation Guidelines</w:t>
      </w:r>
    </w:p>
    <w:p w:rsidR="00E3353D" w:rsidRPr="00E3353D" w:rsidRDefault="00E3353D" w:rsidP="00E3353D">
      <w:pPr>
        <w:rPr>
          <w:sz w:val="24"/>
          <w:szCs w:val="24"/>
        </w:rPr>
      </w:pPr>
      <w:r w:rsidRPr="00E3353D">
        <w:rPr>
          <w:sz w:val="24"/>
          <w:szCs w:val="24"/>
        </w:rPr>
        <w:t xml:space="preserve">Last week Brandon Siegel distributed the redlined regional EDI Implementation Guidelines to the PA, MD and NJ list servers.   Each state’s announcement included change controls incorporated for that given state.   For Pennsylvania, the updated version incorporates approved EDI change controls #105 to #116.  The redline documents may be downloaded from the MD Public Service Commission website here - </w:t>
      </w:r>
      <w:hyperlink r:id="rId10" w:history="1">
        <w:r w:rsidRPr="00E3353D">
          <w:rPr>
            <w:rStyle w:val="Hyperlink"/>
            <w:sz w:val="24"/>
            <w:szCs w:val="24"/>
          </w:rPr>
          <w:t>PA-NJ-MD-DE_EDIGuidelines_REDLINE_20140130.zip</w:t>
        </w:r>
      </w:hyperlink>
    </w:p>
    <w:p w:rsidR="0001137E" w:rsidRDefault="0001137E" w:rsidP="00E3353D">
      <w:pPr>
        <w:pStyle w:val="Heading2"/>
        <w:rPr>
          <w:b w:val="0"/>
          <w:szCs w:val="24"/>
        </w:rPr>
      </w:pPr>
    </w:p>
    <w:p w:rsidR="00E3353D" w:rsidRDefault="00E3353D" w:rsidP="00E3353D">
      <w:pPr>
        <w:rPr>
          <w:sz w:val="24"/>
          <w:szCs w:val="24"/>
        </w:rPr>
      </w:pPr>
      <w:r w:rsidRPr="00E3353D">
        <w:rPr>
          <w:sz w:val="24"/>
          <w:szCs w:val="24"/>
        </w:rPr>
        <w:t xml:space="preserve">Also note, the state of Delaware which does not have an active EDI working group </w:t>
      </w:r>
      <w:r>
        <w:rPr>
          <w:sz w:val="24"/>
          <w:szCs w:val="24"/>
        </w:rPr>
        <w:t>will require</w:t>
      </w:r>
      <w:r w:rsidRPr="00E3353D">
        <w:rPr>
          <w:sz w:val="24"/>
          <w:szCs w:val="24"/>
        </w:rPr>
        <w:t xml:space="preserve"> various updates to the EDI guidelines.   This was only recently discovered and being there is no formal EDI change control process in Delaware, Brandon’s communication with Delmarva DE </w:t>
      </w:r>
      <w:r>
        <w:rPr>
          <w:sz w:val="24"/>
          <w:szCs w:val="24"/>
        </w:rPr>
        <w:t>determined changes will be necessary.   The changes will model after Delmarva MD and will be made during the removal of the redline process.   Changes will be reflected in the version history section of each EDI implementation guide.</w:t>
      </w:r>
    </w:p>
    <w:p w:rsidR="00E3353D" w:rsidRPr="00E3353D" w:rsidRDefault="00E3353D" w:rsidP="00E3353D">
      <w:pPr>
        <w:rPr>
          <w:sz w:val="24"/>
          <w:szCs w:val="24"/>
        </w:rPr>
      </w:pPr>
    </w:p>
    <w:p w:rsidR="004D3E96" w:rsidRPr="00FD42C3" w:rsidRDefault="003755D2" w:rsidP="004D3E96">
      <w:pPr>
        <w:pStyle w:val="Heading2"/>
        <w:numPr>
          <w:ilvl w:val="1"/>
          <w:numId w:val="1"/>
        </w:numPr>
        <w:ind w:left="360"/>
        <w:rPr>
          <w:color w:val="000000"/>
          <w:szCs w:val="24"/>
        </w:rPr>
      </w:pPr>
      <w:r>
        <w:rPr>
          <w:color w:val="000000"/>
          <w:szCs w:val="24"/>
        </w:rPr>
        <w:t>Web Portal</w:t>
      </w:r>
      <w:r w:rsidR="004D3E96" w:rsidRPr="00FD42C3">
        <w:rPr>
          <w:color w:val="000000"/>
          <w:szCs w:val="24"/>
        </w:rPr>
        <w:t xml:space="preserve"> Working Group Update</w:t>
      </w:r>
    </w:p>
    <w:p w:rsidR="003755D2" w:rsidRDefault="00E77A3F" w:rsidP="004D3E96">
      <w:pPr>
        <w:rPr>
          <w:sz w:val="24"/>
          <w:szCs w:val="24"/>
        </w:rPr>
      </w:pPr>
      <w:r>
        <w:rPr>
          <w:sz w:val="24"/>
          <w:szCs w:val="24"/>
        </w:rPr>
        <w:t xml:space="preserve">Sue Scheetz, </w:t>
      </w:r>
      <w:r w:rsidR="002129E2">
        <w:rPr>
          <w:sz w:val="24"/>
          <w:szCs w:val="24"/>
        </w:rPr>
        <w:t>Joe Bisti</w:t>
      </w:r>
      <w:r w:rsidR="00B404F0">
        <w:rPr>
          <w:sz w:val="24"/>
          <w:szCs w:val="24"/>
        </w:rPr>
        <w:t xml:space="preserve"> </w:t>
      </w:r>
      <w:r>
        <w:rPr>
          <w:sz w:val="24"/>
          <w:szCs w:val="24"/>
        </w:rPr>
        <w:t xml:space="preserve">and Brandon Siegel </w:t>
      </w:r>
      <w:r w:rsidR="003755D2">
        <w:rPr>
          <w:sz w:val="24"/>
          <w:szCs w:val="24"/>
        </w:rPr>
        <w:t>briefed the EDEWG on the current status of the WPWG</w:t>
      </w:r>
      <w:r w:rsidR="004D3E96">
        <w:rPr>
          <w:sz w:val="24"/>
          <w:szCs w:val="24"/>
        </w:rPr>
        <w:t>.</w:t>
      </w:r>
      <w:r w:rsidR="003755D2">
        <w:rPr>
          <w:sz w:val="24"/>
          <w:szCs w:val="24"/>
        </w:rPr>
        <w:t xml:space="preserve">   The group </w:t>
      </w:r>
      <w:r>
        <w:rPr>
          <w:sz w:val="24"/>
          <w:szCs w:val="24"/>
        </w:rPr>
        <w:t>met yesterday</w:t>
      </w:r>
      <w:r w:rsidR="001B4CDE">
        <w:rPr>
          <w:sz w:val="24"/>
          <w:szCs w:val="24"/>
        </w:rPr>
        <w:t xml:space="preserve"> and</w:t>
      </w:r>
      <w:r>
        <w:rPr>
          <w:sz w:val="24"/>
          <w:szCs w:val="24"/>
        </w:rPr>
        <w:t xml:space="preserve"> </w:t>
      </w:r>
      <w:r w:rsidR="002129E2">
        <w:rPr>
          <w:sz w:val="24"/>
          <w:szCs w:val="24"/>
        </w:rPr>
        <w:t xml:space="preserve">continues working </w:t>
      </w:r>
      <w:r w:rsidR="00E3353D">
        <w:rPr>
          <w:sz w:val="24"/>
          <w:szCs w:val="24"/>
        </w:rPr>
        <w:t>with PUC staff relative to the March</w:t>
      </w:r>
      <w:r w:rsidR="003755D2">
        <w:rPr>
          <w:sz w:val="24"/>
          <w:szCs w:val="24"/>
        </w:rPr>
        <w:t xml:space="preserve"> deliverable to the Commission.   </w:t>
      </w:r>
      <w:r w:rsidR="00476CF2">
        <w:rPr>
          <w:sz w:val="24"/>
          <w:szCs w:val="24"/>
        </w:rPr>
        <w:t xml:space="preserve">Next week the EDEWG leadership will be filing the WPWG with the PUC.  </w:t>
      </w:r>
      <w:r w:rsidR="00E3353D">
        <w:rPr>
          <w:sz w:val="24"/>
          <w:szCs w:val="24"/>
        </w:rPr>
        <w:t xml:space="preserve">Various topics are being addressed from various models, credentials, technical </w:t>
      </w:r>
      <w:r w:rsidR="001B4CDE">
        <w:rPr>
          <w:sz w:val="24"/>
          <w:szCs w:val="24"/>
        </w:rPr>
        <w:t xml:space="preserve">deck, etc.   Due to the volume of work remaining, the WPWG decided to move to weekly meetings every Wednesday </w:t>
      </w:r>
      <w:r w:rsidR="001B4CDE">
        <w:rPr>
          <w:sz w:val="24"/>
          <w:szCs w:val="24"/>
        </w:rPr>
        <w:lastRenderedPageBreak/>
        <w:t>@ 2:30PM ET</w:t>
      </w:r>
      <w:r w:rsidR="00476CF2">
        <w:rPr>
          <w:sz w:val="24"/>
          <w:szCs w:val="24"/>
        </w:rPr>
        <w:t xml:space="preserve">.  </w:t>
      </w:r>
      <w:r w:rsidR="003755D2">
        <w:rPr>
          <w:sz w:val="24"/>
          <w:szCs w:val="24"/>
        </w:rPr>
        <w:t xml:space="preserve">To participate in the meeting, please dial 888.238.2971, access code 2203616.  </w:t>
      </w:r>
      <w:r w:rsidR="002129E2">
        <w:rPr>
          <w:sz w:val="24"/>
          <w:szCs w:val="24"/>
        </w:rPr>
        <w:t>T</w:t>
      </w:r>
      <w:r w:rsidR="003755D2">
        <w:rPr>
          <w:sz w:val="24"/>
          <w:szCs w:val="24"/>
        </w:rPr>
        <w:t>he WPWG utilize</w:t>
      </w:r>
      <w:r w:rsidR="002129E2">
        <w:rPr>
          <w:sz w:val="24"/>
          <w:szCs w:val="24"/>
        </w:rPr>
        <w:t>s</w:t>
      </w:r>
      <w:r w:rsidR="003755D2">
        <w:rPr>
          <w:sz w:val="24"/>
          <w:szCs w:val="24"/>
        </w:rPr>
        <w:t xml:space="preserve"> the EDEWG list server for communication purposes.</w:t>
      </w:r>
    </w:p>
    <w:p w:rsidR="00622CD5" w:rsidRDefault="00622CD5" w:rsidP="00622CD5">
      <w:pPr>
        <w:rPr>
          <w:sz w:val="24"/>
          <w:szCs w:val="24"/>
        </w:rPr>
      </w:pPr>
    </w:p>
    <w:p w:rsidR="00ED58E4" w:rsidRDefault="00ED58E4" w:rsidP="00622CD5">
      <w:pPr>
        <w:rPr>
          <w:sz w:val="24"/>
          <w:szCs w:val="24"/>
        </w:rPr>
      </w:pPr>
    </w:p>
    <w:p w:rsidR="00476CF2" w:rsidRDefault="00476CF2" w:rsidP="00572A6B">
      <w:pPr>
        <w:pStyle w:val="Heading2"/>
        <w:numPr>
          <w:ilvl w:val="1"/>
          <w:numId w:val="1"/>
        </w:numPr>
        <w:ind w:left="360"/>
        <w:rPr>
          <w:szCs w:val="24"/>
        </w:rPr>
      </w:pPr>
      <w:r>
        <w:rPr>
          <w:szCs w:val="24"/>
        </w:rPr>
        <w:t>Seamless Move / Instant Connection Update</w:t>
      </w:r>
    </w:p>
    <w:p w:rsidR="00476CF2" w:rsidRPr="00476CF2" w:rsidRDefault="00476CF2" w:rsidP="00476CF2">
      <w:pPr>
        <w:rPr>
          <w:sz w:val="24"/>
          <w:szCs w:val="24"/>
        </w:rPr>
      </w:pPr>
      <w:r w:rsidRPr="00476CF2">
        <w:rPr>
          <w:sz w:val="24"/>
          <w:szCs w:val="24"/>
        </w:rPr>
        <w:t>Each EDC filed their plans with the Commission in December 2013.   These are pending further direction by the Commission.   The EDEWG leadership has inquired to PUC Staff if there will be any formal comment process.   The CHARGE working group referenced each EDC filing in their January meeting recap.   EDEWG will monitor CHARGE for further action on this topic.</w:t>
      </w:r>
    </w:p>
    <w:p w:rsidR="00476CF2" w:rsidRDefault="00476CF2" w:rsidP="00476CF2"/>
    <w:p w:rsidR="005C254A" w:rsidRPr="00476CF2" w:rsidRDefault="005C254A" w:rsidP="00476CF2"/>
    <w:p w:rsidR="00476CF2" w:rsidRDefault="00476CF2" w:rsidP="00572A6B">
      <w:pPr>
        <w:pStyle w:val="Heading2"/>
        <w:numPr>
          <w:ilvl w:val="1"/>
          <w:numId w:val="1"/>
        </w:numPr>
        <w:ind w:left="360"/>
        <w:rPr>
          <w:szCs w:val="24"/>
        </w:rPr>
      </w:pPr>
      <w:r>
        <w:rPr>
          <w:szCs w:val="24"/>
        </w:rPr>
        <w:t>Account Number Look-up Update</w:t>
      </w:r>
    </w:p>
    <w:p w:rsidR="00476CF2" w:rsidRDefault="00476CF2" w:rsidP="00476CF2">
      <w:pPr>
        <w:rPr>
          <w:sz w:val="24"/>
          <w:szCs w:val="24"/>
        </w:rPr>
      </w:pPr>
      <w:r>
        <w:rPr>
          <w:sz w:val="24"/>
          <w:szCs w:val="24"/>
        </w:rPr>
        <w:t xml:space="preserve">Each EDC has filed their plans with the Commission.   Duquesne and PPL filed their plans asking </w:t>
      </w:r>
      <w:r w:rsidRPr="005C254A">
        <w:rPr>
          <w:sz w:val="24"/>
          <w:szCs w:val="24"/>
        </w:rPr>
        <w:t xml:space="preserve">the PUC for approval of their approach as well as cost recovery.   FirstEnergy and PECO filed their plans with cost recovery assuming they must be live by end of May.   EDEWG requested the PUC Staff liaison </w:t>
      </w:r>
      <w:r w:rsidR="005C254A" w:rsidRPr="005C254A">
        <w:rPr>
          <w:sz w:val="24"/>
          <w:szCs w:val="24"/>
        </w:rPr>
        <w:t xml:space="preserve">follow-up with regard to the EDC filings for Account Lookup.  Inquire as to whether the approach and cost recovery or just cost recovery is what is being reviewed by the PA PUC as well as </w:t>
      </w:r>
      <w:r w:rsidR="005C254A">
        <w:rPr>
          <w:sz w:val="24"/>
          <w:szCs w:val="24"/>
        </w:rPr>
        <w:t>status for approvals.   Staff stated they would research and report back.</w:t>
      </w:r>
    </w:p>
    <w:p w:rsidR="005C254A" w:rsidRDefault="005C254A" w:rsidP="00476CF2">
      <w:pPr>
        <w:rPr>
          <w:sz w:val="24"/>
          <w:szCs w:val="24"/>
        </w:rPr>
      </w:pPr>
    </w:p>
    <w:p w:rsidR="005C254A" w:rsidRPr="00476CF2" w:rsidRDefault="005C254A" w:rsidP="00476CF2">
      <w:pPr>
        <w:rPr>
          <w:sz w:val="24"/>
          <w:szCs w:val="24"/>
        </w:rPr>
      </w:pPr>
    </w:p>
    <w:p w:rsidR="002129E2" w:rsidRDefault="002129E2" w:rsidP="00572A6B">
      <w:pPr>
        <w:pStyle w:val="Heading2"/>
        <w:numPr>
          <w:ilvl w:val="1"/>
          <w:numId w:val="1"/>
        </w:numPr>
        <w:ind w:left="360"/>
        <w:rPr>
          <w:szCs w:val="24"/>
        </w:rPr>
      </w:pPr>
      <w:r>
        <w:rPr>
          <w:szCs w:val="24"/>
        </w:rPr>
        <w:t>New Business</w:t>
      </w:r>
    </w:p>
    <w:p w:rsidR="001153CA" w:rsidRDefault="005C254A" w:rsidP="00F1305D">
      <w:pPr>
        <w:pStyle w:val="Heading2"/>
        <w:rPr>
          <w:b w:val="0"/>
          <w:szCs w:val="24"/>
        </w:rPr>
      </w:pPr>
      <w:r>
        <w:rPr>
          <w:b w:val="0"/>
          <w:szCs w:val="24"/>
        </w:rPr>
        <w:t>Kara Haney (Champion Energy) inquired as to why Duquesne’s supports a 6 day ‘enrollment window’ instead of 11 days.   LaMont West (DQE) replied this was a system constraint in the current legacy system.   Once DQE implements their new FOCUS system, the period will be 11 days.</w:t>
      </w:r>
    </w:p>
    <w:p w:rsidR="00F1305D" w:rsidRDefault="00F1305D" w:rsidP="00F1305D"/>
    <w:p w:rsidR="00F1305D" w:rsidRDefault="005C254A" w:rsidP="00F1305D">
      <w:pPr>
        <w:rPr>
          <w:sz w:val="24"/>
          <w:szCs w:val="24"/>
        </w:rPr>
      </w:pPr>
      <w:r>
        <w:rPr>
          <w:sz w:val="24"/>
          <w:szCs w:val="24"/>
        </w:rPr>
        <w:t xml:space="preserve">Monica Neibert (ESG) inquired about UGI’s 2014 EDI test schedule which references a mandatory testing batch.   </w:t>
      </w:r>
      <w:r w:rsidR="004640D5">
        <w:rPr>
          <w:sz w:val="24"/>
          <w:szCs w:val="24"/>
        </w:rPr>
        <w:t>UGI stated t</w:t>
      </w:r>
      <w:r>
        <w:rPr>
          <w:sz w:val="24"/>
          <w:szCs w:val="24"/>
        </w:rPr>
        <w:t xml:space="preserve">his is </w:t>
      </w:r>
      <w:r w:rsidR="004640D5">
        <w:rPr>
          <w:sz w:val="24"/>
          <w:szCs w:val="24"/>
        </w:rPr>
        <w:t xml:space="preserve">necessary </w:t>
      </w:r>
      <w:r>
        <w:rPr>
          <w:sz w:val="24"/>
          <w:szCs w:val="24"/>
        </w:rPr>
        <w:t xml:space="preserve">due to an upgrade of UGI’s EDI system.   All registered/active suppliers in the UGI service territories will be required to participate in the test </w:t>
      </w:r>
      <w:r w:rsidR="004640D5">
        <w:rPr>
          <w:sz w:val="24"/>
          <w:szCs w:val="24"/>
        </w:rPr>
        <w:t xml:space="preserve">batch </w:t>
      </w:r>
      <w:r>
        <w:rPr>
          <w:sz w:val="24"/>
          <w:szCs w:val="24"/>
        </w:rPr>
        <w:t xml:space="preserve">which has been moved from 2Q to 3Q 2014.   UGI will be sending out an email notification to their registered suppliers with additional details.  </w:t>
      </w:r>
      <w:r w:rsidR="00D5499E">
        <w:rPr>
          <w:sz w:val="24"/>
          <w:szCs w:val="24"/>
        </w:rPr>
        <w:t xml:space="preserve">For more information, contact </w:t>
      </w:r>
      <w:r>
        <w:rPr>
          <w:sz w:val="24"/>
          <w:szCs w:val="24"/>
        </w:rPr>
        <w:t xml:space="preserve">UGI at </w:t>
      </w:r>
      <w:r w:rsidR="00D5499E">
        <w:rPr>
          <w:sz w:val="24"/>
          <w:szCs w:val="24"/>
        </w:rPr>
        <w:t>(</w:t>
      </w:r>
      <w:hyperlink r:id="rId11" w:history="1">
        <w:r w:rsidR="004640D5" w:rsidRPr="00F264B2">
          <w:rPr>
            <w:rStyle w:val="Hyperlink"/>
            <w:sz w:val="24"/>
            <w:szCs w:val="24"/>
          </w:rPr>
          <w:t>EDI@UGI.com</w:t>
        </w:r>
      </w:hyperlink>
      <w:r w:rsidR="004640D5">
        <w:rPr>
          <w:sz w:val="24"/>
          <w:szCs w:val="24"/>
        </w:rPr>
        <w:t>)</w:t>
      </w:r>
    </w:p>
    <w:p w:rsidR="004640D5" w:rsidRDefault="004640D5" w:rsidP="00F1305D">
      <w:pPr>
        <w:rPr>
          <w:sz w:val="24"/>
          <w:szCs w:val="24"/>
        </w:rPr>
      </w:pPr>
    </w:p>
    <w:p w:rsidR="00DE7FD8" w:rsidRDefault="00DE7FD8" w:rsidP="00F1305D">
      <w:pPr>
        <w:rPr>
          <w:sz w:val="24"/>
          <w:szCs w:val="24"/>
        </w:rPr>
      </w:pPr>
      <w:r>
        <w:rPr>
          <w:sz w:val="24"/>
          <w:szCs w:val="24"/>
        </w:rPr>
        <w:t>Joe Bisti (PECO) announced the implementation date originally reported for CC #115 has been postponed to April 11</w:t>
      </w:r>
      <w:r w:rsidRPr="00DE7FD8">
        <w:rPr>
          <w:sz w:val="24"/>
          <w:szCs w:val="24"/>
          <w:vertAlign w:val="superscript"/>
        </w:rPr>
        <w:t>th</w:t>
      </w:r>
      <w:r>
        <w:rPr>
          <w:sz w:val="24"/>
          <w:szCs w:val="24"/>
        </w:rPr>
        <w:t>, 2014.   PECO apologizes for any inconvenience, please contact PECO supplier support with any questions.</w:t>
      </w:r>
    </w:p>
    <w:p w:rsidR="00DE7FD8" w:rsidRPr="00F1305D" w:rsidRDefault="00DE7FD8" w:rsidP="00F1305D">
      <w:pPr>
        <w:rPr>
          <w:sz w:val="24"/>
          <w:szCs w:val="24"/>
        </w:rPr>
      </w:pPr>
      <w:bookmarkStart w:id="0" w:name="_GoBack"/>
      <w:bookmarkEnd w:id="0"/>
      <w:r>
        <w:rPr>
          <w:sz w:val="24"/>
          <w:szCs w:val="24"/>
        </w:rPr>
        <w:t xml:space="preserve">   </w:t>
      </w:r>
    </w:p>
    <w:p w:rsidR="002129E2" w:rsidRPr="002129E2" w:rsidRDefault="002129E2" w:rsidP="002129E2"/>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F63B64" w:rsidRDefault="00F1305D" w:rsidP="00572A6B">
      <w:pPr>
        <w:autoSpaceDE w:val="0"/>
        <w:autoSpaceDN w:val="0"/>
        <w:adjustRightInd w:val="0"/>
        <w:rPr>
          <w:sz w:val="24"/>
          <w:szCs w:val="24"/>
        </w:rPr>
      </w:pPr>
      <w:r>
        <w:rPr>
          <w:sz w:val="24"/>
          <w:szCs w:val="24"/>
        </w:rPr>
        <w:t>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on </w:t>
      </w:r>
      <w:r w:rsidR="0020526C" w:rsidRPr="001D0594">
        <w:rPr>
          <w:sz w:val="24"/>
          <w:szCs w:val="24"/>
        </w:rPr>
        <w:t>Thursday,</w:t>
      </w:r>
      <w:r w:rsidR="00906FD7" w:rsidRPr="001D0594">
        <w:rPr>
          <w:sz w:val="24"/>
          <w:szCs w:val="24"/>
        </w:rPr>
        <w:t xml:space="preserve"> </w:t>
      </w:r>
      <w:r w:rsidR="004640D5">
        <w:rPr>
          <w:sz w:val="24"/>
          <w:szCs w:val="24"/>
        </w:rPr>
        <w:t>March</w:t>
      </w:r>
      <w:r>
        <w:rPr>
          <w:sz w:val="24"/>
          <w:szCs w:val="24"/>
        </w:rPr>
        <w:t xml:space="preserve"> 6</w:t>
      </w:r>
      <w:r w:rsidR="00F63B64" w:rsidRPr="00F63B64">
        <w:rPr>
          <w:sz w:val="24"/>
          <w:szCs w:val="24"/>
          <w:vertAlign w:val="superscript"/>
        </w:rPr>
        <w:t>th</w:t>
      </w:r>
      <w:r w:rsidR="00952A80" w:rsidRPr="001D0594">
        <w:rPr>
          <w:sz w:val="24"/>
          <w:szCs w:val="24"/>
        </w:rPr>
        <w:t>,</w:t>
      </w:r>
      <w:r w:rsidR="00B85FC0" w:rsidRPr="001D0594">
        <w:rPr>
          <w:sz w:val="24"/>
          <w:szCs w:val="24"/>
        </w:rPr>
        <w:t xml:space="preserve"> </w:t>
      </w:r>
      <w:r w:rsidR="0020526C" w:rsidRPr="001D0594">
        <w:rPr>
          <w:sz w:val="24"/>
          <w:szCs w:val="24"/>
        </w:rPr>
        <w:t>201</w:t>
      </w:r>
      <w:r w:rsidR="00F63B64">
        <w:rPr>
          <w:sz w:val="24"/>
          <w:szCs w:val="24"/>
        </w:rPr>
        <w:t>4</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r w:rsidR="00F63B64">
        <w:rPr>
          <w:sz w:val="24"/>
          <w:szCs w:val="24"/>
        </w:rPr>
        <w:t xml:space="preserve">Please </w:t>
      </w:r>
      <w:r w:rsidR="00EB797A" w:rsidRPr="00FD42C3">
        <w:rPr>
          <w:sz w:val="24"/>
          <w:szCs w:val="24"/>
        </w:rPr>
        <w:t xml:space="preserve">send agenda items to Brandon Siegel </w:t>
      </w:r>
      <w:r w:rsidR="0025019D">
        <w:rPr>
          <w:sz w:val="24"/>
          <w:szCs w:val="24"/>
        </w:rPr>
        <w:t>(</w:t>
      </w:r>
      <w:hyperlink r:id="rId12" w:history="1">
        <w:r w:rsidR="0025019D" w:rsidRPr="00344EF0">
          <w:rPr>
            <w:rStyle w:val="Hyperlink"/>
            <w:sz w:val="24"/>
            <w:szCs w:val="24"/>
          </w:rPr>
          <w:t>brandon.siegel@intelometry.com</w:t>
        </w:r>
      </w:hyperlink>
      <w:r w:rsidR="0025019D">
        <w:rPr>
          <w:sz w:val="24"/>
          <w:szCs w:val="24"/>
        </w:rPr>
        <w:t xml:space="preserve">) </w:t>
      </w:r>
      <w:r w:rsidR="00EB797A" w:rsidRPr="00FD42C3">
        <w:rPr>
          <w:sz w:val="24"/>
          <w:szCs w:val="24"/>
        </w:rPr>
        <w:t xml:space="preserve">no later than close of business on </w:t>
      </w:r>
      <w:r w:rsidR="004640D5">
        <w:rPr>
          <w:sz w:val="24"/>
          <w:szCs w:val="24"/>
        </w:rPr>
        <w:t>Friday, February</w:t>
      </w:r>
      <w:r w:rsidR="00F63B64">
        <w:rPr>
          <w:sz w:val="24"/>
          <w:szCs w:val="24"/>
        </w:rPr>
        <w:t xml:space="preserve"> </w:t>
      </w:r>
      <w:r w:rsidR="004640D5">
        <w:rPr>
          <w:sz w:val="24"/>
          <w:szCs w:val="24"/>
        </w:rPr>
        <w:t>28</w:t>
      </w:r>
      <w:r w:rsidR="004640D5" w:rsidRPr="004640D5">
        <w:rPr>
          <w:sz w:val="24"/>
          <w:szCs w:val="24"/>
          <w:vertAlign w:val="superscript"/>
        </w:rPr>
        <w:t>th</w:t>
      </w:r>
      <w:r w:rsidR="00F63B64">
        <w:rPr>
          <w:sz w:val="24"/>
          <w:szCs w:val="24"/>
        </w:rPr>
        <w:t>, 2014</w:t>
      </w:r>
      <w:r>
        <w:rPr>
          <w:sz w:val="24"/>
          <w:szCs w:val="24"/>
        </w:rPr>
        <w:t>.</w:t>
      </w:r>
    </w:p>
    <w:p w:rsidR="00F63B64" w:rsidRDefault="00F63B64" w:rsidP="00572A6B">
      <w:pPr>
        <w:autoSpaceDE w:val="0"/>
        <w:autoSpaceDN w:val="0"/>
        <w:adjustRightInd w:val="0"/>
        <w:rPr>
          <w:sz w:val="24"/>
          <w:szCs w:val="24"/>
        </w:rPr>
      </w:pPr>
    </w:p>
    <w:p w:rsidR="00EB797A" w:rsidRPr="00FD42C3" w:rsidRDefault="00EB797A" w:rsidP="00572A6B">
      <w:pPr>
        <w:autoSpaceDE w:val="0"/>
        <w:autoSpaceDN w:val="0"/>
        <w:adjustRightInd w:val="0"/>
        <w:rPr>
          <w:bCs/>
          <w:color w:val="000000"/>
          <w:sz w:val="24"/>
          <w:szCs w:val="24"/>
        </w:rPr>
      </w:pPr>
      <w:r w:rsidRPr="00FD42C3">
        <w:rPr>
          <w:sz w:val="24"/>
          <w:szCs w:val="24"/>
        </w:rPr>
        <w:t xml:space="preserve">To participate, please dial </w:t>
      </w:r>
      <w:r w:rsidR="00FC5AD9" w:rsidRPr="00FD42C3">
        <w:rPr>
          <w:b/>
          <w:bCs/>
          <w:color w:val="000000"/>
          <w:sz w:val="24"/>
          <w:szCs w:val="24"/>
        </w:rPr>
        <w:t>312.777.1429</w:t>
      </w:r>
      <w:r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conference calls.</w:t>
      </w:r>
    </w:p>
    <w:sectPr w:rsidR="0026733D" w:rsidRPr="00FD42C3" w:rsidSect="00BA6A8B">
      <w:footerReference w:type="even" r:id="rId13"/>
      <w:footerReference w:type="default" r:id="rId14"/>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C59" w:rsidRDefault="00965C59">
      <w:r>
        <w:separator/>
      </w:r>
    </w:p>
  </w:endnote>
  <w:endnote w:type="continuationSeparator" w:id="0">
    <w:p w:rsidR="00965C59" w:rsidRDefault="0096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DE7FD8">
      <w:rPr>
        <w:rStyle w:val="PageNumber"/>
        <w:noProof/>
      </w:rPr>
      <w:t>3</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C59" w:rsidRDefault="00965C59">
      <w:r>
        <w:separator/>
      </w:r>
    </w:p>
  </w:footnote>
  <w:footnote w:type="continuationSeparator" w:id="0">
    <w:p w:rsidR="00965C59" w:rsidRDefault="00965C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3">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588"/>
    <w:rsid w:val="000037F0"/>
    <w:rsid w:val="000039C2"/>
    <w:rsid w:val="00006B29"/>
    <w:rsid w:val="0000726D"/>
    <w:rsid w:val="0000746A"/>
    <w:rsid w:val="000112CF"/>
    <w:rsid w:val="0001137E"/>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E1ED0"/>
    <w:rsid w:val="000E38EF"/>
    <w:rsid w:val="000E41BC"/>
    <w:rsid w:val="000E4B3C"/>
    <w:rsid w:val="000E52B6"/>
    <w:rsid w:val="000E68BE"/>
    <w:rsid w:val="000E7E34"/>
    <w:rsid w:val="000F0591"/>
    <w:rsid w:val="000F2393"/>
    <w:rsid w:val="000F4779"/>
    <w:rsid w:val="000F64D9"/>
    <w:rsid w:val="001057A9"/>
    <w:rsid w:val="001109F2"/>
    <w:rsid w:val="00110A08"/>
    <w:rsid w:val="0011104E"/>
    <w:rsid w:val="001153CA"/>
    <w:rsid w:val="00116213"/>
    <w:rsid w:val="00116D6F"/>
    <w:rsid w:val="00117406"/>
    <w:rsid w:val="001217C2"/>
    <w:rsid w:val="00122871"/>
    <w:rsid w:val="0012579F"/>
    <w:rsid w:val="0012650F"/>
    <w:rsid w:val="00126F44"/>
    <w:rsid w:val="00134C16"/>
    <w:rsid w:val="00143418"/>
    <w:rsid w:val="00144754"/>
    <w:rsid w:val="001455B4"/>
    <w:rsid w:val="0014761D"/>
    <w:rsid w:val="0015035D"/>
    <w:rsid w:val="001520DC"/>
    <w:rsid w:val="00154F22"/>
    <w:rsid w:val="00161ABA"/>
    <w:rsid w:val="00161F53"/>
    <w:rsid w:val="0016341B"/>
    <w:rsid w:val="00165FCD"/>
    <w:rsid w:val="001667BF"/>
    <w:rsid w:val="00174A43"/>
    <w:rsid w:val="00175A76"/>
    <w:rsid w:val="00176D8A"/>
    <w:rsid w:val="00177CDF"/>
    <w:rsid w:val="0018579F"/>
    <w:rsid w:val="0018759D"/>
    <w:rsid w:val="00192AFC"/>
    <w:rsid w:val="00193D39"/>
    <w:rsid w:val="00194AC7"/>
    <w:rsid w:val="00194BA6"/>
    <w:rsid w:val="00194F05"/>
    <w:rsid w:val="001951C2"/>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4047"/>
    <w:rsid w:val="001D6144"/>
    <w:rsid w:val="001E441C"/>
    <w:rsid w:val="001E4956"/>
    <w:rsid w:val="001E7C55"/>
    <w:rsid w:val="001F051D"/>
    <w:rsid w:val="001F5009"/>
    <w:rsid w:val="001F5563"/>
    <w:rsid w:val="002019C7"/>
    <w:rsid w:val="00201DD9"/>
    <w:rsid w:val="002024DC"/>
    <w:rsid w:val="0020526C"/>
    <w:rsid w:val="00205A67"/>
    <w:rsid w:val="00206489"/>
    <w:rsid w:val="002124AC"/>
    <w:rsid w:val="002129E2"/>
    <w:rsid w:val="00214403"/>
    <w:rsid w:val="0021605A"/>
    <w:rsid w:val="00216534"/>
    <w:rsid w:val="002166C2"/>
    <w:rsid w:val="00223F3C"/>
    <w:rsid w:val="00227A2C"/>
    <w:rsid w:val="00231606"/>
    <w:rsid w:val="00231BD2"/>
    <w:rsid w:val="00231DFD"/>
    <w:rsid w:val="002321FD"/>
    <w:rsid w:val="00232490"/>
    <w:rsid w:val="00232E9C"/>
    <w:rsid w:val="002333E3"/>
    <w:rsid w:val="00234CEC"/>
    <w:rsid w:val="00235E5D"/>
    <w:rsid w:val="00240760"/>
    <w:rsid w:val="00240E9D"/>
    <w:rsid w:val="002427BD"/>
    <w:rsid w:val="00242BFB"/>
    <w:rsid w:val="00243B05"/>
    <w:rsid w:val="0024518B"/>
    <w:rsid w:val="00245744"/>
    <w:rsid w:val="00247FD0"/>
    <w:rsid w:val="0025019D"/>
    <w:rsid w:val="00251F3F"/>
    <w:rsid w:val="00256CF1"/>
    <w:rsid w:val="0025784D"/>
    <w:rsid w:val="00261034"/>
    <w:rsid w:val="00262AE3"/>
    <w:rsid w:val="002633EC"/>
    <w:rsid w:val="0026733D"/>
    <w:rsid w:val="00270A01"/>
    <w:rsid w:val="002716AD"/>
    <w:rsid w:val="00276D4E"/>
    <w:rsid w:val="00277D57"/>
    <w:rsid w:val="00280D12"/>
    <w:rsid w:val="0028237E"/>
    <w:rsid w:val="002825C1"/>
    <w:rsid w:val="00283BFB"/>
    <w:rsid w:val="00286020"/>
    <w:rsid w:val="00286C12"/>
    <w:rsid w:val="0029121C"/>
    <w:rsid w:val="002A2968"/>
    <w:rsid w:val="002A6064"/>
    <w:rsid w:val="002A73FD"/>
    <w:rsid w:val="002B290F"/>
    <w:rsid w:val="002B2AE2"/>
    <w:rsid w:val="002B4292"/>
    <w:rsid w:val="002B55C3"/>
    <w:rsid w:val="002C0C87"/>
    <w:rsid w:val="002C1214"/>
    <w:rsid w:val="002C2C76"/>
    <w:rsid w:val="002C4917"/>
    <w:rsid w:val="002C4B66"/>
    <w:rsid w:val="002C55A7"/>
    <w:rsid w:val="002D498F"/>
    <w:rsid w:val="002D4FCA"/>
    <w:rsid w:val="002D7393"/>
    <w:rsid w:val="002E0F6C"/>
    <w:rsid w:val="002E4B42"/>
    <w:rsid w:val="002E5BD0"/>
    <w:rsid w:val="002E77E5"/>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C7A"/>
    <w:rsid w:val="00315F5F"/>
    <w:rsid w:val="003160E8"/>
    <w:rsid w:val="0031687B"/>
    <w:rsid w:val="00320648"/>
    <w:rsid w:val="00320BA7"/>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404"/>
    <w:rsid w:val="003566FA"/>
    <w:rsid w:val="00356C76"/>
    <w:rsid w:val="00356DA8"/>
    <w:rsid w:val="00360755"/>
    <w:rsid w:val="003610CC"/>
    <w:rsid w:val="00366DBB"/>
    <w:rsid w:val="00370633"/>
    <w:rsid w:val="0037442B"/>
    <w:rsid w:val="003751C0"/>
    <w:rsid w:val="003755D2"/>
    <w:rsid w:val="00381680"/>
    <w:rsid w:val="0038231D"/>
    <w:rsid w:val="00386B7B"/>
    <w:rsid w:val="00387905"/>
    <w:rsid w:val="00391B2A"/>
    <w:rsid w:val="003A04F1"/>
    <w:rsid w:val="003A51CC"/>
    <w:rsid w:val="003A58DA"/>
    <w:rsid w:val="003A6767"/>
    <w:rsid w:val="003B1615"/>
    <w:rsid w:val="003B2961"/>
    <w:rsid w:val="003B3D09"/>
    <w:rsid w:val="003B5119"/>
    <w:rsid w:val="003B58BD"/>
    <w:rsid w:val="003C1506"/>
    <w:rsid w:val="003C4AEB"/>
    <w:rsid w:val="003D1F15"/>
    <w:rsid w:val="003D24A5"/>
    <w:rsid w:val="003D7781"/>
    <w:rsid w:val="003E287B"/>
    <w:rsid w:val="003E3D40"/>
    <w:rsid w:val="003E519B"/>
    <w:rsid w:val="003E5932"/>
    <w:rsid w:val="003E5FC3"/>
    <w:rsid w:val="003E7D3F"/>
    <w:rsid w:val="003F1183"/>
    <w:rsid w:val="003F1509"/>
    <w:rsid w:val="003F1A6D"/>
    <w:rsid w:val="003F2470"/>
    <w:rsid w:val="003F2B09"/>
    <w:rsid w:val="003F3E36"/>
    <w:rsid w:val="004003FF"/>
    <w:rsid w:val="00400CF7"/>
    <w:rsid w:val="004016F6"/>
    <w:rsid w:val="00402CCF"/>
    <w:rsid w:val="004051A7"/>
    <w:rsid w:val="00406CEC"/>
    <w:rsid w:val="004103EF"/>
    <w:rsid w:val="00415E54"/>
    <w:rsid w:val="00416247"/>
    <w:rsid w:val="004169B2"/>
    <w:rsid w:val="00416C1F"/>
    <w:rsid w:val="004171F3"/>
    <w:rsid w:val="00422534"/>
    <w:rsid w:val="00441113"/>
    <w:rsid w:val="004424B4"/>
    <w:rsid w:val="00445DD0"/>
    <w:rsid w:val="00445E5D"/>
    <w:rsid w:val="00446067"/>
    <w:rsid w:val="00447849"/>
    <w:rsid w:val="00447E79"/>
    <w:rsid w:val="00450EF0"/>
    <w:rsid w:val="004520BB"/>
    <w:rsid w:val="00452975"/>
    <w:rsid w:val="00453252"/>
    <w:rsid w:val="00454621"/>
    <w:rsid w:val="00461C95"/>
    <w:rsid w:val="00461DF0"/>
    <w:rsid w:val="004640D5"/>
    <w:rsid w:val="004668E7"/>
    <w:rsid w:val="00470F54"/>
    <w:rsid w:val="004725D8"/>
    <w:rsid w:val="0047314C"/>
    <w:rsid w:val="00475D6C"/>
    <w:rsid w:val="00476CF2"/>
    <w:rsid w:val="00477EF9"/>
    <w:rsid w:val="0048174B"/>
    <w:rsid w:val="00481CAF"/>
    <w:rsid w:val="004846C2"/>
    <w:rsid w:val="004861B2"/>
    <w:rsid w:val="00487280"/>
    <w:rsid w:val="004916EC"/>
    <w:rsid w:val="00494B1A"/>
    <w:rsid w:val="004950F0"/>
    <w:rsid w:val="004958E7"/>
    <w:rsid w:val="004960FA"/>
    <w:rsid w:val="00497827"/>
    <w:rsid w:val="00497C36"/>
    <w:rsid w:val="004A0FA1"/>
    <w:rsid w:val="004A1212"/>
    <w:rsid w:val="004A1D3B"/>
    <w:rsid w:val="004A3DF7"/>
    <w:rsid w:val="004A5AFA"/>
    <w:rsid w:val="004B42BF"/>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4D4F"/>
    <w:rsid w:val="004E54C3"/>
    <w:rsid w:val="004E7D1A"/>
    <w:rsid w:val="004F340F"/>
    <w:rsid w:val="004F6EFF"/>
    <w:rsid w:val="00501DAF"/>
    <w:rsid w:val="00502C5C"/>
    <w:rsid w:val="00507AA1"/>
    <w:rsid w:val="00513084"/>
    <w:rsid w:val="0052001E"/>
    <w:rsid w:val="00520823"/>
    <w:rsid w:val="0052428D"/>
    <w:rsid w:val="0052468D"/>
    <w:rsid w:val="005250C1"/>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960"/>
    <w:rsid w:val="00560EE8"/>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3E67"/>
    <w:rsid w:val="00585FB0"/>
    <w:rsid w:val="00587511"/>
    <w:rsid w:val="005918D9"/>
    <w:rsid w:val="0059279E"/>
    <w:rsid w:val="00594070"/>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5EA8"/>
    <w:rsid w:val="00636D9F"/>
    <w:rsid w:val="0064023E"/>
    <w:rsid w:val="00640D6C"/>
    <w:rsid w:val="00647F95"/>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7E9F"/>
    <w:rsid w:val="006823C8"/>
    <w:rsid w:val="0068463A"/>
    <w:rsid w:val="00691B1B"/>
    <w:rsid w:val="006934DD"/>
    <w:rsid w:val="006A1380"/>
    <w:rsid w:val="006A39F5"/>
    <w:rsid w:val="006A769D"/>
    <w:rsid w:val="006A7A08"/>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7155"/>
    <w:rsid w:val="006F0F3F"/>
    <w:rsid w:val="006F3D40"/>
    <w:rsid w:val="006F4332"/>
    <w:rsid w:val="006F513D"/>
    <w:rsid w:val="00700C38"/>
    <w:rsid w:val="007011F1"/>
    <w:rsid w:val="00701AD3"/>
    <w:rsid w:val="007025B4"/>
    <w:rsid w:val="00702CD9"/>
    <w:rsid w:val="00702CEF"/>
    <w:rsid w:val="00705F53"/>
    <w:rsid w:val="00707B87"/>
    <w:rsid w:val="00710809"/>
    <w:rsid w:val="00713FD6"/>
    <w:rsid w:val="007142CD"/>
    <w:rsid w:val="0071469C"/>
    <w:rsid w:val="007171B8"/>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498A"/>
    <w:rsid w:val="00760305"/>
    <w:rsid w:val="00761702"/>
    <w:rsid w:val="007636C3"/>
    <w:rsid w:val="00763BF1"/>
    <w:rsid w:val="00767140"/>
    <w:rsid w:val="00771FC4"/>
    <w:rsid w:val="00772FBA"/>
    <w:rsid w:val="00773F7B"/>
    <w:rsid w:val="00780965"/>
    <w:rsid w:val="007824C5"/>
    <w:rsid w:val="0078790C"/>
    <w:rsid w:val="007914CA"/>
    <w:rsid w:val="0079293D"/>
    <w:rsid w:val="00792DB6"/>
    <w:rsid w:val="00793A7E"/>
    <w:rsid w:val="00794291"/>
    <w:rsid w:val="007A25BF"/>
    <w:rsid w:val="007A3016"/>
    <w:rsid w:val="007A39BB"/>
    <w:rsid w:val="007A55A4"/>
    <w:rsid w:val="007B264A"/>
    <w:rsid w:val="007B27BB"/>
    <w:rsid w:val="007C158A"/>
    <w:rsid w:val="007C1816"/>
    <w:rsid w:val="007C631C"/>
    <w:rsid w:val="007C6CB7"/>
    <w:rsid w:val="007C7F31"/>
    <w:rsid w:val="007D1F4A"/>
    <w:rsid w:val="007D2FBB"/>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0760"/>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6F4B"/>
    <w:rsid w:val="008378A6"/>
    <w:rsid w:val="00837DD4"/>
    <w:rsid w:val="0084037C"/>
    <w:rsid w:val="00840453"/>
    <w:rsid w:val="00842A0E"/>
    <w:rsid w:val="00847503"/>
    <w:rsid w:val="008530AF"/>
    <w:rsid w:val="00854AEC"/>
    <w:rsid w:val="0085597B"/>
    <w:rsid w:val="00855EA0"/>
    <w:rsid w:val="00857516"/>
    <w:rsid w:val="00862F12"/>
    <w:rsid w:val="0086307E"/>
    <w:rsid w:val="00865D0B"/>
    <w:rsid w:val="00867082"/>
    <w:rsid w:val="0087101E"/>
    <w:rsid w:val="00872072"/>
    <w:rsid w:val="00873835"/>
    <w:rsid w:val="0087437C"/>
    <w:rsid w:val="00874F0E"/>
    <w:rsid w:val="0087689E"/>
    <w:rsid w:val="00881D96"/>
    <w:rsid w:val="00883A79"/>
    <w:rsid w:val="00884AD2"/>
    <w:rsid w:val="00885D23"/>
    <w:rsid w:val="00886E1D"/>
    <w:rsid w:val="008906A5"/>
    <w:rsid w:val="008942F5"/>
    <w:rsid w:val="008A0AB1"/>
    <w:rsid w:val="008A5D24"/>
    <w:rsid w:val="008B07F3"/>
    <w:rsid w:val="008B2CD1"/>
    <w:rsid w:val="008B3BFC"/>
    <w:rsid w:val="008B5A16"/>
    <w:rsid w:val="008B5C8A"/>
    <w:rsid w:val="008B7247"/>
    <w:rsid w:val="008B758C"/>
    <w:rsid w:val="008C02A8"/>
    <w:rsid w:val="008C0BF7"/>
    <w:rsid w:val="008C75F8"/>
    <w:rsid w:val="008C79C0"/>
    <w:rsid w:val="008D060A"/>
    <w:rsid w:val="008D450D"/>
    <w:rsid w:val="008D5A60"/>
    <w:rsid w:val="008D60B5"/>
    <w:rsid w:val="008E6008"/>
    <w:rsid w:val="008F15E1"/>
    <w:rsid w:val="008F2D24"/>
    <w:rsid w:val="008F429C"/>
    <w:rsid w:val="008F7E78"/>
    <w:rsid w:val="00903549"/>
    <w:rsid w:val="009055F5"/>
    <w:rsid w:val="00906FD7"/>
    <w:rsid w:val="0091017E"/>
    <w:rsid w:val="00910AAA"/>
    <w:rsid w:val="00921AA2"/>
    <w:rsid w:val="00926794"/>
    <w:rsid w:val="00927843"/>
    <w:rsid w:val="00936B65"/>
    <w:rsid w:val="00936CFD"/>
    <w:rsid w:val="00937AB8"/>
    <w:rsid w:val="0094399B"/>
    <w:rsid w:val="00943DD4"/>
    <w:rsid w:val="00945BBE"/>
    <w:rsid w:val="00946B15"/>
    <w:rsid w:val="00952A80"/>
    <w:rsid w:val="00954401"/>
    <w:rsid w:val="0095520E"/>
    <w:rsid w:val="0095541A"/>
    <w:rsid w:val="00964193"/>
    <w:rsid w:val="009645C1"/>
    <w:rsid w:val="00965C59"/>
    <w:rsid w:val="009703CB"/>
    <w:rsid w:val="009704BA"/>
    <w:rsid w:val="009708B7"/>
    <w:rsid w:val="009712BD"/>
    <w:rsid w:val="00972B2F"/>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ABA"/>
    <w:rsid w:val="009C056A"/>
    <w:rsid w:val="009C1A86"/>
    <w:rsid w:val="009C1DD7"/>
    <w:rsid w:val="009C4D08"/>
    <w:rsid w:val="009D4060"/>
    <w:rsid w:val="009D512D"/>
    <w:rsid w:val="009E1BA5"/>
    <w:rsid w:val="009E27AC"/>
    <w:rsid w:val="009E2D93"/>
    <w:rsid w:val="009E3AED"/>
    <w:rsid w:val="009F27D1"/>
    <w:rsid w:val="009F49B2"/>
    <w:rsid w:val="009F55BE"/>
    <w:rsid w:val="009F62AB"/>
    <w:rsid w:val="00A00BA3"/>
    <w:rsid w:val="00A05A5A"/>
    <w:rsid w:val="00A06C14"/>
    <w:rsid w:val="00A11228"/>
    <w:rsid w:val="00A114B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606D1"/>
    <w:rsid w:val="00A60CE7"/>
    <w:rsid w:val="00A61425"/>
    <w:rsid w:val="00A776C2"/>
    <w:rsid w:val="00A824F7"/>
    <w:rsid w:val="00A83742"/>
    <w:rsid w:val="00A85ACA"/>
    <w:rsid w:val="00A868F1"/>
    <w:rsid w:val="00A86FC9"/>
    <w:rsid w:val="00A90142"/>
    <w:rsid w:val="00A92269"/>
    <w:rsid w:val="00A925E2"/>
    <w:rsid w:val="00A948A6"/>
    <w:rsid w:val="00A96D47"/>
    <w:rsid w:val="00AA3658"/>
    <w:rsid w:val="00AB1910"/>
    <w:rsid w:val="00AB260E"/>
    <w:rsid w:val="00AB392E"/>
    <w:rsid w:val="00AB3D79"/>
    <w:rsid w:val="00AB415B"/>
    <w:rsid w:val="00AB5BD1"/>
    <w:rsid w:val="00AB7BD6"/>
    <w:rsid w:val="00AC0BCD"/>
    <w:rsid w:val="00AC2565"/>
    <w:rsid w:val="00AC3989"/>
    <w:rsid w:val="00AC6124"/>
    <w:rsid w:val="00AC768F"/>
    <w:rsid w:val="00AD0866"/>
    <w:rsid w:val="00AD1236"/>
    <w:rsid w:val="00AD1BC4"/>
    <w:rsid w:val="00AD34F9"/>
    <w:rsid w:val="00AD55C5"/>
    <w:rsid w:val="00AE0871"/>
    <w:rsid w:val="00AE226A"/>
    <w:rsid w:val="00AE429D"/>
    <w:rsid w:val="00AF2468"/>
    <w:rsid w:val="00AF58E7"/>
    <w:rsid w:val="00AF6BE8"/>
    <w:rsid w:val="00AF7315"/>
    <w:rsid w:val="00AF7AA2"/>
    <w:rsid w:val="00B00E21"/>
    <w:rsid w:val="00B02FB3"/>
    <w:rsid w:val="00B03E5A"/>
    <w:rsid w:val="00B04197"/>
    <w:rsid w:val="00B05912"/>
    <w:rsid w:val="00B06C20"/>
    <w:rsid w:val="00B076BF"/>
    <w:rsid w:val="00B10673"/>
    <w:rsid w:val="00B158E2"/>
    <w:rsid w:val="00B169AD"/>
    <w:rsid w:val="00B17A3F"/>
    <w:rsid w:val="00B21592"/>
    <w:rsid w:val="00B24450"/>
    <w:rsid w:val="00B25E91"/>
    <w:rsid w:val="00B26F83"/>
    <w:rsid w:val="00B315C7"/>
    <w:rsid w:val="00B31B21"/>
    <w:rsid w:val="00B32982"/>
    <w:rsid w:val="00B33AEE"/>
    <w:rsid w:val="00B369CB"/>
    <w:rsid w:val="00B404F0"/>
    <w:rsid w:val="00B41161"/>
    <w:rsid w:val="00B412FD"/>
    <w:rsid w:val="00B432C8"/>
    <w:rsid w:val="00B432F2"/>
    <w:rsid w:val="00B4515F"/>
    <w:rsid w:val="00B47FA5"/>
    <w:rsid w:val="00B54604"/>
    <w:rsid w:val="00B547CE"/>
    <w:rsid w:val="00B55B84"/>
    <w:rsid w:val="00B5622D"/>
    <w:rsid w:val="00B573B1"/>
    <w:rsid w:val="00B6155D"/>
    <w:rsid w:val="00B6160F"/>
    <w:rsid w:val="00B62CA1"/>
    <w:rsid w:val="00B66027"/>
    <w:rsid w:val="00B667A0"/>
    <w:rsid w:val="00B66976"/>
    <w:rsid w:val="00B75E04"/>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1AE8"/>
    <w:rsid w:val="00BF2AE4"/>
    <w:rsid w:val="00BF53FE"/>
    <w:rsid w:val="00BF6F5B"/>
    <w:rsid w:val="00C01506"/>
    <w:rsid w:val="00C0308C"/>
    <w:rsid w:val="00C039BF"/>
    <w:rsid w:val="00C0647D"/>
    <w:rsid w:val="00C06DC9"/>
    <w:rsid w:val="00C076AF"/>
    <w:rsid w:val="00C113B8"/>
    <w:rsid w:val="00C15966"/>
    <w:rsid w:val="00C1617A"/>
    <w:rsid w:val="00C205F8"/>
    <w:rsid w:val="00C22E57"/>
    <w:rsid w:val="00C23837"/>
    <w:rsid w:val="00C26EEF"/>
    <w:rsid w:val="00C27A63"/>
    <w:rsid w:val="00C32981"/>
    <w:rsid w:val="00C33388"/>
    <w:rsid w:val="00C34B8A"/>
    <w:rsid w:val="00C41F67"/>
    <w:rsid w:val="00C430B9"/>
    <w:rsid w:val="00C45FA7"/>
    <w:rsid w:val="00C47F1E"/>
    <w:rsid w:val="00C50352"/>
    <w:rsid w:val="00C519DF"/>
    <w:rsid w:val="00C60386"/>
    <w:rsid w:val="00C60EEC"/>
    <w:rsid w:val="00C610B3"/>
    <w:rsid w:val="00C62C1F"/>
    <w:rsid w:val="00C64406"/>
    <w:rsid w:val="00C648B9"/>
    <w:rsid w:val="00C65D52"/>
    <w:rsid w:val="00C70F58"/>
    <w:rsid w:val="00C76CDA"/>
    <w:rsid w:val="00C770E9"/>
    <w:rsid w:val="00C873B8"/>
    <w:rsid w:val="00C91578"/>
    <w:rsid w:val="00C91992"/>
    <w:rsid w:val="00C919B9"/>
    <w:rsid w:val="00C96E5A"/>
    <w:rsid w:val="00CA0E62"/>
    <w:rsid w:val="00CA2091"/>
    <w:rsid w:val="00CB0E59"/>
    <w:rsid w:val="00CB2F71"/>
    <w:rsid w:val="00CB533D"/>
    <w:rsid w:val="00CB7E48"/>
    <w:rsid w:val="00CC0327"/>
    <w:rsid w:val="00CC28DA"/>
    <w:rsid w:val="00CC337C"/>
    <w:rsid w:val="00CC4A99"/>
    <w:rsid w:val="00CC5D6A"/>
    <w:rsid w:val="00CC753D"/>
    <w:rsid w:val="00CD42BB"/>
    <w:rsid w:val="00CD4663"/>
    <w:rsid w:val="00CD4C8B"/>
    <w:rsid w:val="00CD5E70"/>
    <w:rsid w:val="00CE149D"/>
    <w:rsid w:val="00CE3288"/>
    <w:rsid w:val="00CE6872"/>
    <w:rsid w:val="00CE7102"/>
    <w:rsid w:val="00CF0179"/>
    <w:rsid w:val="00CF1D7B"/>
    <w:rsid w:val="00CF3F1F"/>
    <w:rsid w:val="00CF4630"/>
    <w:rsid w:val="00CF5A96"/>
    <w:rsid w:val="00D03E96"/>
    <w:rsid w:val="00D052C9"/>
    <w:rsid w:val="00D059A6"/>
    <w:rsid w:val="00D060FE"/>
    <w:rsid w:val="00D066A6"/>
    <w:rsid w:val="00D13D55"/>
    <w:rsid w:val="00D14312"/>
    <w:rsid w:val="00D17786"/>
    <w:rsid w:val="00D23B66"/>
    <w:rsid w:val="00D24A4E"/>
    <w:rsid w:val="00D253C0"/>
    <w:rsid w:val="00D25980"/>
    <w:rsid w:val="00D27BCA"/>
    <w:rsid w:val="00D30772"/>
    <w:rsid w:val="00D34C0C"/>
    <w:rsid w:val="00D41FB4"/>
    <w:rsid w:val="00D4356E"/>
    <w:rsid w:val="00D43A50"/>
    <w:rsid w:val="00D43E1B"/>
    <w:rsid w:val="00D4495E"/>
    <w:rsid w:val="00D44ED8"/>
    <w:rsid w:val="00D50609"/>
    <w:rsid w:val="00D5085F"/>
    <w:rsid w:val="00D51B10"/>
    <w:rsid w:val="00D5499E"/>
    <w:rsid w:val="00D54A41"/>
    <w:rsid w:val="00D5702B"/>
    <w:rsid w:val="00D719D8"/>
    <w:rsid w:val="00D73FBB"/>
    <w:rsid w:val="00D76510"/>
    <w:rsid w:val="00D76A87"/>
    <w:rsid w:val="00D82D57"/>
    <w:rsid w:val="00D84B78"/>
    <w:rsid w:val="00D875D4"/>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1C0A"/>
    <w:rsid w:val="00E14989"/>
    <w:rsid w:val="00E15697"/>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600C2"/>
    <w:rsid w:val="00E61516"/>
    <w:rsid w:val="00E66538"/>
    <w:rsid w:val="00E66962"/>
    <w:rsid w:val="00E7223E"/>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A047E"/>
    <w:rsid w:val="00EA08C6"/>
    <w:rsid w:val="00EA0983"/>
    <w:rsid w:val="00EA2BAA"/>
    <w:rsid w:val="00EA2EF4"/>
    <w:rsid w:val="00EA31AA"/>
    <w:rsid w:val="00EA3808"/>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B94"/>
    <w:rsid w:val="00F05DAB"/>
    <w:rsid w:val="00F06122"/>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7973"/>
    <w:rsid w:val="00F52559"/>
    <w:rsid w:val="00F563A5"/>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randon.siegel@intelometry.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UGI.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ebapp.psc.state.md.us/Intranet/CaseNum/NewIndex3_VOpenFile.cfm?filepath=\\Coldfusion\Edistandards\\Implementation%20Guides\PA-NJ-MD-DE_EDIGuidelines_REDLINE_20140130.zip"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2A1BE-D607-4D6D-A91D-98778CA4C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7799</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2</cp:revision>
  <cp:lastPrinted>2012-04-19T19:18:00Z</cp:lastPrinted>
  <dcterms:created xsi:type="dcterms:W3CDTF">2014-02-07T17:17:00Z</dcterms:created>
  <dcterms:modified xsi:type="dcterms:W3CDTF">2014-02-07T17:17:00Z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