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F9E" w:rsidRDefault="004D3F8D">
      <w:r>
        <w:rPr>
          <w:noProof/>
        </w:rPr>
        <w:drawing>
          <wp:inline distT="0" distB="0" distL="0" distR="0">
            <wp:extent cx="5133975" cy="10858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133975" cy="1085850"/>
                    </a:xfrm>
                    <a:prstGeom prst="rect">
                      <a:avLst/>
                    </a:prstGeom>
                    <a:noFill/>
                    <a:ln w="9525">
                      <a:noFill/>
                      <a:miter lim="800000"/>
                      <a:headEnd/>
                      <a:tailEnd/>
                    </a:ln>
                  </pic:spPr>
                </pic:pic>
              </a:graphicData>
            </a:graphic>
          </wp:inline>
        </w:drawing>
      </w:r>
    </w:p>
    <w:tbl>
      <w:tblPr>
        <w:tblW w:w="0" w:type="auto"/>
        <w:tblLook w:val="0000" w:firstRow="0" w:lastRow="0" w:firstColumn="0" w:lastColumn="0" w:noHBand="0" w:noVBand="0"/>
      </w:tblPr>
      <w:tblGrid>
        <w:gridCol w:w="9576"/>
      </w:tblGrid>
      <w:tr w:rsidR="0021146E" w:rsidTr="00D27F9E">
        <w:tc>
          <w:tcPr>
            <w:tcW w:w="9576" w:type="dxa"/>
          </w:tcPr>
          <w:p w:rsidR="00221ABF" w:rsidRDefault="006739E1" w:rsidP="00881957">
            <w:pPr>
              <w:jc w:val="center"/>
              <w:rPr>
                <w:rFonts w:ascii="Arial Black" w:hAnsi="Arial Black"/>
                <w:bCs/>
                <w:sz w:val="40"/>
              </w:rPr>
            </w:pPr>
            <w:r>
              <w:rPr>
                <w:rFonts w:ascii="Arial Black" w:hAnsi="Arial Black"/>
                <w:bCs/>
                <w:sz w:val="40"/>
              </w:rPr>
              <w:t>Web Portal Working Group</w:t>
            </w:r>
          </w:p>
          <w:p w:rsidR="006739E1" w:rsidRDefault="003633F9" w:rsidP="00881957">
            <w:pPr>
              <w:jc w:val="center"/>
              <w:rPr>
                <w:rFonts w:ascii="Arial Black" w:hAnsi="Arial Black"/>
                <w:bCs/>
                <w:sz w:val="40"/>
              </w:rPr>
            </w:pPr>
            <w:r>
              <w:rPr>
                <w:rFonts w:ascii="Arial Black" w:hAnsi="Arial Black"/>
                <w:bCs/>
                <w:sz w:val="40"/>
              </w:rPr>
              <w:t>RECAP</w:t>
            </w:r>
          </w:p>
          <w:p w:rsidR="001978CC" w:rsidRPr="00EC3994" w:rsidRDefault="00CF12B3" w:rsidP="00EB48C9">
            <w:pPr>
              <w:jc w:val="center"/>
              <w:rPr>
                <w:rFonts w:ascii="Arial Black" w:hAnsi="Arial Black"/>
                <w:bCs/>
                <w:sz w:val="40"/>
              </w:rPr>
            </w:pPr>
            <w:r>
              <w:rPr>
                <w:rFonts w:ascii="Arial Black" w:hAnsi="Arial Black"/>
                <w:bCs/>
                <w:sz w:val="40"/>
              </w:rPr>
              <w:t>2</w:t>
            </w:r>
            <w:r w:rsidR="005B5103">
              <w:rPr>
                <w:rFonts w:ascii="Arial Black" w:hAnsi="Arial Black"/>
                <w:bCs/>
                <w:sz w:val="40"/>
              </w:rPr>
              <w:t>/</w:t>
            </w:r>
            <w:r w:rsidR="00EB48C9">
              <w:rPr>
                <w:rFonts w:ascii="Arial Black" w:hAnsi="Arial Black"/>
                <w:bCs/>
                <w:sz w:val="40"/>
              </w:rPr>
              <w:t>26</w:t>
            </w:r>
            <w:r w:rsidR="005B5103">
              <w:rPr>
                <w:rFonts w:ascii="Arial Black" w:hAnsi="Arial Black"/>
                <w:bCs/>
                <w:sz w:val="40"/>
              </w:rPr>
              <w:t>/2014</w:t>
            </w:r>
            <w:r w:rsidR="000F7B86">
              <w:rPr>
                <w:rFonts w:ascii="Arial Black" w:hAnsi="Arial Black"/>
                <w:bCs/>
                <w:sz w:val="40"/>
              </w:rPr>
              <w:t xml:space="preserve"> – 2:30</w:t>
            </w:r>
            <w:r w:rsidR="003371C0">
              <w:rPr>
                <w:rFonts w:ascii="Arial Black" w:hAnsi="Arial Black"/>
                <w:bCs/>
                <w:sz w:val="40"/>
              </w:rPr>
              <w:t xml:space="preserve"> p.m. (EST)</w:t>
            </w:r>
          </w:p>
        </w:tc>
      </w:tr>
    </w:tbl>
    <w:p w:rsidR="006A67E9" w:rsidRDefault="006A67E9" w:rsidP="001978CC">
      <w:pPr>
        <w:pStyle w:val="Heading1"/>
      </w:pPr>
    </w:p>
    <w:p w:rsidR="00C234BB" w:rsidRDefault="00C234BB" w:rsidP="009A4791">
      <w:pPr>
        <w:rPr>
          <w:rFonts w:ascii="Arial" w:hAnsi="Arial" w:cs="Arial"/>
          <w:sz w:val="32"/>
          <w:szCs w:val="32"/>
        </w:rPr>
      </w:pPr>
      <w:r>
        <w:rPr>
          <w:rFonts w:ascii="Arial" w:hAnsi="Arial" w:cs="Arial"/>
          <w:sz w:val="32"/>
          <w:szCs w:val="32"/>
        </w:rPr>
        <w:t>Roll Call</w:t>
      </w:r>
    </w:p>
    <w:p w:rsidR="005B5103" w:rsidRPr="001C28D5" w:rsidRDefault="005B5103" w:rsidP="005B5103">
      <w:pPr>
        <w:ind w:left="1440"/>
        <w:rPr>
          <w:rFonts w:ascii="Arial" w:hAnsi="Arial" w:cs="Arial"/>
          <w:sz w:val="32"/>
          <w:szCs w:val="32"/>
          <w:u w:val="single"/>
        </w:rPr>
      </w:pPr>
    </w:p>
    <w:p w:rsidR="001C28D5" w:rsidRPr="001F7FC8" w:rsidRDefault="001C28D5" w:rsidP="009A4791">
      <w:pPr>
        <w:rPr>
          <w:rFonts w:ascii="Arial" w:hAnsi="Arial" w:cs="Arial"/>
          <w:color w:val="0070C0"/>
          <w:sz w:val="32"/>
          <w:szCs w:val="32"/>
          <w:u w:val="single"/>
        </w:rPr>
      </w:pPr>
      <w:r w:rsidRPr="001F7FC8">
        <w:rPr>
          <w:rFonts w:ascii="Arial" w:hAnsi="Arial" w:cs="Arial"/>
          <w:color w:val="0070C0"/>
          <w:sz w:val="32"/>
          <w:szCs w:val="32"/>
          <w:u w:val="single"/>
        </w:rPr>
        <w:t xml:space="preserve">Utilities: </w:t>
      </w:r>
    </w:p>
    <w:p w:rsidR="001F7FC8" w:rsidRDefault="001F7FC8" w:rsidP="009A4791">
      <w:pPr>
        <w:rPr>
          <w:rFonts w:ascii="Arial" w:hAnsi="Arial" w:cs="Arial"/>
          <w:color w:val="0070C0"/>
          <w:sz w:val="32"/>
          <w:szCs w:val="32"/>
        </w:rPr>
      </w:pPr>
    </w:p>
    <w:p w:rsidR="005B5103" w:rsidRDefault="00F94590" w:rsidP="009A4791">
      <w:pPr>
        <w:rPr>
          <w:rFonts w:ascii="Arial" w:hAnsi="Arial" w:cs="Arial"/>
          <w:color w:val="0070C0"/>
          <w:sz w:val="32"/>
          <w:szCs w:val="32"/>
        </w:rPr>
      </w:pPr>
      <w:r>
        <w:rPr>
          <w:rFonts w:ascii="Arial" w:hAnsi="Arial" w:cs="Arial"/>
          <w:color w:val="0070C0"/>
          <w:sz w:val="32"/>
          <w:szCs w:val="32"/>
        </w:rPr>
        <w:t>First Energy, PECO</w:t>
      </w:r>
      <w:r w:rsidR="00CF12B3">
        <w:rPr>
          <w:rFonts w:ascii="Arial" w:hAnsi="Arial" w:cs="Arial"/>
          <w:color w:val="0070C0"/>
          <w:sz w:val="32"/>
          <w:szCs w:val="32"/>
        </w:rPr>
        <w:t>, PPL, Duquesne</w:t>
      </w:r>
    </w:p>
    <w:p w:rsidR="001C28D5" w:rsidRDefault="001C28D5" w:rsidP="009A4791">
      <w:pPr>
        <w:rPr>
          <w:rFonts w:ascii="Arial" w:hAnsi="Arial" w:cs="Arial"/>
          <w:color w:val="0070C0"/>
          <w:sz w:val="32"/>
          <w:szCs w:val="32"/>
        </w:rPr>
      </w:pPr>
    </w:p>
    <w:p w:rsidR="001C28D5" w:rsidRPr="001F7FC8" w:rsidRDefault="001C28D5" w:rsidP="009A4791">
      <w:pPr>
        <w:rPr>
          <w:rFonts w:ascii="Arial" w:hAnsi="Arial" w:cs="Arial"/>
          <w:color w:val="0070C0"/>
          <w:sz w:val="32"/>
          <w:szCs w:val="32"/>
          <w:u w:val="single"/>
        </w:rPr>
      </w:pPr>
      <w:r w:rsidRPr="001F7FC8">
        <w:rPr>
          <w:rFonts w:ascii="Arial" w:hAnsi="Arial" w:cs="Arial"/>
          <w:color w:val="0070C0"/>
          <w:sz w:val="32"/>
          <w:szCs w:val="32"/>
          <w:u w:val="single"/>
        </w:rPr>
        <w:t>Suppliers:</w:t>
      </w:r>
    </w:p>
    <w:p w:rsidR="001F7FC8" w:rsidRPr="001C28D5" w:rsidRDefault="001F7FC8" w:rsidP="009A4791">
      <w:pPr>
        <w:rPr>
          <w:rFonts w:ascii="Arial" w:hAnsi="Arial" w:cs="Arial"/>
          <w:color w:val="0070C0"/>
          <w:sz w:val="32"/>
          <w:szCs w:val="32"/>
        </w:rPr>
      </w:pPr>
    </w:p>
    <w:p w:rsidR="001C28D5" w:rsidRDefault="00B02ADF" w:rsidP="009A4791">
      <w:pPr>
        <w:rPr>
          <w:rFonts w:ascii="Arial" w:hAnsi="Arial" w:cs="Arial"/>
          <w:color w:val="0070C0"/>
          <w:sz w:val="32"/>
          <w:szCs w:val="32"/>
        </w:rPr>
      </w:pPr>
      <w:r>
        <w:rPr>
          <w:rFonts w:ascii="Arial" w:hAnsi="Arial" w:cs="Arial"/>
          <w:color w:val="0070C0"/>
          <w:sz w:val="32"/>
          <w:szCs w:val="32"/>
        </w:rPr>
        <w:t xml:space="preserve">AEP Energy, GDF Suez, UGI Energy Services, Direct Energy, </w:t>
      </w:r>
      <w:r w:rsidR="001C28D5">
        <w:rPr>
          <w:rFonts w:ascii="Arial" w:hAnsi="Arial" w:cs="Arial"/>
          <w:color w:val="0070C0"/>
          <w:sz w:val="32"/>
          <w:szCs w:val="32"/>
        </w:rPr>
        <w:t xml:space="preserve">ConEd Solutions, </w:t>
      </w:r>
      <w:r w:rsidR="00F1097D">
        <w:rPr>
          <w:rFonts w:ascii="Arial" w:hAnsi="Arial" w:cs="Arial"/>
          <w:color w:val="0070C0"/>
          <w:sz w:val="32"/>
          <w:szCs w:val="32"/>
        </w:rPr>
        <w:t xml:space="preserve">First Energy </w:t>
      </w:r>
      <w:r w:rsidR="00643225">
        <w:rPr>
          <w:rFonts w:ascii="Arial" w:hAnsi="Arial" w:cs="Arial"/>
          <w:color w:val="0070C0"/>
          <w:sz w:val="32"/>
          <w:szCs w:val="32"/>
        </w:rPr>
        <w:t>Solutions, Constellation</w:t>
      </w:r>
      <w:r>
        <w:rPr>
          <w:rFonts w:ascii="Arial" w:hAnsi="Arial" w:cs="Arial"/>
          <w:color w:val="0070C0"/>
          <w:sz w:val="32"/>
          <w:szCs w:val="32"/>
        </w:rPr>
        <w:t>, Dominion</w:t>
      </w:r>
    </w:p>
    <w:p w:rsidR="00EB48C9" w:rsidRPr="001F7FC8" w:rsidRDefault="00EB48C9" w:rsidP="009A4791">
      <w:pPr>
        <w:rPr>
          <w:rFonts w:ascii="Arial" w:hAnsi="Arial" w:cs="Arial"/>
          <w:color w:val="0070C0"/>
          <w:sz w:val="32"/>
          <w:szCs w:val="32"/>
          <w:u w:val="single"/>
        </w:rPr>
      </w:pPr>
    </w:p>
    <w:p w:rsidR="001C28D5" w:rsidRPr="001F7FC8" w:rsidRDefault="00CF12B3" w:rsidP="009A4791">
      <w:pPr>
        <w:rPr>
          <w:rFonts w:ascii="Arial" w:hAnsi="Arial" w:cs="Arial"/>
          <w:color w:val="0070C0"/>
          <w:sz w:val="32"/>
          <w:szCs w:val="32"/>
          <w:u w:val="single"/>
        </w:rPr>
      </w:pPr>
      <w:r>
        <w:rPr>
          <w:rFonts w:ascii="Arial" w:hAnsi="Arial" w:cs="Arial"/>
          <w:color w:val="0070C0"/>
          <w:sz w:val="32"/>
          <w:szCs w:val="32"/>
          <w:u w:val="single"/>
        </w:rPr>
        <w:t>Service</w:t>
      </w:r>
      <w:r w:rsidR="001C28D5" w:rsidRPr="001F7FC8">
        <w:rPr>
          <w:rFonts w:ascii="Arial" w:hAnsi="Arial" w:cs="Arial"/>
          <w:color w:val="0070C0"/>
          <w:sz w:val="32"/>
          <w:szCs w:val="32"/>
          <w:u w:val="single"/>
        </w:rPr>
        <w:t xml:space="preserve"> Providers: </w:t>
      </w:r>
    </w:p>
    <w:p w:rsidR="001F7FC8" w:rsidRDefault="001F7FC8" w:rsidP="009A4791">
      <w:pPr>
        <w:rPr>
          <w:rFonts w:ascii="Arial" w:hAnsi="Arial" w:cs="Arial"/>
          <w:color w:val="0070C0"/>
          <w:sz w:val="32"/>
          <w:szCs w:val="32"/>
        </w:rPr>
      </w:pPr>
    </w:p>
    <w:p w:rsidR="001C28D5" w:rsidRDefault="00B02ADF" w:rsidP="009A4791">
      <w:pPr>
        <w:rPr>
          <w:rFonts w:ascii="Arial" w:hAnsi="Arial" w:cs="Arial"/>
          <w:color w:val="0070C0"/>
          <w:sz w:val="32"/>
          <w:szCs w:val="32"/>
        </w:rPr>
      </w:pPr>
      <w:r>
        <w:rPr>
          <w:rFonts w:ascii="Arial" w:hAnsi="Arial" w:cs="Arial"/>
          <w:color w:val="0070C0"/>
          <w:sz w:val="32"/>
          <w:szCs w:val="32"/>
        </w:rPr>
        <w:t xml:space="preserve">Intelometry, </w:t>
      </w:r>
      <w:r w:rsidR="00CF12B3">
        <w:rPr>
          <w:rFonts w:ascii="Arial" w:hAnsi="Arial" w:cs="Arial"/>
          <w:color w:val="0070C0"/>
          <w:sz w:val="32"/>
          <w:szCs w:val="32"/>
        </w:rPr>
        <w:t xml:space="preserve">ista North America, </w:t>
      </w:r>
      <w:r w:rsidR="00F1097D">
        <w:rPr>
          <w:rFonts w:ascii="Arial" w:hAnsi="Arial" w:cs="Arial"/>
          <w:color w:val="0070C0"/>
          <w:sz w:val="32"/>
          <w:szCs w:val="32"/>
        </w:rPr>
        <w:t xml:space="preserve">Energy Services Group, </w:t>
      </w:r>
      <w:r>
        <w:rPr>
          <w:rFonts w:ascii="Arial" w:hAnsi="Arial" w:cs="Arial"/>
          <w:color w:val="0070C0"/>
          <w:sz w:val="32"/>
          <w:szCs w:val="32"/>
        </w:rPr>
        <w:t>PPL Solutions</w:t>
      </w:r>
    </w:p>
    <w:p w:rsidR="001C28D5" w:rsidRDefault="001C28D5" w:rsidP="009A4791">
      <w:pPr>
        <w:rPr>
          <w:rFonts w:ascii="Arial" w:hAnsi="Arial" w:cs="Arial"/>
          <w:color w:val="0070C0"/>
          <w:sz w:val="32"/>
          <w:szCs w:val="32"/>
        </w:rPr>
      </w:pPr>
    </w:p>
    <w:p w:rsidR="001C28D5" w:rsidRDefault="001C28D5" w:rsidP="009A4791">
      <w:pPr>
        <w:rPr>
          <w:rFonts w:ascii="Arial" w:hAnsi="Arial" w:cs="Arial"/>
          <w:color w:val="0070C0"/>
          <w:sz w:val="32"/>
          <w:szCs w:val="32"/>
        </w:rPr>
      </w:pPr>
    </w:p>
    <w:p w:rsidR="00EB48C9" w:rsidRDefault="00EB48C9" w:rsidP="009A4791">
      <w:pPr>
        <w:rPr>
          <w:rFonts w:ascii="Arial" w:hAnsi="Arial" w:cs="Arial"/>
          <w:color w:val="0070C0"/>
          <w:sz w:val="32"/>
          <w:szCs w:val="32"/>
        </w:rPr>
      </w:pPr>
    </w:p>
    <w:p w:rsidR="00EB48C9" w:rsidRDefault="00EB48C9" w:rsidP="009A4791">
      <w:pPr>
        <w:rPr>
          <w:rFonts w:ascii="Arial" w:hAnsi="Arial" w:cs="Arial"/>
          <w:color w:val="0070C0"/>
          <w:sz w:val="32"/>
          <w:szCs w:val="32"/>
        </w:rPr>
      </w:pPr>
    </w:p>
    <w:p w:rsidR="009A4791" w:rsidRDefault="009A4791" w:rsidP="005B5103">
      <w:pPr>
        <w:ind w:left="1440"/>
        <w:rPr>
          <w:rFonts w:ascii="Arial" w:hAnsi="Arial" w:cs="Arial"/>
          <w:color w:val="0070C0"/>
          <w:sz w:val="32"/>
          <w:szCs w:val="32"/>
        </w:rPr>
      </w:pPr>
    </w:p>
    <w:p w:rsidR="009A4791" w:rsidRDefault="009A4791" w:rsidP="005B5103">
      <w:pPr>
        <w:ind w:left="1440"/>
        <w:rPr>
          <w:rFonts w:ascii="Arial" w:hAnsi="Arial" w:cs="Arial"/>
          <w:color w:val="0070C0"/>
          <w:sz w:val="32"/>
          <w:szCs w:val="32"/>
        </w:rPr>
      </w:pPr>
    </w:p>
    <w:p w:rsidR="009A4791" w:rsidRDefault="009A4791" w:rsidP="005B5103">
      <w:pPr>
        <w:ind w:left="1440"/>
        <w:rPr>
          <w:rFonts w:ascii="Arial" w:hAnsi="Arial" w:cs="Arial"/>
          <w:color w:val="0070C0"/>
          <w:sz w:val="32"/>
          <w:szCs w:val="32"/>
        </w:rPr>
      </w:pPr>
    </w:p>
    <w:p w:rsidR="009A4791" w:rsidRDefault="009A4791" w:rsidP="005B5103">
      <w:pPr>
        <w:ind w:left="1440"/>
        <w:rPr>
          <w:rFonts w:ascii="Arial" w:hAnsi="Arial" w:cs="Arial"/>
          <w:color w:val="0070C0"/>
          <w:sz w:val="32"/>
          <w:szCs w:val="32"/>
        </w:rPr>
      </w:pPr>
    </w:p>
    <w:p w:rsidR="00180E00" w:rsidRDefault="0070210D" w:rsidP="003C0CF1">
      <w:pPr>
        <w:rPr>
          <w:rFonts w:ascii="Arial" w:hAnsi="Arial" w:cs="Arial"/>
          <w:sz w:val="32"/>
          <w:szCs w:val="32"/>
        </w:rPr>
      </w:pPr>
      <w:r>
        <w:rPr>
          <w:rFonts w:ascii="Arial" w:hAnsi="Arial" w:cs="Arial"/>
          <w:sz w:val="32"/>
          <w:szCs w:val="32"/>
        </w:rPr>
        <w:lastRenderedPageBreak/>
        <w:t>Solution Framework Document Review</w:t>
      </w:r>
    </w:p>
    <w:p w:rsidR="00CF12B3" w:rsidRPr="003C0CF1" w:rsidRDefault="00BD0D50" w:rsidP="009A7B80">
      <w:pPr>
        <w:rPr>
          <w:rFonts w:ascii="Arial" w:hAnsi="Arial" w:cs="Arial"/>
          <w:color w:val="0070C0"/>
          <w:sz w:val="22"/>
          <w:szCs w:val="22"/>
        </w:rPr>
      </w:pPr>
      <w:r>
        <w:rPr>
          <w:rFonts w:ascii="Arial" w:hAnsi="Arial" w:cs="Arial"/>
          <w:color w:val="0070C0"/>
          <w:sz w:val="22"/>
          <w:szCs w:val="22"/>
        </w:rPr>
        <w:t>The group resumed reviewing the Solution Framework document (PECO DRAFT 2-</w:t>
      </w:r>
      <w:r w:rsidR="004E7833">
        <w:rPr>
          <w:rFonts w:ascii="Arial" w:hAnsi="Arial" w:cs="Arial"/>
          <w:color w:val="0070C0"/>
          <w:sz w:val="22"/>
          <w:szCs w:val="22"/>
        </w:rPr>
        <w:t>24</w:t>
      </w:r>
      <w:r>
        <w:rPr>
          <w:rFonts w:ascii="Arial" w:hAnsi="Arial" w:cs="Arial"/>
          <w:color w:val="0070C0"/>
          <w:sz w:val="22"/>
          <w:szCs w:val="22"/>
        </w:rPr>
        <w:t>-14) distributed in the meeting agenda</w:t>
      </w:r>
    </w:p>
    <w:p w:rsidR="0070210D" w:rsidRDefault="0070210D" w:rsidP="007E1D73">
      <w:pPr>
        <w:ind w:left="360"/>
        <w:rPr>
          <w:rFonts w:ascii="Arial" w:hAnsi="Arial" w:cs="Arial"/>
          <w:color w:val="0070C0"/>
          <w:sz w:val="22"/>
          <w:szCs w:val="22"/>
        </w:rPr>
      </w:pPr>
    </w:p>
    <w:p w:rsidR="001373B0" w:rsidRDefault="001373B0" w:rsidP="00607B21">
      <w:pPr>
        <w:pStyle w:val="ListParagraph"/>
        <w:numPr>
          <w:ilvl w:val="0"/>
          <w:numId w:val="16"/>
        </w:numPr>
        <w:rPr>
          <w:rFonts w:ascii="Arial" w:hAnsi="Arial" w:cs="Arial"/>
          <w:color w:val="0070C0"/>
          <w:sz w:val="22"/>
          <w:szCs w:val="22"/>
        </w:rPr>
      </w:pPr>
      <w:r>
        <w:rPr>
          <w:rFonts w:ascii="Arial" w:hAnsi="Arial" w:cs="Arial"/>
          <w:color w:val="0070C0"/>
          <w:sz w:val="22"/>
          <w:szCs w:val="22"/>
        </w:rPr>
        <w:t>Section 2.1.2</w:t>
      </w:r>
    </w:p>
    <w:p w:rsidR="004E7833" w:rsidRDefault="004E7833" w:rsidP="001373B0">
      <w:pPr>
        <w:pStyle w:val="ListParagraph"/>
        <w:numPr>
          <w:ilvl w:val="1"/>
          <w:numId w:val="16"/>
        </w:numPr>
        <w:rPr>
          <w:rFonts w:ascii="Arial" w:hAnsi="Arial" w:cs="Arial"/>
          <w:color w:val="0070C0"/>
          <w:sz w:val="22"/>
          <w:szCs w:val="22"/>
        </w:rPr>
      </w:pPr>
      <w:r>
        <w:rPr>
          <w:rFonts w:ascii="Arial" w:hAnsi="Arial" w:cs="Arial"/>
          <w:color w:val="0070C0"/>
          <w:sz w:val="22"/>
          <w:szCs w:val="22"/>
        </w:rPr>
        <w:t>CSP consensus – the group’s interpretation would be any CSP requesting access to an EDC’s web portal would require an EGS license.   The CSP could gain access on behalf of licensed EGSs they represent with use directly associated with those licenses.</w:t>
      </w:r>
    </w:p>
    <w:p w:rsidR="004E7833" w:rsidRDefault="004E7833" w:rsidP="004E7833">
      <w:pPr>
        <w:pStyle w:val="ListParagraph"/>
        <w:ind w:left="360"/>
        <w:rPr>
          <w:rFonts w:ascii="Arial" w:hAnsi="Arial" w:cs="Arial"/>
          <w:color w:val="0070C0"/>
          <w:sz w:val="22"/>
          <w:szCs w:val="22"/>
        </w:rPr>
      </w:pPr>
    </w:p>
    <w:p w:rsidR="0088254A" w:rsidRDefault="0088254A" w:rsidP="00607B21">
      <w:pPr>
        <w:pStyle w:val="ListParagraph"/>
        <w:numPr>
          <w:ilvl w:val="0"/>
          <w:numId w:val="16"/>
        </w:numPr>
        <w:rPr>
          <w:rFonts w:ascii="Arial" w:hAnsi="Arial" w:cs="Arial"/>
          <w:color w:val="0070C0"/>
          <w:sz w:val="22"/>
          <w:szCs w:val="22"/>
        </w:rPr>
      </w:pPr>
      <w:r>
        <w:rPr>
          <w:rFonts w:ascii="Arial" w:hAnsi="Arial" w:cs="Arial"/>
          <w:color w:val="0070C0"/>
          <w:sz w:val="22"/>
          <w:szCs w:val="22"/>
        </w:rPr>
        <w:t>Section 2.3.5</w:t>
      </w:r>
    </w:p>
    <w:p w:rsidR="00607B21" w:rsidRDefault="0088254A" w:rsidP="0088254A">
      <w:pPr>
        <w:pStyle w:val="ListParagraph"/>
        <w:numPr>
          <w:ilvl w:val="1"/>
          <w:numId w:val="16"/>
        </w:numPr>
        <w:rPr>
          <w:rFonts w:ascii="Arial" w:hAnsi="Arial" w:cs="Arial"/>
          <w:color w:val="0070C0"/>
          <w:sz w:val="22"/>
          <w:szCs w:val="22"/>
        </w:rPr>
      </w:pPr>
      <w:r>
        <w:rPr>
          <w:rFonts w:ascii="Arial" w:hAnsi="Arial" w:cs="Arial"/>
          <w:color w:val="0070C0"/>
          <w:sz w:val="22"/>
          <w:szCs w:val="22"/>
        </w:rPr>
        <w:t>Bill Quality Data – PECO asked the group if parties can live with ‘VEE / best available data’ relative to the requirement set forth in 2.3.5 (Data within 48hr of read must be bill quality).</w:t>
      </w:r>
    </w:p>
    <w:p w:rsidR="00A41EB0" w:rsidRDefault="0088254A" w:rsidP="001373B0">
      <w:pPr>
        <w:pStyle w:val="ListParagraph"/>
        <w:numPr>
          <w:ilvl w:val="2"/>
          <w:numId w:val="16"/>
        </w:numPr>
        <w:rPr>
          <w:rFonts w:ascii="Arial" w:hAnsi="Arial" w:cs="Arial"/>
          <w:color w:val="0070C0"/>
          <w:sz w:val="22"/>
          <w:szCs w:val="22"/>
        </w:rPr>
      </w:pPr>
      <w:r>
        <w:rPr>
          <w:rFonts w:ascii="Arial" w:hAnsi="Arial" w:cs="Arial"/>
          <w:color w:val="0070C0"/>
          <w:sz w:val="22"/>
          <w:szCs w:val="22"/>
        </w:rPr>
        <w:t>Suppliers asked about the frequency of data variance between VEE and billed data.   EDCs stated while they do not have confirmed numbers, it happens regularly due to various reasons.   The size of the variance is unknown.</w:t>
      </w:r>
    </w:p>
    <w:p w:rsidR="001373B0" w:rsidRDefault="001373B0" w:rsidP="001373B0">
      <w:pPr>
        <w:pStyle w:val="ListParagraph"/>
        <w:numPr>
          <w:ilvl w:val="2"/>
          <w:numId w:val="16"/>
        </w:numPr>
        <w:rPr>
          <w:rFonts w:ascii="Arial" w:hAnsi="Arial" w:cs="Arial"/>
          <w:color w:val="0070C0"/>
          <w:sz w:val="22"/>
          <w:szCs w:val="22"/>
        </w:rPr>
      </w:pPr>
      <w:r>
        <w:rPr>
          <w:rFonts w:ascii="Arial" w:hAnsi="Arial" w:cs="Arial"/>
          <w:color w:val="0070C0"/>
          <w:sz w:val="22"/>
          <w:szCs w:val="22"/>
        </w:rPr>
        <w:t>EDCs all stated</w:t>
      </w:r>
      <w:r w:rsidR="00C602B7">
        <w:rPr>
          <w:rFonts w:ascii="Arial" w:hAnsi="Arial" w:cs="Arial"/>
          <w:color w:val="0070C0"/>
          <w:sz w:val="22"/>
          <w:szCs w:val="22"/>
        </w:rPr>
        <w:t xml:space="preserve"> </w:t>
      </w:r>
      <w:r>
        <w:rPr>
          <w:rFonts w:ascii="Arial" w:hAnsi="Arial" w:cs="Arial"/>
          <w:color w:val="0070C0"/>
          <w:sz w:val="22"/>
          <w:szCs w:val="22"/>
        </w:rPr>
        <w:t>they would support the above process of VEE/best available.</w:t>
      </w:r>
      <w:r w:rsidR="00C602B7">
        <w:rPr>
          <w:rFonts w:ascii="Arial" w:hAnsi="Arial" w:cs="Arial"/>
          <w:color w:val="0070C0"/>
          <w:sz w:val="22"/>
          <w:szCs w:val="22"/>
        </w:rPr>
        <w:t xml:space="preserve">   FirstEnergy and Duquesne have not fully defined their VEE rules and therefore are currently unable to elaborate on timing of their own VEE processed at this point.</w:t>
      </w:r>
    </w:p>
    <w:p w:rsidR="00A41EB0" w:rsidRDefault="001373B0" w:rsidP="001373B0">
      <w:pPr>
        <w:pStyle w:val="ListParagraph"/>
        <w:numPr>
          <w:ilvl w:val="2"/>
          <w:numId w:val="16"/>
        </w:numPr>
        <w:rPr>
          <w:rFonts w:ascii="Arial" w:hAnsi="Arial" w:cs="Arial"/>
          <w:color w:val="0070C0"/>
          <w:sz w:val="22"/>
          <w:szCs w:val="22"/>
        </w:rPr>
      </w:pPr>
      <w:r>
        <w:rPr>
          <w:rFonts w:ascii="Arial" w:hAnsi="Arial" w:cs="Arial"/>
          <w:color w:val="0070C0"/>
          <w:sz w:val="22"/>
          <w:szCs w:val="22"/>
        </w:rPr>
        <w:t xml:space="preserve">Dominion / GDF Suez both made statements relative to the fact data variances </w:t>
      </w:r>
      <w:r w:rsidR="00E83703">
        <w:rPr>
          <w:rFonts w:ascii="Arial" w:hAnsi="Arial" w:cs="Arial"/>
          <w:color w:val="0070C0"/>
          <w:sz w:val="22"/>
          <w:szCs w:val="22"/>
        </w:rPr>
        <w:t>are to be expected between data 48 hours of the read and data made available at the time of billing</w:t>
      </w:r>
      <w:r>
        <w:rPr>
          <w:rFonts w:ascii="Arial" w:hAnsi="Arial" w:cs="Arial"/>
          <w:color w:val="0070C0"/>
          <w:sz w:val="22"/>
          <w:szCs w:val="22"/>
        </w:rPr>
        <w:t>.   The expectation should remain there will be data variances in the web portal information as well.</w:t>
      </w:r>
    </w:p>
    <w:p w:rsidR="00E83703" w:rsidRDefault="00E83703" w:rsidP="00E83703">
      <w:pPr>
        <w:pStyle w:val="ListParagraph"/>
        <w:numPr>
          <w:ilvl w:val="3"/>
          <w:numId w:val="16"/>
        </w:numPr>
        <w:rPr>
          <w:rFonts w:ascii="Arial" w:hAnsi="Arial" w:cs="Arial"/>
          <w:color w:val="0070C0"/>
          <w:sz w:val="22"/>
          <w:szCs w:val="22"/>
        </w:rPr>
      </w:pPr>
      <w:r>
        <w:rPr>
          <w:rFonts w:ascii="Arial" w:hAnsi="Arial" w:cs="Arial"/>
          <w:color w:val="0070C0"/>
          <w:sz w:val="22"/>
          <w:szCs w:val="22"/>
        </w:rPr>
        <w:t>Dominion &amp; Suez asked fellow EGSs to really think about how the within-48 hour data would be used and saying that most models they were pricing based on a year’s worth of data as opposed to the most recent data available.</w:t>
      </w:r>
    </w:p>
    <w:p w:rsidR="00E83703" w:rsidRDefault="00E83703" w:rsidP="00E83703">
      <w:pPr>
        <w:pStyle w:val="ListParagraph"/>
        <w:numPr>
          <w:ilvl w:val="3"/>
          <w:numId w:val="16"/>
        </w:numPr>
        <w:rPr>
          <w:rFonts w:ascii="Arial" w:hAnsi="Arial" w:cs="Arial"/>
          <w:color w:val="0070C0"/>
          <w:sz w:val="22"/>
          <w:szCs w:val="22"/>
        </w:rPr>
      </w:pPr>
      <w:r>
        <w:rPr>
          <w:rFonts w:ascii="Arial" w:hAnsi="Arial" w:cs="Arial"/>
          <w:color w:val="0070C0"/>
          <w:sz w:val="22"/>
          <w:szCs w:val="22"/>
        </w:rPr>
        <w:t>Both companies also questioned the true purpose of the portal.   Suez commenting they felt its true purpose as for informational purposes and that they saw too many variables in play for use of it beyond that.</w:t>
      </w:r>
    </w:p>
    <w:p w:rsidR="001373B0" w:rsidRDefault="001373B0" w:rsidP="001373B0">
      <w:pPr>
        <w:pStyle w:val="ListParagraph"/>
        <w:numPr>
          <w:ilvl w:val="2"/>
          <w:numId w:val="16"/>
        </w:numPr>
        <w:rPr>
          <w:rFonts w:ascii="Arial" w:hAnsi="Arial" w:cs="Arial"/>
          <w:color w:val="0070C0"/>
          <w:sz w:val="22"/>
          <w:szCs w:val="22"/>
        </w:rPr>
      </w:pPr>
      <w:r>
        <w:rPr>
          <w:rFonts w:ascii="Arial" w:hAnsi="Arial" w:cs="Arial"/>
          <w:color w:val="0070C0"/>
          <w:sz w:val="22"/>
          <w:szCs w:val="22"/>
        </w:rPr>
        <w:t>ConEd Solutions, Constellation and AEP Energy stated they would probably need input from their pricing folks before consensus could be reached for the group in whole.</w:t>
      </w:r>
    </w:p>
    <w:p w:rsidR="001373B0" w:rsidRDefault="001373B0" w:rsidP="001373B0">
      <w:pPr>
        <w:pStyle w:val="ListParagraph"/>
        <w:numPr>
          <w:ilvl w:val="2"/>
          <w:numId w:val="16"/>
        </w:numPr>
        <w:rPr>
          <w:rFonts w:ascii="Arial" w:hAnsi="Arial" w:cs="Arial"/>
          <w:color w:val="0070C0"/>
          <w:sz w:val="22"/>
          <w:szCs w:val="22"/>
        </w:rPr>
      </w:pPr>
      <w:r>
        <w:rPr>
          <w:rFonts w:ascii="Arial" w:hAnsi="Arial" w:cs="Arial"/>
          <w:color w:val="0070C0"/>
          <w:sz w:val="22"/>
          <w:szCs w:val="22"/>
        </w:rPr>
        <w:t xml:space="preserve">All parties are asked to consult internally within their organizations regarding the expectation 48 hour old data will have data variances compared to monthly billed data.   If anyone opposes the ‘VEE/best available’ approach put forth, they must present </w:t>
      </w:r>
      <w:r w:rsidR="00E83703">
        <w:rPr>
          <w:rFonts w:ascii="Arial" w:hAnsi="Arial" w:cs="Arial"/>
          <w:color w:val="0070C0"/>
          <w:sz w:val="22"/>
          <w:szCs w:val="22"/>
        </w:rPr>
        <w:t>detailed use cases to the group for further discussion.</w:t>
      </w:r>
    </w:p>
    <w:p w:rsidR="00A41EB0" w:rsidRDefault="00A41EB0" w:rsidP="00A41EB0">
      <w:pPr>
        <w:pStyle w:val="ListParagraph"/>
        <w:rPr>
          <w:rFonts w:ascii="Arial" w:hAnsi="Arial" w:cs="Arial"/>
          <w:color w:val="0070C0"/>
          <w:sz w:val="22"/>
          <w:szCs w:val="22"/>
        </w:rPr>
      </w:pPr>
    </w:p>
    <w:p w:rsidR="009315D2" w:rsidRDefault="009315D2" w:rsidP="00A41EB0">
      <w:pPr>
        <w:pStyle w:val="ListParagraph"/>
        <w:rPr>
          <w:rFonts w:ascii="Arial" w:hAnsi="Arial" w:cs="Arial"/>
          <w:color w:val="0070C0"/>
          <w:sz w:val="22"/>
          <w:szCs w:val="22"/>
        </w:rPr>
      </w:pPr>
    </w:p>
    <w:p w:rsidR="009315D2" w:rsidRDefault="009315D2" w:rsidP="009315D2">
      <w:pPr>
        <w:rPr>
          <w:rFonts w:ascii="Arial" w:hAnsi="Arial" w:cs="Arial"/>
          <w:sz w:val="32"/>
          <w:szCs w:val="32"/>
        </w:rPr>
      </w:pPr>
      <w:r>
        <w:rPr>
          <w:rFonts w:ascii="Arial" w:hAnsi="Arial" w:cs="Arial"/>
          <w:sz w:val="32"/>
          <w:szCs w:val="32"/>
        </w:rPr>
        <w:t>WPWG plans</w:t>
      </w:r>
    </w:p>
    <w:p w:rsidR="0088254A" w:rsidRDefault="0088254A" w:rsidP="0088254A">
      <w:pPr>
        <w:rPr>
          <w:rFonts w:ascii="Arial" w:hAnsi="Arial" w:cs="Arial"/>
          <w:color w:val="0070C0"/>
          <w:sz w:val="22"/>
          <w:szCs w:val="22"/>
        </w:rPr>
      </w:pPr>
    </w:p>
    <w:p w:rsidR="001373B0" w:rsidRDefault="009315D2" w:rsidP="009315D2">
      <w:pPr>
        <w:pStyle w:val="ListParagraph"/>
        <w:numPr>
          <w:ilvl w:val="0"/>
          <w:numId w:val="21"/>
        </w:numPr>
        <w:rPr>
          <w:rFonts w:ascii="Arial" w:hAnsi="Arial" w:cs="Arial"/>
          <w:color w:val="0070C0"/>
          <w:sz w:val="22"/>
          <w:szCs w:val="22"/>
        </w:rPr>
      </w:pPr>
      <w:r>
        <w:rPr>
          <w:rFonts w:ascii="Arial" w:hAnsi="Arial" w:cs="Arial"/>
          <w:color w:val="0070C0"/>
          <w:sz w:val="22"/>
          <w:szCs w:val="22"/>
        </w:rPr>
        <w:t>EDEWG filing next week</w:t>
      </w:r>
    </w:p>
    <w:p w:rsidR="009315D2" w:rsidRDefault="009315D2" w:rsidP="009315D2">
      <w:pPr>
        <w:pStyle w:val="ListParagraph"/>
        <w:numPr>
          <w:ilvl w:val="1"/>
          <w:numId w:val="21"/>
        </w:numPr>
        <w:rPr>
          <w:rFonts w:ascii="Arial" w:hAnsi="Arial" w:cs="Arial"/>
          <w:color w:val="0070C0"/>
          <w:sz w:val="22"/>
          <w:szCs w:val="22"/>
        </w:rPr>
      </w:pPr>
      <w:r>
        <w:rPr>
          <w:rFonts w:ascii="Arial" w:hAnsi="Arial" w:cs="Arial"/>
          <w:color w:val="0070C0"/>
          <w:sz w:val="22"/>
          <w:szCs w:val="22"/>
        </w:rPr>
        <w:t>Solution Framework Document update after this meeting.</w:t>
      </w:r>
    </w:p>
    <w:p w:rsidR="009315D2" w:rsidRDefault="009315D2" w:rsidP="009315D2">
      <w:pPr>
        <w:pStyle w:val="ListParagraph"/>
        <w:numPr>
          <w:ilvl w:val="1"/>
          <w:numId w:val="21"/>
        </w:numPr>
        <w:rPr>
          <w:rFonts w:ascii="Arial" w:hAnsi="Arial" w:cs="Arial"/>
          <w:color w:val="0070C0"/>
          <w:sz w:val="22"/>
          <w:szCs w:val="22"/>
        </w:rPr>
      </w:pPr>
      <w:r>
        <w:rPr>
          <w:rFonts w:ascii="Arial" w:hAnsi="Arial" w:cs="Arial"/>
          <w:color w:val="0070C0"/>
          <w:sz w:val="22"/>
          <w:szCs w:val="22"/>
        </w:rPr>
        <w:t>Leadership to finalize cover letter and distribute for wet signature</w:t>
      </w:r>
    </w:p>
    <w:p w:rsidR="009315D2" w:rsidRPr="009315D2" w:rsidRDefault="009315D2" w:rsidP="009315D2">
      <w:pPr>
        <w:pStyle w:val="ListParagraph"/>
        <w:numPr>
          <w:ilvl w:val="1"/>
          <w:numId w:val="21"/>
        </w:numPr>
        <w:rPr>
          <w:rFonts w:ascii="Arial" w:hAnsi="Arial" w:cs="Arial"/>
          <w:color w:val="0070C0"/>
          <w:sz w:val="22"/>
          <w:szCs w:val="22"/>
        </w:rPr>
      </w:pPr>
      <w:r>
        <w:rPr>
          <w:rFonts w:ascii="Arial" w:hAnsi="Arial" w:cs="Arial"/>
          <w:color w:val="0070C0"/>
          <w:sz w:val="22"/>
          <w:szCs w:val="22"/>
        </w:rPr>
        <w:t>Anticipate filing mid- week (3/4-3/6)</w:t>
      </w:r>
    </w:p>
    <w:p w:rsidR="00964E5B" w:rsidRDefault="00964E5B" w:rsidP="00A41EB0">
      <w:pPr>
        <w:ind w:left="360"/>
        <w:rPr>
          <w:rFonts w:ascii="Arial" w:hAnsi="Arial" w:cs="Arial"/>
          <w:color w:val="0070C0"/>
          <w:sz w:val="22"/>
          <w:szCs w:val="22"/>
        </w:rPr>
      </w:pPr>
    </w:p>
    <w:p w:rsidR="00964E5B" w:rsidRDefault="00964E5B" w:rsidP="009315D2">
      <w:pPr>
        <w:pStyle w:val="ListParagraph"/>
        <w:numPr>
          <w:ilvl w:val="0"/>
          <w:numId w:val="21"/>
        </w:numPr>
        <w:rPr>
          <w:rFonts w:ascii="Arial" w:hAnsi="Arial" w:cs="Arial"/>
          <w:color w:val="0070C0"/>
          <w:sz w:val="22"/>
          <w:szCs w:val="22"/>
        </w:rPr>
      </w:pPr>
      <w:r>
        <w:rPr>
          <w:rFonts w:ascii="Arial" w:hAnsi="Arial" w:cs="Arial"/>
          <w:color w:val="0070C0"/>
          <w:sz w:val="22"/>
          <w:szCs w:val="22"/>
        </w:rPr>
        <w:t xml:space="preserve"> </w:t>
      </w:r>
      <w:r w:rsidR="009315D2">
        <w:rPr>
          <w:rFonts w:ascii="Arial" w:hAnsi="Arial" w:cs="Arial"/>
          <w:color w:val="0070C0"/>
          <w:sz w:val="22"/>
          <w:szCs w:val="22"/>
        </w:rPr>
        <w:t>Technical Sub-team</w:t>
      </w:r>
    </w:p>
    <w:p w:rsidR="00964E5B" w:rsidRDefault="009315D2" w:rsidP="009315D2">
      <w:pPr>
        <w:pStyle w:val="ListParagraph"/>
        <w:numPr>
          <w:ilvl w:val="1"/>
          <w:numId w:val="21"/>
        </w:numPr>
        <w:rPr>
          <w:rFonts w:ascii="Arial" w:hAnsi="Arial" w:cs="Arial"/>
          <w:color w:val="0070C0"/>
          <w:sz w:val="22"/>
          <w:szCs w:val="22"/>
        </w:rPr>
      </w:pPr>
      <w:r>
        <w:rPr>
          <w:rFonts w:ascii="Arial" w:hAnsi="Arial" w:cs="Arial"/>
          <w:color w:val="0070C0"/>
          <w:sz w:val="22"/>
          <w:szCs w:val="22"/>
        </w:rPr>
        <w:t>PECO currently working on initial draft of technical PowerPoint deck.</w:t>
      </w:r>
    </w:p>
    <w:p w:rsidR="009315D2" w:rsidRDefault="009315D2" w:rsidP="009315D2">
      <w:pPr>
        <w:pStyle w:val="ListParagraph"/>
        <w:numPr>
          <w:ilvl w:val="1"/>
          <w:numId w:val="21"/>
        </w:numPr>
        <w:rPr>
          <w:rFonts w:ascii="Arial" w:hAnsi="Arial" w:cs="Arial"/>
          <w:color w:val="0070C0"/>
          <w:sz w:val="22"/>
          <w:szCs w:val="22"/>
        </w:rPr>
      </w:pPr>
      <w:r>
        <w:rPr>
          <w:rFonts w:ascii="Arial" w:hAnsi="Arial" w:cs="Arial"/>
          <w:color w:val="0070C0"/>
          <w:sz w:val="22"/>
          <w:szCs w:val="22"/>
        </w:rPr>
        <w:t>Tech team to hold initial meeting week of 3/3.</w:t>
      </w:r>
    </w:p>
    <w:p w:rsidR="00964E5B" w:rsidRDefault="009315D2" w:rsidP="009315D2">
      <w:pPr>
        <w:pStyle w:val="ListParagraph"/>
        <w:numPr>
          <w:ilvl w:val="1"/>
          <w:numId w:val="21"/>
        </w:numPr>
        <w:rPr>
          <w:rFonts w:ascii="Arial" w:hAnsi="Arial" w:cs="Arial"/>
          <w:color w:val="0070C0"/>
          <w:sz w:val="22"/>
          <w:szCs w:val="22"/>
        </w:rPr>
      </w:pPr>
      <w:r>
        <w:rPr>
          <w:rFonts w:ascii="Arial" w:hAnsi="Arial" w:cs="Arial"/>
          <w:color w:val="0070C0"/>
          <w:sz w:val="22"/>
          <w:szCs w:val="22"/>
        </w:rPr>
        <w:t>Target remains to provide WPWG with final draft of tech deck by 3/19 meeting</w:t>
      </w:r>
    </w:p>
    <w:p w:rsidR="00964E5B" w:rsidRDefault="00964E5B" w:rsidP="00964E5B">
      <w:pPr>
        <w:pStyle w:val="ListParagraph"/>
        <w:rPr>
          <w:rFonts w:ascii="Arial" w:hAnsi="Arial" w:cs="Arial"/>
          <w:color w:val="0070C0"/>
          <w:sz w:val="22"/>
          <w:szCs w:val="22"/>
        </w:rPr>
      </w:pPr>
    </w:p>
    <w:p w:rsidR="00964E5B" w:rsidRDefault="009315D2" w:rsidP="009315D2">
      <w:pPr>
        <w:pStyle w:val="ListParagraph"/>
        <w:numPr>
          <w:ilvl w:val="0"/>
          <w:numId w:val="21"/>
        </w:numPr>
        <w:rPr>
          <w:rFonts w:ascii="Arial" w:hAnsi="Arial" w:cs="Arial"/>
          <w:color w:val="0070C0"/>
          <w:sz w:val="22"/>
          <w:szCs w:val="22"/>
        </w:rPr>
      </w:pPr>
      <w:r>
        <w:rPr>
          <w:rFonts w:ascii="Arial" w:hAnsi="Arial" w:cs="Arial"/>
          <w:color w:val="0070C0"/>
          <w:sz w:val="22"/>
          <w:szCs w:val="22"/>
        </w:rPr>
        <w:lastRenderedPageBreak/>
        <w:t>Update to OCMO / CHARGE</w:t>
      </w:r>
    </w:p>
    <w:p w:rsidR="00964E5B" w:rsidRDefault="009315D2" w:rsidP="009315D2">
      <w:pPr>
        <w:pStyle w:val="ListParagraph"/>
        <w:numPr>
          <w:ilvl w:val="1"/>
          <w:numId w:val="21"/>
        </w:numPr>
        <w:rPr>
          <w:rFonts w:ascii="Arial" w:hAnsi="Arial" w:cs="Arial"/>
          <w:color w:val="0070C0"/>
          <w:sz w:val="22"/>
          <w:szCs w:val="22"/>
        </w:rPr>
      </w:pPr>
      <w:r>
        <w:rPr>
          <w:rFonts w:ascii="Arial" w:hAnsi="Arial" w:cs="Arial"/>
          <w:color w:val="0070C0"/>
          <w:sz w:val="22"/>
          <w:szCs w:val="22"/>
        </w:rPr>
        <w:t>It was suggested the group provide an update to OCMO/CHARGE at an upcoming meeting.</w:t>
      </w:r>
    </w:p>
    <w:p w:rsidR="00964E5B" w:rsidRDefault="009315D2" w:rsidP="009315D2">
      <w:pPr>
        <w:pStyle w:val="ListParagraph"/>
        <w:numPr>
          <w:ilvl w:val="1"/>
          <w:numId w:val="21"/>
        </w:numPr>
        <w:rPr>
          <w:rFonts w:ascii="Arial" w:hAnsi="Arial" w:cs="Arial"/>
          <w:color w:val="0070C0"/>
          <w:sz w:val="22"/>
          <w:szCs w:val="22"/>
        </w:rPr>
      </w:pPr>
      <w:r>
        <w:rPr>
          <w:rFonts w:ascii="Arial" w:hAnsi="Arial" w:cs="Arial"/>
          <w:color w:val="0070C0"/>
          <w:sz w:val="22"/>
          <w:szCs w:val="22"/>
        </w:rPr>
        <w:t>Brandon Siegel will take for action and discuss with Leadership during their meeting on 3/4/14.</w:t>
      </w:r>
    </w:p>
    <w:p w:rsidR="00964E5B" w:rsidRDefault="00964E5B" w:rsidP="00964E5B">
      <w:pPr>
        <w:pStyle w:val="ListParagraph"/>
        <w:rPr>
          <w:rFonts w:ascii="Arial" w:hAnsi="Arial" w:cs="Arial"/>
          <w:color w:val="0070C0"/>
          <w:sz w:val="22"/>
          <w:szCs w:val="22"/>
        </w:rPr>
      </w:pPr>
    </w:p>
    <w:p w:rsidR="00964E5B" w:rsidRDefault="009315D2" w:rsidP="009315D2">
      <w:pPr>
        <w:pStyle w:val="ListParagraph"/>
        <w:numPr>
          <w:ilvl w:val="0"/>
          <w:numId w:val="21"/>
        </w:numPr>
        <w:rPr>
          <w:rFonts w:ascii="Arial" w:hAnsi="Arial" w:cs="Arial"/>
          <w:color w:val="0070C0"/>
          <w:sz w:val="22"/>
          <w:szCs w:val="22"/>
        </w:rPr>
      </w:pPr>
      <w:r>
        <w:rPr>
          <w:rFonts w:ascii="Arial" w:hAnsi="Arial" w:cs="Arial"/>
          <w:color w:val="0070C0"/>
          <w:sz w:val="22"/>
          <w:szCs w:val="22"/>
        </w:rPr>
        <w:t>WPWG meetings – continue weekly until the group decides enough progress has been made to scale back meeting frequency.</w:t>
      </w:r>
    </w:p>
    <w:p w:rsidR="007E1D73" w:rsidRDefault="007E1D73" w:rsidP="005B5103">
      <w:pPr>
        <w:ind w:left="1440"/>
        <w:rPr>
          <w:rFonts w:ascii="Arial" w:hAnsi="Arial" w:cs="Arial"/>
          <w:color w:val="0070C0"/>
          <w:sz w:val="22"/>
          <w:szCs w:val="22"/>
        </w:rPr>
      </w:pPr>
    </w:p>
    <w:p w:rsidR="00C602B7" w:rsidRDefault="00C602B7" w:rsidP="009A4791">
      <w:pPr>
        <w:rPr>
          <w:rFonts w:ascii="Arial" w:hAnsi="Arial" w:cs="Arial"/>
          <w:sz w:val="32"/>
          <w:szCs w:val="32"/>
        </w:rPr>
      </w:pPr>
    </w:p>
    <w:p w:rsidR="00C602B7" w:rsidRDefault="00C602B7" w:rsidP="009A4791">
      <w:pPr>
        <w:rPr>
          <w:rFonts w:ascii="Arial" w:hAnsi="Arial" w:cs="Arial"/>
          <w:sz w:val="32"/>
          <w:szCs w:val="32"/>
        </w:rPr>
      </w:pPr>
    </w:p>
    <w:p w:rsidR="003371C0" w:rsidRDefault="003371C0" w:rsidP="009A4791">
      <w:pPr>
        <w:rPr>
          <w:rFonts w:ascii="Arial" w:hAnsi="Arial" w:cs="Arial"/>
          <w:sz w:val="32"/>
          <w:szCs w:val="32"/>
        </w:rPr>
      </w:pPr>
      <w:bookmarkStart w:id="0" w:name="_GoBack"/>
      <w:bookmarkEnd w:id="0"/>
      <w:r w:rsidRPr="003371C0">
        <w:rPr>
          <w:rFonts w:ascii="Arial" w:hAnsi="Arial" w:cs="Arial"/>
          <w:sz w:val="32"/>
          <w:szCs w:val="32"/>
        </w:rPr>
        <w:t xml:space="preserve">Next </w:t>
      </w:r>
      <w:r w:rsidR="009A4791">
        <w:rPr>
          <w:rFonts w:ascii="Arial" w:hAnsi="Arial" w:cs="Arial"/>
          <w:sz w:val="32"/>
          <w:szCs w:val="32"/>
        </w:rPr>
        <w:t>Meetings</w:t>
      </w:r>
      <w:r w:rsidR="004B6A49">
        <w:rPr>
          <w:rFonts w:ascii="Arial" w:hAnsi="Arial" w:cs="Arial"/>
          <w:sz w:val="32"/>
          <w:szCs w:val="32"/>
        </w:rPr>
        <w:t>:</w:t>
      </w:r>
    </w:p>
    <w:p w:rsidR="00C40A61" w:rsidRDefault="00C40A61" w:rsidP="00C40A61">
      <w:pPr>
        <w:rPr>
          <w:rFonts w:ascii="Arial" w:hAnsi="Arial" w:cs="Arial"/>
          <w:sz w:val="32"/>
          <w:szCs w:val="32"/>
        </w:rPr>
      </w:pPr>
    </w:p>
    <w:p w:rsidR="007E1D73" w:rsidRDefault="00902EFB" w:rsidP="004E7833">
      <w:pPr>
        <w:ind w:firstLine="720"/>
        <w:rPr>
          <w:rFonts w:ascii="Arial" w:hAnsi="Arial" w:cs="Arial"/>
          <w:color w:val="0070C0"/>
          <w:sz w:val="28"/>
          <w:szCs w:val="28"/>
        </w:rPr>
      </w:pPr>
      <w:r w:rsidRPr="00902EFB">
        <w:rPr>
          <w:rFonts w:ascii="Arial" w:hAnsi="Arial" w:cs="Arial"/>
          <w:color w:val="0070C0"/>
          <w:sz w:val="28"/>
          <w:szCs w:val="28"/>
        </w:rPr>
        <w:t>March 5</w:t>
      </w:r>
      <w:r w:rsidRPr="00902EFB">
        <w:rPr>
          <w:rFonts w:ascii="Arial" w:hAnsi="Arial" w:cs="Arial"/>
          <w:color w:val="0070C0"/>
          <w:sz w:val="28"/>
          <w:szCs w:val="28"/>
          <w:vertAlign w:val="superscript"/>
        </w:rPr>
        <w:t xml:space="preserve">th </w:t>
      </w:r>
      <w:r w:rsidRPr="00902EFB">
        <w:rPr>
          <w:rFonts w:ascii="Arial" w:hAnsi="Arial" w:cs="Arial"/>
          <w:color w:val="0070C0"/>
          <w:sz w:val="28"/>
          <w:szCs w:val="28"/>
        </w:rPr>
        <w:t xml:space="preserve">       @ 2:30pm</w:t>
      </w:r>
    </w:p>
    <w:p w:rsidR="004E7833" w:rsidRDefault="007E1D73" w:rsidP="009A4791">
      <w:pPr>
        <w:ind w:left="720"/>
        <w:rPr>
          <w:rFonts w:ascii="Arial" w:hAnsi="Arial" w:cs="Arial"/>
          <w:color w:val="0070C0"/>
          <w:sz w:val="28"/>
          <w:szCs w:val="28"/>
        </w:rPr>
      </w:pPr>
      <w:r>
        <w:rPr>
          <w:rFonts w:ascii="Arial" w:hAnsi="Arial" w:cs="Arial"/>
          <w:color w:val="0070C0"/>
          <w:sz w:val="28"/>
          <w:szCs w:val="28"/>
        </w:rPr>
        <w:t>March 12</w:t>
      </w:r>
      <w:r w:rsidRPr="007E1D73">
        <w:rPr>
          <w:rFonts w:ascii="Arial" w:hAnsi="Arial" w:cs="Arial"/>
          <w:color w:val="0070C0"/>
          <w:sz w:val="28"/>
          <w:szCs w:val="28"/>
          <w:vertAlign w:val="superscript"/>
        </w:rPr>
        <w:t>th</w:t>
      </w:r>
      <w:r>
        <w:rPr>
          <w:rFonts w:ascii="Arial" w:hAnsi="Arial" w:cs="Arial"/>
          <w:color w:val="0070C0"/>
          <w:sz w:val="28"/>
          <w:szCs w:val="28"/>
        </w:rPr>
        <w:t xml:space="preserve">      @ 2:30pm</w:t>
      </w:r>
    </w:p>
    <w:p w:rsidR="000F7B86" w:rsidRPr="00902EFB" w:rsidRDefault="004E7833" w:rsidP="009A4791">
      <w:pPr>
        <w:ind w:left="720"/>
        <w:rPr>
          <w:rFonts w:ascii="Arial" w:hAnsi="Arial" w:cs="Arial"/>
          <w:color w:val="0070C0"/>
          <w:sz w:val="28"/>
          <w:szCs w:val="28"/>
        </w:rPr>
      </w:pPr>
      <w:r>
        <w:rPr>
          <w:rFonts w:ascii="Arial" w:hAnsi="Arial" w:cs="Arial"/>
          <w:color w:val="0070C0"/>
          <w:sz w:val="28"/>
          <w:szCs w:val="28"/>
        </w:rPr>
        <w:t>March 19</w:t>
      </w:r>
      <w:r w:rsidRPr="004E7833">
        <w:rPr>
          <w:rFonts w:ascii="Arial" w:hAnsi="Arial" w:cs="Arial"/>
          <w:color w:val="0070C0"/>
          <w:sz w:val="28"/>
          <w:szCs w:val="28"/>
          <w:vertAlign w:val="superscript"/>
        </w:rPr>
        <w:t>th</w:t>
      </w:r>
      <w:r>
        <w:rPr>
          <w:rFonts w:ascii="Arial" w:hAnsi="Arial" w:cs="Arial"/>
          <w:color w:val="0070C0"/>
          <w:sz w:val="28"/>
          <w:szCs w:val="28"/>
        </w:rPr>
        <w:t xml:space="preserve">      @ 2:30pm</w:t>
      </w:r>
      <w:r w:rsidR="000F7B86" w:rsidRPr="00902EFB">
        <w:rPr>
          <w:rFonts w:ascii="Arial" w:hAnsi="Arial" w:cs="Arial"/>
          <w:color w:val="0070C0"/>
          <w:sz w:val="28"/>
          <w:szCs w:val="28"/>
        </w:rPr>
        <w:tab/>
      </w:r>
      <w:r w:rsidR="000F7B86" w:rsidRPr="00902EFB">
        <w:rPr>
          <w:rFonts w:ascii="Arial" w:hAnsi="Arial" w:cs="Arial"/>
          <w:color w:val="0070C0"/>
          <w:sz w:val="28"/>
          <w:szCs w:val="28"/>
        </w:rPr>
        <w:tab/>
      </w:r>
      <w:r w:rsidR="000F7B86" w:rsidRPr="00902EFB">
        <w:rPr>
          <w:rFonts w:ascii="Arial" w:hAnsi="Arial" w:cs="Arial"/>
          <w:color w:val="0070C0"/>
          <w:sz w:val="28"/>
          <w:szCs w:val="28"/>
        </w:rPr>
        <w:tab/>
        <w:t xml:space="preserve">  </w:t>
      </w:r>
      <w:r w:rsidR="000F7B86" w:rsidRPr="00902EFB">
        <w:rPr>
          <w:rFonts w:ascii="Arial" w:hAnsi="Arial" w:cs="Arial"/>
          <w:color w:val="0070C0"/>
          <w:sz w:val="28"/>
          <w:szCs w:val="28"/>
        </w:rPr>
        <w:tab/>
      </w:r>
    </w:p>
    <w:p w:rsidR="000A1C76" w:rsidRPr="00902EFB" w:rsidRDefault="000A1C76" w:rsidP="009A4791">
      <w:pPr>
        <w:ind w:left="1440"/>
        <w:rPr>
          <w:rFonts w:ascii="Arial" w:hAnsi="Arial" w:cs="Arial"/>
          <w:color w:val="0070C0"/>
          <w:sz w:val="28"/>
          <w:szCs w:val="28"/>
        </w:rPr>
      </w:pPr>
    </w:p>
    <w:p w:rsidR="00BC63AE" w:rsidRPr="00902EFB" w:rsidRDefault="00BC63AE" w:rsidP="009A4791">
      <w:pPr>
        <w:ind w:firstLine="720"/>
        <w:rPr>
          <w:rFonts w:ascii="Arial" w:hAnsi="Arial" w:cs="Arial"/>
          <w:color w:val="0070C0"/>
          <w:sz w:val="28"/>
          <w:szCs w:val="28"/>
        </w:rPr>
      </w:pPr>
      <w:r w:rsidRPr="00902EFB">
        <w:rPr>
          <w:rFonts w:ascii="Arial" w:hAnsi="Arial" w:cs="Arial"/>
          <w:color w:val="0070C0"/>
          <w:sz w:val="28"/>
          <w:szCs w:val="28"/>
        </w:rPr>
        <w:t>Conference Bridge:</w:t>
      </w:r>
    </w:p>
    <w:p w:rsidR="00BC63AE" w:rsidRPr="00902EFB" w:rsidRDefault="00BC63AE" w:rsidP="009A4791">
      <w:pPr>
        <w:ind w:firstLine="720"/>
        <w:rPr>
          <w:rFonts w:ascii="Arial" w:hAnsi="Arial" w:cs="Arial"/>
          <w:color w:val="0070C0"/>
          <w:sz w:val="28"/>
          <w:szCs w:val="28"/>
        </w:rPr>
      </w:pPr>
      <w:r w:rsidRPr="00902EFB">
        <w:rPr>
          <w:rFonts w:ascii="Arial" w:hAnsi="Arial" w:cs="Arial"/>
          <w:color w:val="0070C0"/>
          <w:sz w:val="28"/>
          <w:szCs w:val="28"/>
        </w:rPr>
        <w:t>888-238-2971</w:t>
      </w:r>
    </w:p>
    <w:p w:rsidR="00BC63AE" w:rsidRPr="00902EFB" w:rsidRDefault="00BC63AE" w:rsidP="009A4791">
      <w:pPr>
        <w:ind w:firstLine="720"/>
        <w:rPr>
          <w:rFonts w:ascii="Arial" w:hAnsi="Arial" w:cs="Arial"/>
          <w:color w:val="0070C0"/>
          <w:sz w:val="28"/>
          <w:szCs w:val="28"/>
        </w:rPr>
      </w:pPr>
      <w:r w:rsidRPr="00902EFB">
        <w:rPr>
          <w:rFonts w:ascii="Arial" w:hAnsi="Arial" w:cs="Arial"/>
          <w:color w:val="0070C0"/>
          <w:sz w:val="28"/>
          <w:szCs w:val="28"/>
        </w:rPr>
        <w:t>Access Code: 2203616</w:t>
      </w:r>
    </w:p>
    <w:p w:rsidR="000A1C76" w:rsidRPr="002A19B0" w:rsidRDefault="000A1C76" w:rsidP="00C710F1">
      <w:pPr>
        <w:ind w:left="2160"/>
        <w:rPr>
          <w:rFonts w:ascii="Arial" w:hAnsi="Arial" w:cs="Arial"/>
          <w:color w:val="0070C0"/>
          <w:sz w:val="32"/>
          <w:szCs w:val="32"/>
        </w:rPr>
      </w:pPr>
    </w:p>
    <w:sectPr w:rsidR="000A1C76" w:rsidRPr="002A19B0" w:rsidSect="00A2403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703" w:rsidRDefault="00915703">
      <w:r>
        <w:separator/>
      </w:r>
    </w:p>
  </w:endnote>
  <w:endnote w:type="continuationSeparator" w:id="0">
    <w:p w:rsidR="00915703" w:rsidRDefault="0091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703" w:rsidRDefault="00915703">
      <w:r>
        <w:separator/>
      </w:r>
    </w:p>
  </w:footnote>
  <w:footnote w:type="continuationSeparator" w:id="0">
    <w:p w:rsidR="00915703" w:rsidRDefault="009157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6DE4"/>
    <w:multiLevelType w:val="hybridMultilevel"/>
    <w:tmpl w:val="026A1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8C27C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92420AD"/>
    <w:multiLevelType w:val="hybridMultilevel"/>
    <w:tmpl w:val="6958EAA6"/>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BD77D3"/>
    <w:multiLevelType w:val="hybridMultilevel"/>
    <w:tmpl w:val="69B6F06A"/>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4">
    <w:nsid w:val="218E06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5805D18"/>
    <w:multiLevelType w:val="hybridMultilevel"/>
    <w:tmpl w:val="5380E2B4"/>
    <w:lvl w:ilvl="0" w:tplc="F474A728">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2BC974DD"/>
    <w:multiLevelType w:val="hybridMultilevel"/>
    <w:tmpl w:val="3F0E6636"/>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DF34F4"/>
    <w:multiLevelType w:val="hybridMultilevel"/>
    <w:tmpl w:val="70307B22"/>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AF6DE9"/>
    <w:multiLevelType w:val="hybridMultilevel"/>
    <w:tmpl w:val="946EDCD6"/>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5976E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EDD320E"/>
    <w:multiLevelType w:val="hybridMultilevel"/>
    <w:tmpl w:val="226276B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8184D1C"/>
    <w:multiLevelType w:val="hybridMultilevel"/>
    <w:tmpl w:val="01465B52"/>
    <w:lvl w:ilvl="0" w:tplc="B170CAF0">
      <w:start w:val="1"/>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E3D15AC"/>
    <w:multiLevelType w:val="hybridMultilevel"/>
    <w:tmpl w:val="758A9C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2E67017"/>
    <w:multiLevelType w:val="hybridMultilevel"/>
    <w:tmpl w:val="E3C485A6"/>
    <w:lvl w:ilvl="0" w:tplc="04090003">
      <w:start w:val="1"/>
      <w:numFmt w:val="bullet"/>
      <w:lvlText w:val="o"/>
      <w:lvlJc w:val="left"/>
      <w:pPr>
        <w:ind w:left="1440" w:hanging="360"/>
      </w:pPr>
      <w:rPr>
        <w:rFonts w:ascii="Courier New" w:hAnsi="Courier New" w:cs="Courier New" w:hint="default"/>
      </w:rPr>
    </w:lvl>
    <w:lvl w:ilvl="1" w:tplc="0409000F">
      <w:start w:val="1"/>
      <w:numFmt w:val="decimal"/>
      <w:lvlText w:val="%2."/>
      <w:lvlJc w:val="left"/>
      <w:pPr>
        <w:ind w:left="2160" w:hanging="360"/>
      </w:pPr>
      <w:rPr>
        <w:rFont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5E53EFC"/>
    <w:multiLevelType w:val="hybridMultilevel"/>
    <w:tmpl w:val="E36A012E"/>
    <w:lvl w:ilvl="0" w:tplc="20F6CCB6">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DD968D1"/>
    <w:multiLevelType w:val="hybridMultilevel"/>
    <w:tmpl w:val="1DE2A78A"/>
    <w:lvl w:ilvl="0" w:tplc="CA8C0A80">
      <w:start w:val="717"/>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E573D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537181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76C94E82"/>
    <w:multiLevelType w:val="hybridMultilevel"/>
    <w:tmpl w:val="07E63E9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nsid w:val="78E9426C"/>
    <w:multiLevelType w:val="hybridMultilevel"/>
    <w:tmpl w:val="A9CA4B88"/>
    <w:lvl w:ilvl="0" w:tplc="12327BC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1"/>
  </w:num>
  <w:num w:numId="3">
    <w:abstractNumId w:val="15"/>
  </w:num>
  <w:num w:numId="4">
    <w:abstractNumId w:val="8"/>
  </w:num>
  <w:num w:numId="5">
    <w:abstractNumId w:val="18"/>
  </w:num>
  <w:num w:numId="6">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num>
  <w:num w:numId="9">
    <w:abstractNumId w:val="6"/>
  </w:num>
  <w:num w:numId="10">
    <w:abstractNumId w:val="3"/>
  </w:num>
  <w:num w:numId="11">
    <w:abstractNumId w:val="7"/>
  </w:num>
  <w:num w:numId="12">
    <w:abstractNumId w:val="2"/>
  </w:num>
  <w:num w:numId="13">
    <w:abstractNumId w:val="19"/>
  </w:num>
  <w:num w:numId="14">
    <w:abstractNumId w:val="13"/>
  </w:num>
  <w:num w:numId="15">
    <w:abstractNumId w:val="17"/>
  </w:num>
  <w:num w:numId="16">
    <w:abstractNumId w:val="4"/>
  </w:num>
  <w:num w:numId="17">
    <w:abstractNumId w:val="16"/>
  </w:num>
  <w:num w:numId="18">
    <w:abstractNumId w:val="1"/>
  </w:num>
  <w:num w:numId="19">
    <w:abstractNumId w:val="5"/>
  </w:num>
  <w:num w:numId="20">
    <w:abstractNumId w:val="14"/>
  </w:num>
  <w:num w:numId="2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66F"/>
    <w:rsid w:val="000008AF"/>
    <w:rsid w:val="00000F88"/>
    <w:rsid w:val="00004A2C"/>
    <w:rsid w:val="000060AD"/>
    <w:rsid w:val="00013BA8"/>
    <w:rsid w:val="00014B46"/>
    <w:rsid w:val="000230BC"/>
    <w:rsid w:val="000233F5"/>
    <w:rsid w:val="000270EC"/>
    <w:rsid w:val="00027C1A"/>
    <w:rsid w:val="00030DF8"/>
    <w:rsid w:val="00032AAB"/>
    <w:rsid w:val="00033619"/>
    <w:rsid w:val="00044F5A"/>
    <w:rsid w:val="00051805"/>
    <w:rsid w:val="00051DC8"/>
    <w:rsid w:val="0005213E"/>
    <w:rsid w:val="0005249A"/>
    <w:rsid w:val="0005303B"/>
    <w:rsid w:val="000577BE"/>
    <w:rsid w:val="00057C44"/>
    <w:rsid w:val="000607BB"/>
    <w:rsid w:val="00062090"/>
    <w:rsid w:val="0006215D"/>
    <w:rsid w:val="0006398C"/>
    <w:rsid w:val="00067528"/>
    <w:rsid w:val="00071ECE"/>
    <w:rsid w:val="000737CF"/>
    <w:rsid w:val="00073EA2"/>
    <w:rsid w:val="000817C6"/>
    <w:rsid w:val="00081C6F"/>
    <w:rsid w:val="00086620"/>
    <w:rsid w:val="000866CE"/>
    <w:rsid w:val="000A1C76"/>
    <w:rsid w:val="000A3223"/>
    <w:rsid w:val="000A598D"/>
    <w:rsid w:val="000A7991"/>
    <w:rsid w:val="000B67D7"/>
    <w:rsid w:val="000D6564"/>
    <w:rsid w:val="000D680E"/>
    <w:rsid w:val="000E382D"/>
    <w:rsid w:val="000F1B67"/>
    <w:rsid w:val="000F7B86"/>
    <w:rsid w:val="00103848"/>
    <w:rsid w:val="00106F26"/>
    <w:rsid w:val="001119DA"/>
    <w:rsid w:val="0011296C"/>
    <w:rsid w:val="001155F7"/>
    <w:rsid w:val="0012402F"/>
    <w:rsid w:val="001346BE"/>
    <w:rsid w:val="00137116"/>
    <w:rsid w:val="001373B0"/>
    <w:rsid w:val="0014082D"/>
    <w:rsid w:val="00140D43"/>
    <w:rsid w:val="001436C9"/>
    <w:rsid w:val="00143B57"/>
    <w:rsid w:val="001463F8"/>
    <w:rsid w:val="00160752"/>
    <w:rsid w:val="00170D0C"/>
    <w:rsid w:val="001750BD"/>
    <w:rsid w:val="00180E00"/>
    <w:rsid w:val="00182E24"/>
    <w:rsid w:val="00185942"/>
    <w:rsid w:val="00185D3A"/>
    <w:rsid w:val="00191728"/>
    <w:rsid w:val="00194B81"/>
    <w:rsid w:val="001978CC"/>
    <w:rsid w:val="001A5F3F"/>
    <w:rsid w:val="001B004A"/>
    <w:rsid w:val="001B381D"/>
    <w:rsid w:val="001C28D5"/>
    <w:rsid w:val="001C3CF5"/>
    <w:rsid w:val="001C68FC"/>
    <w:rsid w:val="001C7242"/>
    <w:rsid w:val="001D4BB0"/>
    <w:rsid w:val="001D56DF"/>
    <w:rsid w:val="001E078E"/>
    <w:rsid w:val="001E07DD"/>
    <w:rsid w:val="001F3077"/>
    <w:rsid w:val="001F7CA8"/>
    <w:rsid w:val="001F7FC8"/>
    <w:rsid w:val="00204C01"/>
    <w:rsid w:val="0020593D"/>
    <w:rsid w:val="00207489"/>
    <w:rsid w:val="0021146E"/>
    <w:rsid w:val="00213236"/>
    <w:rsid w:val="00215057"/>
    <w:rsid w:val="0021624D"/>
    <w:rsid w:val="00221ABF"/>
    <w:rsid w:val="00221E12"/>
    <w:rsid w:val="00223506"/>
    <w:rsid w:val="00225B81"/>
    <w:rsid w:val="0022612A"/>
    <w:rsid w:val="00226320"/>
    <w:rsid w:val="00231546"/>
    <w:rsid w:val="00232AA5"/>
    <w:rsid w:val="00234A20"/>
    <w:rsid w:val="00235AA7"/>
    <w:rsid w:val="002374AB"/>
    <w:rsid w:val="00237CFD"/>
    <w:rsid w:val="00250F2F"/>
    <w:rsid w:val="00260B8C"/>
    <w:rsid w:val="002628E8"/>
    <w:rsid w:val="0027378A"/>
    <w:rsid w:val="002741C7"/>
    <w:rsid w:val="002743EF"/>
    <w:rsid w:val="0027537F"/>
    <w:rsid w:val="00277E24"/>
    <w:rsid w:val="002820DC"/>
    <w:rsid w:val="00287F45"/>
    <w:rsid w:val="00296E24"/>
    <w:rsid w:val="002A19B0"/>
    <w:rsid w:val="002A24F5"/>
    <w:rsid w:val="002A2587"/>
    <w:rsid w:val="002A2CD1"/>
    <w:rsid w:val="002A2FA7"/>
    <w:rsid w:val="002A76B2"/>
    <w:rsid w:val="002B1B83"/>
    <w:rsid w:val="002B269B"/>
    <w:rsid w:val="002B3AB5"/>
    <w:rsid w:val="002C0822"/>
    <w:rsid w:val="002C21EC"/>
    <w:rsid w:val="002C2E7C"/>
    <w:rsid w:val="002C3FA6"/>
    <w:rsid w:val="002C505E"/>
    <w:rsid w:val="002C66E9"/>
    <w:rsid w:val="002D4AF9"/>
    <w:rsid w:val="002E0586"/>
    <w:rsid w:val="002E1865"/>
    <w:rsid w:val="002F6403"/>
    <w:rsid w:val="003008AE"/>
    <w:rsid w:val="00301474"/>
    <w:rsid w:val="00302A22"/>
    <w:rsid w:val="00302EEA"/>
    <w:rsid w:val="00304448"/>
    <w:rsid w:val="003045A9"/>
    <w:rsid w:val="00307D75"/>
    <w:rsid w:val="003108E2"/>
    <w:rsid w:val="00310A6B"/>
    <w:rsid w:val="00311268"/>
    <w:rsid w:val="00311F80"/>
    <w:rsid w:val="0031739C"/>
    <w:rsid w:val="00320E77"/>
    <w:rsid w:val="00321DE2"/>
    <w:rsid w:val="00322CAC"/>
    <w:rsid w:val="00326A78"/>
    <w:rsid w:val="003313E6"/>
    <w:rsid w:val="00334805"/>
    <w:rsid w:val="00336D75"/>
    <w:rsid w:val="003371C0"/>
    <w:rsid w:val="00340CF3"/>
    <w:rsid w:val="003434B2"/>
    <w:rsid w:val="003546D6"/>
    <w:rsid w:val="00357ABB"/>
    <w:rsid w:val="00360E38"/>
    <w:rsid w:val="00361063"/>
    <w:rsid w:val="0036131F"/>
    <w:rsid w:val="0036156B"/>
    <w:rsid w:val="003633F9"/>
    <w:rsid w:val="003744E1"/>
    <w:rsid w:val="00386FB8"/>
    <w:rsid w:val="003A313C"/>
    <w:rsid w:val="003A58F3"/>
    <w:rsid w:val="003B2DEB"/>
    <w:rsid w:val="003B4386"/>
    <w:rsid w:val="003B7BDE"/>
    <w:rsid w:val="003C062C"/>
    <w:rsid w:val="003C0CF1"/>
    <w:rsid w:val="003C2C73"/>
    <w:rsid w:val="003C4974"/>
    <w:rsid w:val="003C4BB0"/>
    <w:rsid w:val="003C4CB6"/>
    <w:rsid w:val="003D79B4"/>
    <w:rsid w:val="003E53FD"/>
    <w:rsid w:val="003E6074"/>
    <w:rsid w:val="003E69EF"/>
    <w:rsid w:val="003F597A"/>
    <w:rsid w:val="004029B0"/>
    <w:rsid w:val="004050F1"/>
    <w:rsid w:val="004058E7"/>
    <w:rsid w:val="004067D5"/>
    <w:rsid w:val="00411C42"/>
    <w:rsid w:val="00413817"/>
    <w:rsid w:val="00413EA6"/>
    <w:rsid w:val="00425E3D"/>
    <w:rsid w:val="004322C1"/>
    <w:rsid w:val="00443358"/>
    <w:rsid w:val="0044551F"/>
    <w:rsid w:val="00447D28"/>
    <w:rsid w:val="00452676"/>
    <w:rsid w:val="00461090"/>
    <w:rsid w:val="004651E0"/>
    <w:rsid w:val="00467725"/>
    <w:rsid w:val="00472E88"/>
    <w:rsid w:val="00476DBC"/>
    <w:rsid w:val="00481A91"/>
    <w:rsid w:val="00484EF4"/>
    <w:rsid w:val="004857DC"/>
    <w:rsid w:val="00486EF9"/>
    <w:rsid w:val="0048739C"/>
    <w:rsid w:val="00490D7E"/>
    <w:rsid w:val="00493945"/>
    <w:rsid w:val="00494A63"/>
    <w:rsid w:val="004A3C08"/>
    <w:rsid w:val="004A63E9"/>
    <w:rsid w:val="004A674B"/>
    <w:rsid w:val="004A6873"/>
    <w:rsid w:val="004B0CFC"/>
    <w:rsid w:val="004B6A49"/>
    <w:rsid w:val="004C2AEA"/>
    <w:rsid w:val="004C7762"/>
    <w:rsid w:val="004C7B2F"/>
    <w:rsid w:val="004D1FFA"/>
    <w:rsid w:val="004D3F8D"/>
    <w:rsid w:val="004D5BB6"/>
    <w:rsid w:val="004D6C30"/>
    <w:rsid w:val="004D7643"/>
    <w:rsid w:val="004E0869"/>
    <w:rsid w:val="004E08D8"/>
    <w:rsid w:val="004E3122"/>
    <w:rsid w:val="004E7833"/>
    <w:rsid w:val="004F1771"/>
    <w:rsid w:val="004F1DFC"/>
    <w:rsid w:val="005024F4"/>
    <w:rsid w:val="00506EF7"/>
    <w:rsid w:val="0051092F"/>
    <w:rsid w:val="00510DCB"/>
    <w:rsid w:val="005122F7"/>
    <w:rsid w:val="0052297C"/>
    <w:rsid w:val="00522CDE"/>
    <w:rsid w:val="00523A2A"/>
    <w:rsid w:val="00523D02"/>
    <w:rsid w:val="005246B4"/>
    <w:rsid w:val="0052605D"/>
    <w:rsid w:val="005348B6"/>
    <w:rsid w:val="005359C0"/>
    <w:rsid w:val="00537CD2"/>
    <w:rsid w:val="00540936"/>
    <w:rsid w:val="0054148C"/>
    <w:rsid w:val="00547573"/>
    <w:rsid w:val="00552A0D"/>
    <w:rsid w:val="005548D9"/>
    <w:rsid w:val="00563D5F"/>
    <w:rsid w:val="00564078"/>
    <w:rsid w:val="00564C19"/>
    <w:rsid w:val="005715A5"/>
    <w:rsid w:val="005778C6"/>
    <w:rsid w:val="00583517"/>
    <w:rsid w:val="0058392A"/>
    <w:rsid w:val="005921C4"/>
    <w:rsid w:val="00593203"/>
    <w:rsid w:val="00593A53"/>
    <w:rsid w:val="005A0505"/>
    <w:rsid w:val="005A12BB"/>
    <w:rsid w:val="005A30C6"/>
    <w:rsid w:val="005B1AB5"/>
    <w:rsid w:val="005B374E"/>
    <w:rsid w:val="005B3A2E"/>
    <w:rsid w:val="005B5103"/>
    <w:rsid w:val="005B6C44"/>
    <w:rsid w:val="005C1BCB"/>
    <w:rsid w:val="005D748C"/>
    <w:rsid w:val="005E2618"/>
    <w:rsid w:val="005E4340"/>
    <w:rsid w:val="005E6939"/>
    <w:rsid w:val="005E6963"/>
    <w:rsid w:val="005F2B8F"/>
    <w:rsid w:val="005F408D"/>
    <w:rsid w:val="006002BA"/>
    <w:rsid w:val="0060548F"/>
    <w:rsid w:val="00605D28"/>
    <w:rsid w:val="00607B21"/>
    <w:rsid w:val="006105A5"/>
    <w:rsid w:val="00615C97"/>
    <w:rsid w:val="006179CD"/>
    <w:rsid w:val="006258C4"/>
    <w:rsid w:val="00626F57"/>
    <w:rsid w:val="006324A4"/>
    <w:rsid w:val="00633C86"/>
    <w:rsid w:val="006349E9"/>
    <w:rsid w:val="00642DB0"/>
    <w:rsid w:val="00643225"/>
    <w:rsid w:val="006451A7"/>
    <w:rsid w:val="00653C4A"/>
    <w:rsid w:val="006547C9"/>
    <w:rsid w:val="0066030A"/>
    <w:rsid w:val="00662C5B"/>
    <w:rsid w:val="00664301"/>
    <w:rsid w:val="00665921"/>
    <w:rsid w:val="006674C4"/>
    <w:rsid w:val="00667569"/>
    <w:rsid w:val="006711E9"/>
    <w:rsid w:val="006739E1"/>
    <w:rsid w:val="00674977"/>
    <w:rsid w:val="00683012"/>
    <w:rsid w:val="006831B8"/>
    <w:rsid w:val="00684450"/>
    <w:rsid w:val="006902B0"/>
    <w:rsid w:val="0069041A"/>
    <w:rsid w:val="006A4223"/>
    <w:rsid w:val="006A43A9"/>
    <w:rsid w:val="006A4435"/>
    <w:rsid w:val="006A55FD"/>
    <w:rsid w:val="006A6389"/>
    <w:rsid w:val="006A67E9"/>
    <w:rsid w:val="006A71EB"/>
    <w:rsid w:val="006B12B1"/>
    <w:rsid w:val="006B19A4"/>
    <w:rsid w:val="006B3588"/>
    <w:rsid w:val="006C00D9"/>
    <w:rsid w:val="006C190F"/>
    <w:rsid w:val="006D266F"/>
    <w:rsid w:val="006D2674"/>
    <w:rsid w:val="006F479F"/>
    <w:rsid w:val="006F48C2"/>
    <w:rsid w:val="0070210D"/>
    <w:rsid w:val="00702A6A"/>
    <w:rsid w:val="00713E04"/>
    <w:rsid w:val="00715232"/>
    <w:rsid w:val="00732DC0"/>
    <w:rsid w:val="00732F0A"/>
    <w:rsid w:val="00733FA1"/>
    <w:rsid w:val="007365B3"/>
    <w:rsid w:val="007369FB"/>
    <w:rsid w:val="0074398C"/>
    <w:rsid w:val="00744F85"/>
    <w:rsid w:val="00747A49"/>
    <w:rsid w:val="00755F4B"/>
    <w:rsid w:val="007635FA"/>
    <w:rsid w:val="007644F4"/>
    <w:rsid w:val="0076794D"/>
    <w:rsid w:val="00797F4B"/>
    <w:rsid w:val="007A2E5F"/>
    <w:rsid w:val="007B1A15"/>
    <w:rsid w:val="007C1F57"/>
    <w:rsid w:val="007C30E2"/>
    <w:rsid w:val="007C326F"/>
    <w:rsid w:val="007C5E96"/>
    <w:rsid w:val="007C6979"/>
    <w:rsid w:val="007D079A"/>
    <w:rsid w:val="007E1D73"/>
    <w:rsid w:val="007E4065"/>
    <w:rsid w:val="007E483E"/>
    <w:rsid w:val="007E6D23"/>
    <w:rsid w:val="007F2E8F"/>
    <w:rsid w:val="007F3C59"/>
    <w:rsid w:val="007F73C6"/>
    <w:rsid w:val="008035D7"/>
    <w:rsid w:val="0080541F"/>
    <w:rsid w:val="0080704B"/>
    <w:rsid w:val="00811D3F"/>
    <w:rsid w:val="008160F4"/>
    <w:rsid w:val="00816386"/>
    <w:rsid w:val="00824815"/>
    <w:rsid w:val="00825222"/>
    <w:rsid w:val="00825D73"/>
    <w:rsid w:val="008269D8"/>
    <w:rsid w:val="0083075F"/>
    <w:rsid w:val="00830BF7"/>
    <w:rsid w:val="00831EDB"/>
    <w:rsid w:val="008360C8"/>
    <w:rsid w:val="00837FC5"/>
    <w:rsid w:val="008410CE"/>
    <w:rsid w:val="00847548"/>
    <w:rsid w:val="00847610"/>
    <w:rsid w:val="00853792"/>
    <w:rsid w:val="00855663"/>
    <w:rsid w:val="0085756C"/>
    <w:rsid w:val="00881957"/>
    <w:rsid w:val="0088254A"/>
    <w:rsid w:val="00883B02"/>
    <w:rsid w:val="008915FB"/>
    <w:rsid w:val="008A54FA"/>
    <w:rsid w:val="008A642D"/>
    <w:rsid w:val="008A68B9"/>
    <w:rsid w:val="008A75CE"/>
    <w:rsid w:val="008B66C1"/>
    <w:rsid w:val="008D3FD7"/>
    <w:rsid w:val="008E0F79"/>
    <w:rsid w:val="008F5762"/>
    <w:rsid w:val="00902EFB"/>
    <w:rsid w:val="009032F1"/>
    <w:rsid w:val="00913784"/>
    <w:rsid w:val="009146B7"/>
    <w:rsid w:val="00915703"/>
    <w:rsid w:val="00921DDA"/>
    <w:rsid w:val="00925210"/>
    <w:rsid w:val="009315D2"/>
    <w:rsid w:val="009323B2"/>
    <w:rsid w:val="00936673"/>
    <w:rsid w:val="00937B8D"/>
    <w:rsid w:val="00940141"/>
    <w:rsid w:val="00940569"/>
    <w:rsid w:val="0094216C"/>
    <w:rsid w:val="00962252"/>
    <w:rsid w:val="00963A7A"/>
    <w:rsid w:val="00964E5B"/>
    <w:rsid w:val="009672FA"/>
    <w:rsid w:val="00971CCF"/>
    <w:rsid w:val="00974E11"/>
    <w:rsid w:val="009775B9"/>
    <w:rsid w:val="00983341"/>
    <w:rsid w:val="00984087"/>
    <w:rsid w:val="00987984"/>
    <w:rsid w:val="009906F8"/>
    <w:rsid w:val="009A0950"/>
    <w:rsid w:val="009A4791"/>
    <w:rsid w:val="009A4A8D"/>
    <w:rsid w:val="009A5247"/>
    <w:rsid w:val="009A7B80"/>
    <w:rsid w:val="009C5CE3"/>
    <w:rsid w:val="009C63FB"/>
    <w:rsid w:val="009D1B00"/>
    <w:rsid w:val="009D3B0C"/>
    <w:rsid w:val="009D504B"/>
    <w:rsid w:val="009F1181"/>
    <w:rsid w:val="009F2053"/>
    <w:rsid w:val="009F45BB"/>
    <w:rsid w:val="00A0310E"/>
    <w:rsid w:val="00A06A81"/>
    <w:rsid w:val="00A075C0"/>
    <w:rsid w:val="00A16763"/>
    <w:rsid w:val="00A21D08"/>
    <w:rsid w:val="00A24038"/>
    <w:rsid w:val="00A2587B"/>
    <w:rsid w:val="00A27898"/>
    <w:rsid w:val="00A3600F"/>
    <w:rsid w:val="00A366AD"/>
    <w:rsid w:val="00A41EB0"/>
    <w:rsid w:val="00A4256C"/>
    <w:rsid w:val="00A472A3"/>
    <w:rsid w:val="00A51661"/>
    <w:rsid w:val="00A56A07"/>
    <w:rsid w:val="00A601B0"/>
    <w:rsid w:val="00A604B3"/>
    <w:rsid w:val="00A61933"/>
    <w:rsid w:val="00A64CD8"/>
    <w:rsid w:val="00A731E7"/>
    <w:rsid w:val="00A82DB0"/>
    <w:rsid w:val="00A85F54"/>
    <w:rsid w:val="00A9045A"/>
    <w:rsid w:val="00A9584B"/>
    <w:rsid w:val="00A97117"/>
    <w:rsid w:val="00A97E69"/>
    <w:rsid w:val="00AA0885"/>
    <w:rsid w:val="00AA09F9"/>
    <w:rsid w:val="00AA1805"/>
    <w:rsid w:val="00AA2685"/>
    <w:rsid w:val="00AA6EB7"/>
    <w:rsid w:val="00AA7E5A"/>
    <w:rsid w:val="00AD06F4"/>
    <w:rsid w:val="00AD0A05"/>
    <w:rsid w:val="00AE0FF4"/>
    <w:rsid w:val="00AE114F"/>
    <w:rsid w:val="00AE25D7"/>
    <w:rsid w:val="00AE336D"/>
    <w:rsid w:val="00AE6AA2"/>
    <w:rsid w:val="00B02ADF"/>
    <w:rsid w:val="00B06C5B"/>
    <w:rsid w:val="00B1106E"/>
    <w:rsid w:val="00B16302"/>
    <w:rsid w:val="00B21BE7"/>
    <w:rsid w:val="00B21F36"/>
    <w:rsid w:val="00B2518F"/>
    <w:rsid w:val="00B27309"/>
    <w:rsid w:val="00B32702"/>
    <w:rsid w:val="00B33C38"/>
    <w:rsid w:val="00B3536F"/>
    <w:rsid w:val="00B456BA"/>
    <w:rsid w:val="00B53E2A"/>
    <w:rsid w:val="00B55D7D"/>
    <w:rsid w:val="00B6180F"/>
    <w:rsid w:val="00B64063"/>
    <w:rsid w:val="00B670FD"/>
    <w:rsid w:val="00B71CD7"/>
    <w:rsid w:val="00B77636"/>
    <w:rsid w:val="00B77E2D"/>
    <w:rsid w:val="00B92253"/>
    <w:rsid w:val="00B9276D"/>
    <w:rsid w:val="00B959B3"/>
    <w:rsid w:val="00BB3016"/>
    <w:rsid w:val="00BC5065"/>
    <w:rsid w:val="00BC63AE"/>
    <w:rsid w:val="00BD0D50"/>
    <w:rsid w:val="00BD1D16"/>
    <w:rsid w:val="00BE2A3B"/>
    <w:rsid w:val="00BE5C3C"/>
    <w:rsid w:val="00BF0021"/>
    <w:rsid w:val="00BF40F9"/>
    <w:rsid w:val="00BF4B8A"/>
    <w:rsid w:val="00BF5576"/>
    <w:rsid w:val="00BF692C"/>
    <w:rsid w:val="00C00865"/>
    <w:rsid w:val="00C0267D"/>
    <w:rsid w:val="00C035CF"/>
    <w:rsid w:val="00C068BF"/>
    <w:rsid w:val="00C200AA"/>
    <w:rsid w:val="00C234BB"/>
    <w:rsid w:val="00C24204"/>
    <w:rsid w:val="00C31813"/>
    <w:rsid w:val="00C33350"/>
    <w:rsid w:val="00C34FBB"/>
    <w:rsid w:val="00C40A61"/>
    <w:rsid w:val="00C519A9"/>
    <w:rsid w:val="00C51FB7"/>
    <w:rsid w:val="00C5260D"/>
    <w:rsid w:val="00C5540F"/>
    <w:rsid w:val="00C602B7"/>
    <w:rsid w:val="00C61D2B"/>
    <w:rsid w:val="00C66D33"/>
    <w:rsid w:val="00C710F1"/>
    <w:rsid w:val="00C86159"/>
    <w:rsid w:val="00C877D2"/>
    <w:rsid w:val="00C90EC6"/>
    <w:rsid w:val="00C928D9"/>
    <w:rsid w:val="00C92F3C"/>
    <w:rsid w:val="00C937D2"/>
    <w:rsid w:val="00C958C2"/>
    <w:rsid w:val="00CA0932"/>
    <w:rsid w:val="00CA12E0"/>
    <w:rsid w:val="00CA5C7F"/>
    <w:rsid w:val="00CA5C89"/>
    <w:rsid w:val="00CA67EB"/>
    <w:rsid w:val="00CB34DC"/>
    <w:rsid w:val="00CB579A"/>
    <w:rsid w:val="00CB6978"/>
    <w:rsid w:val="00CB6DCF"/>
    <w:rsid w:val="00CB6F7B"/>
    <w:rsid w:val="00CC52B7"/>
    <w:rsid w:val="00CC5969"/>
    <w:rsid w:val="00CD1391"/>
    <w:rsid w:val="00CD2DDD"/>
    <w:rsid w:val="00CE080A"/>
    <w:rsid w:val="00CE0C0C"/>
    <w:rsid w:val="00CE5364"/>
    <w:rsid w:val="00CF1101"/>
    <w:rsid w:val="00CF12B3"/>
    <w:rsid w:val="00CF3314"/>
    <w:rsid w:val="00CF36DF"/>
    <w:rsid w:val="00CF41CF"/>
    <w:rsid w:val="00D00C91"/>
    <w:rsid w:val="00D01413"/>
    <w:rsid w:val="00D145E1"/>
    <w:rsid w:val="00D16090"/>
    <w:rsid w:val="00D21FBE"/>
    <w:rsid w:val="00D2315F"/>
    <w:rsid w:val="00D27F9E"/>
    <w:rsid w:val="00D30819"/>
    <w:rsid w:val="00D30E7B"/>
    <w:rsid w:val="00D351F6"/>
    <w:rsid w:val="00D422D5"/>
    <w:rsid w:val="00D47AB7"/>
    <w:rsid w:val="00D51C68"/>
    <w:rsid w:val="00D5229C"/>
    <w:rsid w:val="00D52CF1"/>
    <w:rsid w:val="00D53B8B"/>
    <w:rsid w:val="00D576F7"/>
    <w:rsid w:val="00D627BF"/>
    <w:rsid w:val="00D74AAF"/>
    <w:rsid w:val="00D769A7"/>
    <w:rsid w:val="00D82AD6"/>
    <w:rsid w:val="00D83408"/>
    <w:rsid w:val="00D915DB"/>
    <w:rsid w:val="00D91CCA"/>
    <w:rsid w:val="00DA31D2"/>
    <w:rsid w:val="00DA693E"/>
    <w:rsid w:val="00DA70A8"/>
    <w:rsid w:val="00DB4E02"/>
    <w:rsid w:val="00DC1B56"/>
    <w:rsid w:val="00DC3EFA"/>
    <w:rsid w:val="00DC5FAB"/>
    <w:rsid w:val="00DC6ADE"/>
    <w:rsid w:val="00DD143F"/>
    <w:rsid w:val="00DD1D51"/>
    <w:rsid w:val="00DD342D"/>
    <w:rsid w:val="00DD3CD5"/>
    <w:rsid w:val="00DD4A03"/>
    <w:rsid w:val="00DD4B54"/>
    <w:rsid w:val="00DD5DB8"/>
    <w:rsid w:val="00DE218F"/>
    <w:rsid w:val="00DE3F54"/>
    <w:rsid w:val="00DE7515"/>
    <w:rsid w:val="00DE7830"/>
    <w:rsid w:val="00DF1DD0"/>
    <w:rsid w:val="00DF2E0F"/>
    <w:rsid w:val="00DF3711"/>
    <w:rsid w:val="00E040E7"/>
    <w:rsid w:val="00E044D1"/>
    <w:rsid w:val="00E046B9"/>
    <w:rsid w:val="00E06D1E"/>
    <w:rsid w:val="00E11ADB"/>
    <w:rsid w:val="00E1281A"/>
    <w:rsid w:val="00E12A1E"/>
    <w:rsid w:val="00E1662D"/>
    <w:rsid w:val="00E20AC8"/>
    <w:rsid w:val="00E26501"/>
    <w:rsid w:val="00E33136"/>
    <w:rsid w:val="00E34C4A"/>
    <w:rsid w:val="00E4115B"/>
    <w:rsid w:val="00E42A0F"/>
    <w:rsid w:val="00E55FD9"/>
    <w:rsid w:val="00E62A8E"/>
    <w:rsid w:val="00E65ADA"/>
    <w:rsid w:val="00E661A6"/>
    <w:rsid w:val="00E726A2"/>
    <w:rsid w:val="00E730FE"/>
    <w:rsid w:val="00E83703"/>
    <w:rsid w:val="00E9404E"/>
    <w:rsid w:val="00EA24E7"/>
    <w:rsid w:val="00EA4649"/>
    <w:rsid w:val="00EA5525"/>
    <w:rsid w:val="00EB48C9"/>
    <w:rsid w:val="00EC2630"/>
    <w:rsid w:val="00EC3994"/>
    <w:rsid w:val="00EC5A84"/>
    <w:rsid w:val="00ED77F0"/>
    <w:rsid w:val="00EF01CF"/>
    <w:rsid w:val="00EF3448"/>
    <w:rsid w:val="00EF3CD0"/>
    <w:rsid w:val="00EF5654"/>
    <w:rsid w:val="00EF6083"/>
    <w:rsid w:val="00EF6D5A"/>
    <w:rsid w:val="00EF7813"/>
    <w:rsid w:val="00EF7899"/>
    <w:rsid w:val="00F01B9E"/>
    <w:rsid w:val="00F1097D"/>
    <w:rsid w:val="00F10F95"/>
    <w:rsid w:val="00F11A50"/>
    <w:rsid w:val="00F15CF8"/>
    <w:rsid w:val="00F16FEF"/>
    <w:rsid w:val="00F2163E"/>
    <w:rsid w:val="00F24B6D"/>
    <w:rsid w:val="00F26573"/>
    <w:rsid w:val="00F3049A"/>
    <w:rsid w:val="00F466D0"/>
    <w:rsid w:val="00F53EE7"/>
    <w:rsid w:val="00F5631B"/>
    <w:rsid w:val="00F670EB"/>
    <w:rsid w:val="00F675F7"/>
    <w:rsid w:val="00F704E5"/>
    <w:rsid w:val="00F713C5"/>
    <w:rsid w:val="00F74979"/>
    <w:rsid w:val="00F74F96"/>
    <w:rsid w:val="00F76003"/>
    <w:rsid w:val="00F77DD7"/>
    <w:rsid w:val="00F8581D"/>
    <w:rsid w:val="00F942FD"/>
    <w:rsid w:val="00F94590"/>
    <w:rsid w:val="00FA0A9A"/>
    <w:rsid w:val="00FA34C6"/>
    <w:rsid w:val="00FA4112"/>
    <w:rsid w:val="00FA4123"/>
    <w:rsid w:val="00FA7DB7"/>
    <w:rsid w:val="00FB2BA4"/>
    <w:rsid w:val="00FB2CD4"/>
    <w:rsid w:val="00FD608F"/>
    <w:rsid w:val="00FD6682"/>
    <w:rsid w:val="00FD72A0"/>
    <w:rsid w:val="00FE1B40"/>
    <w:rsid w:val="00FE254E"/>
    <w:rsid w:val="00FF1BAF"/>
    <w:rsid w:val="00FF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2CAC"/>
    <w:rPr>
      <w:sz w:val="24"/>
      <w:szCs w:val="24"/>
    </w:rPr>
  </w:style>
  <w:style w:type="paragraph" w:styleId="Heading1">
    <w:name w:val="heading 1"/>
    <w:basedOn w:val="Normal"/>
    <w:next w:val="Normal"/>
    <w:qFormat/>
    <w:rsid w:val="00881957"/>
    <w:pPr>
      <w:keepNext/>
      <w:spacing w:before="480"/>
      <w:outlineLvl w:val="0"/>
    </w:pPr>
    <w:rPr>
      <w:rFonts w:ascii="Arial Black" w:hAnsi="Arial Black"/>
      <w:sz w:val="28"/>
    </w:rPr>
  </w:style>
  <w:style w:type="paragraph" w:styleId="Heading2">
    <w:name w:val="heading 2"/>
    <w:basedOn w:val="Normal"/>
    <w:next w:val="Normal"/>
    <w:qFormat/>
    <w:rsid w:val="001D56DF"/>
    <w:pPr>
      <w:keepNext/>
      <w:spacing w:before="240"/>
      <w:outlineLvl w:val="1"/>
    </w:pPr>
    <w:rPr>
      <w:rFonts w:ascii="Arial Black" w:hAnsi="Arial Black"/>
      <w:bCs/>
    </w:rPr>
  </w:style>
  <w:style w:type="paragraph" w:styleId="Heading3">
    <w:name w:val="heading 3"/>
    <w:basedOn w:val="Normal"/>
    <w:next w:val="Normal"/>
    <w:qFormat/>
    <w:rsid w:val="001D56DF"/>
    <w:pPr>
      <w:keepNext/>
      <w:spacing w:before="120"/>
      <w:outlineLvl w:val="2"/>
    </w:pPr>
    <w:rPr>
      <w:rFonts w:ascii="Arial" w:hAnsi="Arial"/>
      <w:b/>
      <w:bCs/>
      <w:u w:val="single"/>
    </w:rPr>
  </w:style>
  <w:style w:type="paragraph" w:styleId="Heading4">
    <w:name w:val="heading 4"/>
    <w:basedOn w:val="Normal"/>
    <w:next w:val="Normal"/>
    <w:link w:val="Heading4Char"/>
    <w:qFormat/>
    <w:rsid w:val="00481A91"/>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1D56D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76F7"/>
    <w:rPr>
      <w:color w:val="0000FF"/>
      <w:u w:val="single"/>
    </w:rPr>
  </w:style>
  <w:style w:type="paragraph" w:styleId="Footer">
    <w:name w:val="footer"/>
    <w:basedOn w:val="Normal"/>
    <w:link w:val="FooterChar"/>
    <w:uiPriority w:val="99"/>
    <w:rsid w:val="00322CAC"/>
    <w:pPr>
      <w:tabs>
        <w:tab w:val="center" w:pos="4320"/>
        <w:tab w:val="right" w:pos="8640"/>
      </w:tabs>
    </w:pPr>
  </w:style>
  <w:style w:type="character" w:styleId="PageNumber">
    <w:name w:val="page number"/>
    <w:basedOn w:val="DefaultParagraphFont"/>
    <w:rsid w:val="00322CAC"/>
  </w:style>
  <w:style w:type="paragraph" w:styleId="Header">
    <w:name w:val="header"/>
    <w:basedOn w:val="Normal"/>
    <w:link w:val="HeaderChar"/>
    <w:uiPriority w:val="99"/>
    <w:rsid w:val="00322CAC"/>
    <w:pPr>
      <w:tabs>
        <w:tab w:val="center" w:pos="4320"/>
        <w:tab w:val="right" w:pos="8640"/>
      </w:tabs>
    </w:pPr>
  </w:style>
  <w:style w:type="paragraph" w:styleId="BalloonText">
    <w:name w:val="Balloon Text"/>
    <w:basedOn w:val="Normal"/>
    <w:semiHidden/>
    <w:rsid w:val="007C30E2"/>
    <w:rPr>
      <w:rFonts w:ascii="Tahoma" w:hAnsi="Tahoma" w:cs="Tahoma"/>
      <w:sz w:val="16"/>
      <w:szCs w:val="16"/>
    </w:rPr>
  </w:style>
  <w:style w:type="character" w:customStyle="1" w:styleId="Heading4Char">
    <w:name w:val="Heading 4 Char"/>
    <w:link w:val="Heading4"/>
    <w:rsid w:val="00481A91"/>
    <w:rPr>
      <w:rFonts w:ascii="Calibri" w:eastAsia="Times New Roman" w:hAnsi="Calibri" w:cs="Times New Roman"/>
      <w:b/>
      <w:bCs/>
      <w:sz w:val="28"/>
      <w:szCs w:val="28"/>
    </w:rPr>
  </w:style>
  <w:style w:type="character" w:customStyle="1" w:styleId="Heading5Char">
    <w:name w:val="Heading 5 Char"/>
    <w:link w:val="Heading5"/>
    <w:semiHidden/>
    <w:rsid w:val="001D56DF"/>
    <w:rPr>
      <w:rFonts w:ascii="Calibri" w:eastAsia="Times New Roman" w:hAnsi="Calibri" w:cs="Times New Roman"/>
      <w:b/>
      <w:bCs/>
      <w:i/>
      <w:iCs/>
      <w:sz w:val="26"/>
      <w:szCs w:val="26"/>
    </w:rPr>
  </w:style>
  <w:style w:type="paragraph" w:customStyle="1" w:styleId="MeetingNotes">
    <w:name w:val="MeetingNotes"/>
    <w:basedOn w:val="Heading4"/>
    <w:qFormat/>
    <w:rsid w:val="001D56DF"/>
    <w:pPr>
      <w:shd w:val="pct10" w:color="auto" w:fill="auto"/>
    </w:pPr>
    <w:rPr>
      <w:b w:val="0"/>
      <w:bCs w:val="0"/>
    </w:rPr>
  </w:style>
  <w:style w:type="paragraph" w:styleId="ListParagraph">
    <w:name w:val="List Paragraph"/>
    <w:basedOn w:val="Normal"/>
    <w:uiPriority w:val="34"/>
    <w:qFormat/>
    <w:rsid w:val="00684450"/>
    <w:pPr>
      <w:ind w:left="720"/>
      <w:contextualSpacing/>
    </w:pPr>
  </w:style>
  <w:style w:type="paragraph" w:styleId="EndnoteText">
    <w:name w:val="endnote text"/>
    <w:basedOn w:val="Normal"/>
    <w:link w:val="EndnoteTextChar"/>
    <w:rsid w:val="00E1281A"/>
    <w:rPr>
      <w:sz w:val="20"/>
      <w:szCs w:val="20"/>
    </w:rPr>
  </w:style>
  <w:style w:type="character" w:customStyle="1" w:styleId="EndnoteTextChar">
    <w:name w:val="Endnote Text Char"/>
    <w:basedOn w:val="DefaultParagraphFont"/>
    <w:link w:val="EndnoteText"/>
    <w:rsid w:val="00E1281A"/>
  </w:style>
  <w:style w:type="character" w:styleId="EndnoteReference">
    <w:name w:val="endnote reference"/>
    <w:rsid w:val="00E1281A"/>
    <w:rPr>
      <w:vertAlign w:val="superscript"/>
    </w:rPr>
  </w:style>
  <w:style w:type="table" w:styleId="TableGrid">
    <w:name w:val="Table Grid"/>
    <w:basedOn w:val="TableNormal"/>
    <w:rsid w:val="0082481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link w:val="Header"/>
    <w:uiPriority w:val="99"/>
    <w:rsid w:val="00C958C2"/>
    <w:rPr>
      <w:sz w:val="24"/>
      <w:szCs w:val="24"/>
    </w:rPr>
  </w:style>
  <w:style w:type="character" w:styleId="LineNumber">
    <w:name w:val="line number"/>
    <w:basedOn w:val="DefaultParagraphFont"/>
    <w:rsid w:val="00C958C2"/>
  </w:style>
  <w:style w:type="character" w:customStyle="1" w:styleId="FooterChar">
    <w:name w:val="Footer Char"/>
    <w:link w:val="Footer"/>
    <w:uiPriority w:val="99"/>
    <w:rsid w:val="00C958C2"/>
    <w:rPr>
      <w:sz w:val="24"/>
      <w:szCs w:val="24"/>
    </w:rPr>
  </w:style>
  <w:style w:type="paragraph" w:styleId="FootnoteText">
    <w:name w:val="footnote text"/>
    <w:basedOn w:val="Normal"/>
    <w:link w:val="FootnoteTextChar"/>
    <w:rsid w:val="000D680E"/>
    <w:rPr>
      <w:sz w:val="20"/>
      <w:szCs w:val="20"/>
    </w:rPr>
  </w:style>
  <w:style w:type="character" w:customStyle="1" w:styleId="FootnoteTextChar">
    <w:name w:val="Footnote Text Char"/>
    <w:basedOn w:val="DefaultParagraphFont"/>
    <w:link w:val="FootnoteText"/>
    <w:rsid w:val="000D680E"/>
  </w:style>
  <w:style w:type="character" w:styleId="FootnoteReference">
    <w:name w:val="footnote reference"/>
    <w:rsid w:val="000D680E"/>
    <w:rPr>
      <w:vertAlign w:val="superscript"/>
    </w:rPr>
  </w:style>
  <w:style w:type="character" w:styleId="CommentReference">
    <w:name w:val="annotation reference"/>
    <w:rsid w:val="00DC6ADE"/>
    <w:rPr>
      <w:sz w:val="16"/>
      <w:szCs w:val="16"/>
    </w:rPr>
  </w:style>
  <w:style w:type="paragraph" w:styleId="CommentText">
    <w:name w:val="annotation text"/>
    <w:basedOn w:val="Normal"/>
    <w:link w:val="CommentTextChar"/>
    <w:rsid w:val="00DC6ADE"/>
    <w:rPr>
      <w:sz w:val="20"/>
      <w:szCs w:val="20"/>
    </w:rPr>
  </w:style>
  <w:style w:type="character" w:customStyle="1" w:styleId="CommentTextChar">
    <w:name w:val="Comment Text Char"/>
    <w:basedOn w:val="DefaultParagraphFont"/>
    <w:link w:val="CommentText"/>
    <w:rsid w:val="00DC6ADE"/>
  </w:style>
  <w:style w:type="paragraph" w:styleId="CommentSubject">
    <w:name w:val="annotation subject"/>
    <w:basedOn w:val="CommentText"/>
    <w:next w:val="CommentText"/>
    <w:link w:val="CommentSubjectChar"/>
    <w:rsid w:val="00DC6ADE"/>
    <w:rPr>
      <w:b/>
      <w:bCs/>
    </w:rPr>
  </w:style>
  <w:style w:type="character" w:customStyle="1" w:styleId="CommentSubjectChar">
    <w:name w:val="Comment Subject Char"/>
    <w:link w:val="CommentSubject"/>
    <w:rsid w:val="00DC6ADE"/>
    <w:rPr>
      <w:b/>
      <w:bCs/>
    </w:rPr>
  </w:style>
  <w:style w:type="character" w:styleId="Emphasis">
    <w:name w:val="Emphasis"/>
    <w:qFormat/>
    <w:rsid w:val="006739E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2CAC"/>
    <w:rPr>
      <w:sz w:val="24"/>
      <w:szCs w:val="24"/>
    </w:rPr>
  </w:style>
  <w:style w:type="paragraph" w:styleId="Heading1">
    <w:name w:val="heading 1"/>
    <w:basedOn w:val="Normal"/>
    <w:next w:val="Normal"/>
    <w:qFormat/>
    <w:rsid w:val="00881957"/>
    <w:pPr>
      <w:keepNext/>
      <w:spacing w:before="480"/>
      <w:outlineLvl w:val="0"/>
    </w:pPr>
    <w:rPr>
      <w:rFonts w:ascii="Arial Black" w:hAnsi="Arial Black"/>
      <w:sz w:val="28"/>
    </w:rPr>
  </w:style>
  <w:style w:type="paragraph" w:styleId="Heading2">
    <w:name w:val="heading 2"/>
    <w:basedOn w:val="Normal"/>
    <w:next w:val="Normal"/>
    <w:qFormat/>
    <w:rsid w:val="001D56DF"/>
    <w:pPr>
      <w:keepNext/>
      <w:spacing w:before="240"/>
      <w:outlineLvl w:val="1"/>
    </w:pPr>
    <w:rPr>
      <w:rFonts w:ascii="Arial Black" w:hAnsi="Arial Black"/>
      <w:bCs/>
    </w:rPr>
  </w:style>
  <w:style w:type="paragraph" w:styleId="Heading3">
    <w:name w:val="heading 3"/>
    <w:basedOn w:val="Normal"/>
    <w:next w:val="Normal"/>
    <w:qFormat/>
    <w:rsid w:val="001D56DF"/>
    <w:pPr>
      <w:keepNext/>
      <w:spacing w:before="120"/>
      <w:outlineLvl w:val="2"/>
    </w:pPr>
    <w:rPr>
      <w:rFonts w:ascii="Arial" w:hAnsi="Arial"/>
      <w:b/>
      <w:bCs/>
      <w:u w:val="single"/>
    </w:rPr>
  </w:style>
  <w:style w:type="paragraph" w:styleId="Heading4">
    <w:name w:val="heading 4"/>
    <w:basedOn w:val="Normal"/>
    <w:next w:val="Normal"/>
    <w:link w:val="Heading4Char"/>
    <w:qFormat/>
    <w:rsid w:val="00481A91"/>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1D56D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76F7"/>
    <w:rPr>
      <w:color w:val="0000FF"/>
      <w:u w:val="single"/>
    </w:rPr>
  </w:style>
  <w:style w:type="paragraph" w:styleId="Footer">
    <w:name w:val="footer"/>
    <w:basedOn w:val="Normal"/>
    <w:link w:val="FooterChar"/>
    <w:uiPriority w:val="99"/>
    <w:rsid w:val="00322CAC"/>
    <w:pPr>
      <w:tabs>
        <w:tab w:val="center" w:pos="4320"/>
        <w:tab w:val="right" w:pos="8640"/>
      </w:tabs>
    </w:pPr>
  </w:style>
  <w:style w:type="character" w:styleId="PageNumber">
    <w:name w:val="page number"/>
    <w:basedOn w:val="DefaultParagraphFont"/>
    <w:rsid w:val="00322CAC"/>
  </w:style>
  <w:style w:type="paragraph" w:styleId="Header">
    <w:name w:val="header"/>
    <w:basedOn w:val="Normal"/>
    <w:link w:val="HeaderChar"/>
    <w:uiPriority w:val="99"/>
    <w:rsid w:val="00322CAC"/>
    <w:pPr>
      <w:tabs>
        <w:tab w:val="center" w:pos="4320"/>
        <w:tab w:val="right" w:pos="8640"/>
      </w:tabs>
    </w:pPr>
  </w:style>
  <w:style w:type="paragraph" w:styleId="BalloonText">
    <w:name w:val="Balloon Text"/>
    <w:basedOn w:val="Normal"/>
    <w:semiHidden/>
    <w:rsid w:val="007C30E2"/>
    <w:rPr>
      <w:rFonts w:ascii="Tahoma" w:hAnsi="Tahoma" w:cs="Tahoma"/>
      <w:sz w:val="16"/>
      <w:szCs w:val="16"/>
    </w:rPr>
  </w:style>
  <w:style w:type="character" w:customStyle="1" w:styleId="Heading4Char">
    <w:name w:val="Heading 4 Char"/>
    <w:link w:val="Heading4"/>
    <w:rsid w:val="00481A91"/>
    <w:rPr>
      <w:rFonts w:ascii="Calibri" w:eastAsia="Times New Roman" w:hAnsi="Calibri" w:cs="Times New Roman"/>
      <w:b/>
      <w:bCs/>
      <w:sz w:val="28"/>
      <w:szCs w:val="28"/>
    </w:rPr>
  </w:style>
  <w:style w:type="character" w:customStyle="1" w:styleId="Heading5Char">
    <w:name w:val="Heading 5 Char"/>
    <w:link w:val="Heading5"/>
    <w:semiHidden/>
    <w:rsid w:val="001D56DF"/>
    <w:rPr>
      <w:rFonts w:ascii="Calibri" w:eastAsia="Times New Roman" w:hAnsi="Calibri" w:cs="Times New Roman"/>
      <w:b/>
      <w:bCs/>
      <w:i/>
      <w:iCs/>
      <w:sz w:val="26"/>
      <w:szCs w:val="26"/>
    </w:rPr>
  </w:style>
  <w:style w:type="paragraph" w:customStyle="1" w:styleId="MeetingNotes">
    <w:name w:val="MeetingNotes"/>
    <w:basedOn w:val="Heading4"/>
    <w:qFormat/>
    <w:rsid w:val="001D56DF"/>
    <w:pPr>
      <w:shd w:val="pct10" w:color="auto" w:fill="auto"/>
    </w:pPr>
    <w:rPr>
      <w:b w:val="0"/>
      <w:bCs w:val="0"/>
    </w:rPr>
  </w:style>
  <w:style w:type="paragraph" w:styleId="ListParagraph">
    <w:name w:val="List Paragraph"/>
    <w:basedOn w:val="Normal"/>
    <w:uiPriority w:val="34"/>
    <w:qFormat/>
    <w:rsid w:val="00684450"/>
    <w:pPr>
      <w:ind w:left="720"/>
      <w:contextualSpacing/>
    </w:pPr>
  </w:style>
  <w:style w:type="paragraph" w:styleId="EndnoteText">
    <w:name w:val="endnote text"/>
    <w:basedOn w:val="Normal"/>
    <w:link w:val="EndnoteTextChar"/>
    <w:rsid w:val="00E1281A"/>
    <w:rPr>
      <w:sz w:val="20"/>
      <w:szCs w:val="20"/>
    </w:rPr>
  </w:style>
  <w:style w:type="character" w:customStyle="1" w:styleId="EndnoteTextChar">
    <w:name w:val="Endnote Text Char"/>
    <w:basedOn w:val="DefaultParagraphFont"/>
    <w:link w:val="EndnoteText"/>
    <w:rsid w:val="00E1281A"/>
  </w:style>
  <w:style w:type="character" w:styleId="EndnoteReference">
    <w:name w:val="endnote reference"/>
    <w:rsid w:val="00E1281A"/>
    <w:rPr>
      <w:vertAlign w:val="superscript"/>
    </w:rPr>
  </w:style>
  <w:style w:type="table" w:styleId="TableGrid">
    <w:name w:val="Table Grid"/>
    <w:basedOn w:val="TableNormal"/>
    <w:rsid w:val="0082481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link w:val="Header"/>
    <w:uiPriority w:val="99"/>
    <w:rsid w:val="00C958C2"/>
    <w:rPr>
      <w:sz w:val="24"/>
      <w:szCs w:val="24"/>
    </w:rPr>
  </w:style>
  <w:style w:type="character" w:styleId="LineNumber">
    <w:name w:val="line number"/>
    <w:basedOn w:val="DefaultParagraphFont"/>
    <w:rsid w:val="00C958C2"/>
  </w:style>
  <w:style w:type="character" w:customStyle="1" w:styleId="FooterChar">
    <w:name w:val="Footer Char"/>
    <w:link w:val="Footer"/>
    <w:uiPriority w:val="99"/>
    <w:rsid w:val="00C958C2"/>
    <w:rPr>
      <w:sz w:val="24"/>
      <w:szCs w:val="24"/>
    </w:rPr>
  </w:style>
  <w:style w:type="paragraph" w:styleId="FootnoteText">
    <w:name w:val="footnote text"/>
    <w:basedOn w:val="Normal"/>
    <w:link w:val="FootnoteTextChar"/>
    <w:rsid w:val="000D680E"/>
    <w:rPr>
      <w:sz w:val="20"/>
      <w:szCs w:val="20"/>
    </w:rPr>
  </w:style>
  <w:style w:type="character" w:customStyle="1" w:styleId="FootnoteTextChar">
    <w:name w:val="Footnote Text Char"/>
    <w:basedOn w:val="DefaultParagraphFont"/>
    <w:link w:val="FootnoteText"/>
    <w:rsid w:val="000D680E"/>
  </w:style>
  <w:style w:type="character" w:styleId="FootnoteReference">
    <w:name w:val="footnote reference"/>
    <w:rsid w:val="000D680E"/>
    <w:rPr>
      <w:vertAlign w:val="superscript"/>
    </w:rPr>
  </w:style>
  <w:style w:type="character" w:styleId="CommentReference">
    <w:name w:val="annotation reference"/>
    <w:rsid w:val="00DC6ADE"/>
    <w:rPr>
      <w:sz w:val="16"/>
      <w:szCs w:val="16"/>
    </w:rPr>
  </w:style>
  <w:style w:type="paragraph" w:styleId="CommentText">
    <w:name w:val="annotation text"/>
    <w:basedOn w:val="Normal"/>
    <w:link w:val="CommentTextChar"/>
    <w:rsid w:val="00DC6ADE"/>
    <w:rPr>
      <w:sz w:val="20"/>
      <w:szCs w:val="20"/>
    </w:rPr>
  </w:style>
  <w:style w:type="character" w:customStyle="1" w:styleId="CommentTextChar">
    <w:name w:val="Comment Text Char"/>
    <w:basedOn w:val="DefaultParagraphFont"/>
    <w:link w:val="CommentText"/>
    <w:rsid w:val="00DC6ADE"/>
  </w:style>
  <w:style w:type="paragraph" w:styleId="CommentSubject">
    <w:name w:val="annotation subject"/>
    <w:basedOn w:val="CommentText"/>
    <w:next w:val="CommentText"/>
    <w:link w:val="CommentSubjectChar"/>
    <w:rsid w:val="00DC6ADE"/>
    <w:rPr>
      <w:b/>
      <w:bCs/>
    </w:rPr>
  </w:style>
  <w:style w:type="character" w:customStyle="1" w:styleId="CommentSubjectChar">
    <w:name w:val="Comment Subject Char"/>
    <w:link w:val="CommentSubject"/>
    <w:rsid w:val="00DC6ADE"/>
    <w:rPr>
      <w:b/>
      <w:bCs/>
    </w:rPr>
  </w:style>
  <w:style w:type="character" w:styleId="Emphasis">
    <w:name w:val="Emphasis"/>
    <w:qFormat/>
    <w:rsid w:val="006739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6175">
      <w:bodyDiv w:val="1"/>
      <w:marLeft w:val="0"/>
      <w:marRight w:val="0"/>
      <w:marTop w:val="0"/>
      <w:marBottom w:val="0"/>
      <w:divBdr>
        <w:top w:val="none" w:sz="0" w:space="0" w:color="auto"/>
        <w:left w:val="none" w:sz="0" w:space="0" w:color="auto"/>
        <w:bottom w:val="none" w:sz="0" w:space="0" w:color="auto"/>
        <w:right w:val="none" w:sz="0" w:space="0" w:color="auto"/>
      </w:divBdr>
    </w:div>
    <w:div w:id="177282408">
      <w:bodyDiv w:val="1"/>
      <w:marLeft w:val="0"/>
      <w:marRight w:val="0"/>
      <w:marTop w:val="0"/>
      <w:marBottom w:val="0"/>
      <w:divBdr>
        <w:top w:val="none" w:sz="0" w:space="0" w:color="auto"/>
        <w:left w:val="none" w:sz="0" w:space="0" w:color="auto"/>
        <w:bottom w:val="none" w:sz="0" w:space="0" w:color="auto"/>
        <w:right w:val="none" w:sz="0" w:space="0" w:color="auto"/>
      </w:divBdr>
    </w:div>
    <w:div w:id="1105537772">
      <w:bodyDiv w:val="1"/>
      <w:marLeft w:val="0"/>
      <w:marRight w:val="0"/>
      <w:marTop w:val="0"/>
      <w:marBottom w:val="0"/>
      <w:divBdr>
        <w:top w:val="none" w:sz="0" w:space="0" w:color="auto"/>
        <w:left w:val="none" w:sz="0" w:space="0" w:color="auto"/>
        <w:bottom w:val="none" w:sz="0" w:space="0" w:color="auto"/>
        <w:right w:val="none" w:sz="0" w:space="0" w:color="auto"/>
      </w:divBdr>
    </w:div>
    <w:div w:id="1121538107">
      <w:bodyDiv w:val="1"/>
      <w:marLeft w:val="0"/>
      <w:marRight w:val="0"/>
      <w:marTop w:val="0"/>
      <w:marBottom w:val="0"/>
      <w:divBdr>
        <w:top w:val="none" w:sz="0" w:space="0" w:color="auto"/>
        <w:left w:val="none" w:sz="0" w:space="0" w:color="auto"/>
        <w:bottom w:val="none" w:sz="0" w:space="0" w:color="auto"/>
        <w:right w:val="none" w:sz="0" w:space="0" w:color="auto"/>
      </w:divBdr>
    </w:div>
    <w:div w:id="1398165758">
      <w:bodyDiv w:val="1"/>
      <w:marLeft w:val="0"/>
      <w:marRight w:val="0"/>
      <w:marTop w:val="0"/>
      <w:marBottom w:val="0"/>
      <w:divBdr>
        <w:top w:val="none" w:sz="0" w:space="0" w:color="auto"/>
        <w:left w:val="none" w:sz="0" w:space="0" w:color="auto"/>
        <w:bottom w:val="none" w:sz="0" w:space="0" w:color="auto"/>
        <w:right w:val="none" w:sz="0" w:space="0" w:color="auto"/>
      </w:divBdr>
    </w:div>
    <w:div w:id="1459956160">
      <w:bodyDiv w:val="1"/>
      <w:marLeft w:val="0"/>
      <w:marRight w:val="0"/>
      <w:marTop w:val="0"/>
      <w:marBottom w:val="0"/>
      <w:divBdr>
        <w:top w:val="none" w:sz="0" w:space="0" w:color="auto"/>
        <w:left w:val="none" w:sz="0" w:space="0" w:color="auto"/>
        <w:bottom w:val="none" w:sz="0" w:space="0" w:color="auto"/>
        <w:right w:val="none" w:sz="0" w:space="0" w:color="auto"/>
      </w:divBdr>
    </w:div>
    <w:div w:id="1478378627">
      <w:bodyDiv w:val="1"/>
      <w:marLeft w:val="0"/>
      <w:marRight w:val="0"/>
      <w:marTop w:val="0"/>
      <w:marBottom w:val="0"/>
      <w:divBdr>
        <w:top w:val="none" w:sz="0" w:space="0" w:color="auto"/>
        <w:left w:val="none" w:sz="0" w:space="0" w:color="auto"/>
        <w:bottom w:val="none" w:sz="0" w:space="0" w:color="auto"/>
        <w:right w:val="none" w:sz="0" w:space="0" w:color="auto"/>
      </w:divBdr>
    </w:div>
    <w:div w:id="1565022761">
      <w:bodyDiv w:val="1"/>
      <w:marLeft w:val="0"/>
      <w:marRight w:val="0"/>
      <w:marTop w:val="0"/>
      <w:marBottom w:val="0"/>
      <w:divBdr>
        <w:top w:val="none" w:sz="0" w:space="0" w:color="auto"/>
        <w:left w:val="none" w:sz="0" w:space="0" w:color="auto"/>
        <w:bottom w:val="none" w:sz="0" w:space="0" w:color="auto"/>
        <w:right w:val="none" w:sz="0" w:space="0" w:color="auto"/>
      </w:divBdr>
    </w:div>
    <w:div w:id="1577402197">
      <w:bodyDiv w:val="1"/>
      <w:marLeft w:val="0"/>
      <w:marRight w:val="0"/>
      <w:marTop w:val="0"/>
      <w:marBottom w:val="0"/>
      <w:divBdr>
        <w:top w:val="none" w:sz="0" w:space="0" w:color="auto"/>
        <w:left w:val="none" w:sz="0" w:space="0" w:color="auto"/>
        <w:bottom w:val="none" w:sz="0" w:space="0" w:color="auto"/>
        <w:right w:val="none" w:sz="0" w:space="0" w:color="auto"/>
      </w:divBdr>
    </w:div>
    <w:div w:id="1583375746">
      <w:bodyDiv w:val="1"/>
      <w:marLeft w:val="0"/>
      <w:marRight w:val="0"/>
      <w:marTop w:val="0"/>
      <w:marBottom w:val="0"/>
      <w:divBdr>
        <w:top w:val="none" w:sz="0" w:space="0" w:color="auto"/>
        <w:left w:val="none" w:sz="0" w:space="0" w:color="auto"/>
        <w:bottom w:val="none" w:sz="0" w:space="0" w:color="auto"/>
        <w:right w:val="none" w:sz="0" w:space="0" w:color="auto"/>
      </w:divBdr>
    </w:div>
    <w:div w:id="1866940495">
      <w:bodyDiv w:val="1"/>
      <w:marLeft w:val="0"/>
      <w:marRight w:val="0"/>
      <w:marTop w:val="0"/>
      <w:marBottom w:val="0"/>
      <w:divBdr>
        <w:top w:val="none" w:sz="0" w:space="0" w:color="auto"/>
        <w:left w:val="none" w:sz="0" w:space="0" w:color="auto"/>
        <w:bottom w:val="none" w:sz="0" w:space="0" w:color="auto"/>
        <w:right w:val="none" w:sz="0" w:space="0" w:color="auto"/>
      </w:divBdr>
    </w:div>
    <w:div w:id="1869829010">
      <w:bodyDiv w:val="1"/>
      <w:marLeft w:val="0"/>
      <w:marRight w:val="0"/>
      <w:marTop w:val="0"/>
      <w:marBottom w:val="0"/>
      <w:divBdr>
        <w:top w:val="none" w:sz="0" w:space="0" w:color="auto"/>
        <w:left w:val="none" w:sz="0" w:space="0" w:color="auto"/>
        <w:bottom w:val="none" w:sz="0" w:space="0" w:color="auto"/>
        <w:right w:val="none" w:sz="0" w:space="0" w:color="auto"/>
      </w:divBdr>
    </w:div>
    <w:div w:id="197494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BY-LAWS</vt:lpstr>
    </vt:vector>
  </TitlesOfParts>
  <Company>Pa Public Utility Commission</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creator>David Brown</dc:creator>
  <cp:lastModifiedBy>Brandon Siegel</cp:lastModifiedBy>
  <cp:revision>5</cp:revision>
  <cp:lastPrinted>2009-11-04T17:35:00Z</cp:lastPrinted>
  <dcterms:created xsi:type="dcterms:W3CDTF">2014-03-03T21:22:00Z</dcterms:created>
  <dcterms:modified xsi:type="dcterms:W3CDTF">2014-03-04T19:31:00Z</dcterms:modified>
</cp:coreProperties>
</file>