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33D" w:rsidRPr="00242BFB" w:rsidRDefault="0026733D">
      <w:pPr>
        <w:pStyle w:val="Title"/>
        <w:rPr>
          <w:sz w:val="24"/>
          <w:szCs w:val="24"/>
        </w:rPr>
      </w:pPr>
      <w:r w:rsidRPr="00242BFB">
        <w:rPr>
          <w:sz w:val="24"/>
          <w:szCs w:val="24"/>
        </w:rPr>
        <w:t xml:space="preserve">EDEWG Meeting </w:t>
      </w:r>
      <w:r w:rsidR="001951C2">
        <w:rPr>
          <w:sz w:val="24"/>
          <w:szCs w:val="24"/>
        </w:rPr>
        <w:t>5/2</w:t>
      </w:r>
      <w:r w:rsidR="00DB7C50">
        <w:rPr>
          <w:sz w:val="24"/>
          <w:szCs w:val="24"/>
        </w:rPr>
        <w:t>/201</w:t>
      </w:r>
      <w:r w:rsidR="00815824">
        <w:rPr>
          <w:sz w:val="24"/>
          <w:szCs w:val="24"/>
        </w:rPr>
        <w:t>3</w:t>
      </w:r>
    </w:p>
    <w:p w:rsidR="0026733D" w:rsidRPr="00242BFB" w:rsidRDefault="0026733D">
      <w:pPr>
        <w:rPr>
          <w:sz w:val="24"/>
          <w:szCs w:val="24"/>
        </w:rPr>
      </w:pPr>
    </w:p>
    <w:p w:rsidR="0026733D" w:rsidRPr="00242BFB" w:rsidRDefault="0026733D">
      <w:pPr>
        <w:rPr>
          <w:sz w:val="24"/>
          <w:szCs w:val="24"/>
        </w:rPr>
      </w:pPr>
      <w:r w:rsidRPr="00242BFB">
        <w:rPr>
          <w:b/>
          <w:sz w:val="24"/>
          <w:szCs w:val="24"/>
          <w:u w:val="single"/>
        </w:rPr>
        <w:t>Utilities:</w:t>
      </w:r>
      <w:r w:rsidRPr="00242BFB">
        <w:rPr>
          <w:sz w:val="24"/>
          <w:szCs w:val="24"/>
          <w:u w:val="single"/>
        </w:rPr>
        <w:t xml:space="preserve"> </w:t>
      </w:r>
      <w:r w:rsidRPr="00242BFB">
        <w:rPr>
          <w:sz w:val="24"/>
          <w:szCs w:val="24"/>
        </w:rPr>
        <w:t xml:space="preserve">  PECO, </w:t>
      </w:r>
      <w:r w:rsidR="00FB017B">
        <w:rPr>
          <w:sz w:val="24"/>
          <w:szCs w:val="24"/>
        </w:rPr>
        <w:t xml:space="preserve">Duquesne Light Company, </w:t>
      </w:r>
      <w:r w:rsidR="00CE149D">
        <w:rPr>
          <w:sz w:val="24"/>
          <w:szCs w:val="24"/>
        </w:rPr>
        <w:t xml:space="preserve">First Energy, </w:t>
      </w:r>
      <w:r w:rsidR="00370633">
        <w:rPr>
          <w:sz w:val="24"/>
          <w:szCs w:val="24"/>
        </w:rPr>
        <w:t xml:space="preserve">PPLEU, </w:t>
      </w:r>
      <w:r w:rsidRPr="00242BFB">
        <w:rPr>
          <w:sz w:val="24"/>
          <w:szCs w:val="24"/>
        </w:rPr>
        <w:t>and UGI Utilities</w:t>
      </w:r>
    </w:p>
    <w:p w:rsidR="0026733D" w:rsidRPr="00242BFB" w:rsidRDefault="0026733D">
      <w:pPr>
        <w:rPr>
          <w:sz w:val="24"/>
          <w:szCs w:val="24"/>
        </w:rPr>
      </w:pPr>
    </w:p>
    <w:p w:rsidR="0026733D" w:rsidRDefault="0026733D">
      <w:pPr>
        <w:rPr>
          <w:sz w:val="24"/>
          <w:szCs w:val="24"/>
        </w:rPr>
      </w:pPr>
      <w:r w:rsidRPr="00242BFB">
        <w:rPr>
          <w:b/>
          <w:sz w:val="24"/>
          <w:szCs w:val="24"/>
          <w:u w:val="single"/>
        </w:rPr>
        <w:t>Suppliers/Service Providers</w:t>
      </w:r>
      <w:r w:rsidRPr="00242BFB">
        <w:rPr>
          <w:sz w:val="24"/>
          <w:szCs w:val="24"/>
          <w:u w:val="single"/>
        </w:rPr>
        <w:t>:</w:t>
      </w:r>
      <w:r w:rsidRPr="00242BFB">
        <w:rPr>
          <w:sz w:val="24"/>
          <w:szCs w:val="24"/>
        </w:rPr>
        <w:t xml:space="preserve"> </w:t>
      </w:r>
    </w:p>
    <w:p w:rsidR="0026733D" w:rsidRDefault="00177CDF">
      <w:pPr>
        <w:rPr>
          <w:sz w:val="24"/>
          <w:szCs w:val="24"/>
        </w:rPr>
      </w:pPr>
      <w:r>
        <w:rPr>
          <w:sz w:val="24"/>
          <w:szCs w:val="24"/>
        </w:rPr>
        <w:t xml:space="preserve">Ista North America, </w:t>
      </w:r>
      <w:r w:rsidR="00F96401">
        <w:rPr>
          <w:sz w:val="24"/>
          <w:szCs w:val="24"/>
        </w:rPr>
        <w:t xml:space="preserve">Constellation, </w:t>
      </w:r>
      <w:r w:rsidR="00E96369">
        <w:rPr>
          <w:sz w:val="24"/>
          <w:szCs w:val="24"/>
        </w:rPr>
        <w:t xml:space="preserve">Dominion Retail, </w:t>
      </w:r>
      <w:r w:rsidR="0026733D" w:rsidRPr="00D059A6">
        <w:rPr>
          <w:sz w:val="24"/>
          <w:szCs w:val="24"/>
        </w:rPr>
        <w:t xml:space="preserve">GDF Suez, UGI Energy Services, </w:t>
      </w:r>
      <w:r w:rsidR="00381680">
        <w:rPr>
          <w:sz w:val="24"/>
          <w:szCs w:val="24"/>
        </w:rPr>
        <w:t>Direct Energy</w:t>
      </w:r>
      <w:r w:rsidR="0026733D">
        <w:rPr>
          <w:sz w:val="24"/>
          <w:szCs w:val="24"/>
        </w:rPr>
        <w:t xml:space="preserve">, </w:t>
      </w:r>
      <w:r w:rsidR="00B04197">
        <w:rPr>
          <w:sz w:val="24"/>
          <w:szCs w:val="24"/>
        </w:rPr>
        <w:t xml:space="preserve">First Energy Solutions, PPL Solutions, </w:t>
      </w:r>
      <w:r w:rsidR="00815824">
        <w:rPr>
          <w:sz w:val="24"/>
          <w:szCs w:val="24"/>
        </w:rPr>
        <w:t xml:space="preserve">Liberty Power, </w:t>
      </w:r>
      <w:r w:rsidR="00E96369">
        <w:rPr>
          <w:sz w:val="24"/>
          <w:szCs w:val="24"/>
        </w:rPr>
        <w:t xml:space="preserve">EC Info Systems, </w:t>
      </w:r>
      <w:r w:rsidR="000E52B6">
        <w:rPr>
          <w:sz w:val="24"/>
          <w:szCs w:val="24"/>
        </w:rPr>
        <w:t xml:space="preserve">AEP Energy, Accenture, </w:t>
      </w:r>
      <w:r w:rsidR="006E1B29">
        <w:rPr>
          <w:sz w:val="24"/>
          <w:szCs w:val="24"/>
        </w:rPr>
        <w:t>YEP Energy</w:t>
      </w:r>
      <w:r w:rsidR="001951C2">
        <w:rPr>
          <w:sz w:val="24"/>
          <w:szCs w:val="24"/>
        </w:rPr>
        <w:t>, Washington Gas Energy Services, Big Data Energy and TriEagle Energy</w:t>
      </w:r>
    </w:p>
    <w:p w:rsidR="00531557" w:rsidRDefault="00531557">
      <w:pPr>
        <w:rPr>
          <w:sz w:val="24"/>
          <w:szCs w:val="24"/>
        </w:rPr>
      </w:pPr>
    </w:p>
    <w:p w:rsidR="00381680" w:rsidRPr="00381680" w:rsidRDefault="00381680">
      <w:pPr>
        <w:rPr>
          <w:sz w:val="24"/>
          <w:szCs w:val="24"/>
        </w:rPr>
      </w:pPr>
      <w:r w:rsidRPr="00381680">
        <w:rPr>
          <w:b/>
          <w:sz w:val="24"/>
          <w:szCs w:val="24"/>
          <w:u w:val="single"/>
        </w:rPr>
        <w:t>Other:</w:t>
      </w:r>
      <w:r>
        <w:rPr>
          <w:sz w:val="24"/>
          <w:szCs w:val="24"/>
        </w:rPr>
        <w:t xml:space="preserve">  </w:t>
      </w:r>
      <w:r w:rsidR="006B36A4">
        <w:rPr>
          <w:sz w:val="24"/>
          <w:szCs w:val="24"/>
        </w:rPr>
        <w:t>Matt Wur</w:t>
      </w:r>
      <w:r w:rsidR="00926794">
        <w:rPr>
          <w:sz w:val="24"/>
          <w:szCs w:val="24"/>
        </w:rPr>
        <w:t>st</w:t>
      </w:r>
      <w:r w:rsidR="006B36A4">
        <w:rPr>
          <w:sz w:val="24"/>
          <w:szCs w:val="24"/>
        </w:rPr>
        <w:t xml:space="preserve"> - </w:t>
      </w:r>
      <w:r>
        <w:rPr>
          <w:sz w:val="24"/>
          <w:szCs w:val="24"/>
        </w:rPr>
        <w:t>PAPUC Staff</w:t>
      </w:r>
    </w:p>
    <w:p w:rsidR="00381680" w:rsidRDefault="00381680">
      <w:pPr>
        <w:rPr>
          <w:sz w:val="24"/>
          <w:szCs w:val="24"/>
        </w:rPr>
      </w:pPr>
    </w:p>
    <w:p w:rsidR="0026733D" w:rsidRPr="00242BFB" w:rsidRDefault="0026733D" w:rsidP="0061069E">
      <w:pPr>
        <w:autoSpaceDE w:val="0"/>
        <w:autoSpaceDN w:val="0"/>
        <w:adjustRightInd w:val="0"/>
        <w:rPr>
          <w:b/>
          <w:bCs/>
          <w:color w:val="000000"/>
          <w:sz w:val="24"/>
          <w:szCs w:val="24"/>
          <w:u w:val="single"/>
        </w:rPr>
      </w:pPr>
      <w:r w:rsidRPr="00242BFB">
        <w:rPr>
          <w:b/>
          <w:bCs/>
          <w:color w:val="000000"/>
          <w:sz w:val="24"/>
          <w:szCs w:val="24"/>
          <w:u w:val="single"/>
        </w:rPr>
        <w:t xml:space="preserve">Agenda: </w:t>
      </w:r>
    </w:p>
    <w:p w:rsidR="0026733D" w:rsidRPr="00242BFB" w:rsidRDefault="0026733D" w:rsidP="0061069E">
      <w:pPr>
        <w:autoSpaceDE w:val="0"/>
        <w:autoSpaceDN w:val="0"/>
        <w:adjustRightInd w:val="0"/>
        <w:rPr>
          <w:b/>
          <w:bCs/>
          <w:color w:val="000000"/>
          <w:sz w:val="24"/>
          <w:szCs w:val="24"/>
          <w:u w:val="single"/>
        </w:rPr>
      </w:pPr>
    </w:p>
    <w:p w:rsidR="001951C2" w:rsidRDefault="001951C2" w:rsidP="001951C2">
      <w:pPr>
        <w:pStyle w:val="ListParagraph"/>
        <w:numPr>
          <w:ilvl w:val="0"/>
          <w:numId w:val="24"/>
        </w:numPr>
        <w:rPr>
          <w:color w:val="000000"/>
        </w:rPr>
      </w:pPr>
      <w:r>
        <w:t>Roll Call</w:t>
      </w:r>
    </w:p>
    <w:p w:rsidR="001951C2" w:rsidRDefault="001951C2" w:rsidP="001951C2">
      <w:pPr>
        <w:pStyle w:val="ListParagraph"/>
        <w:numPr>
          <w:ilvl w:val="0"/>
          <w:numId w:val="24"/>
        </w:numPr>
        <w:rPr>
          <w:color w:val="000000"/>
        </w:rPr>
      </w:pPr>
      <w:r>
        <w:rPr>
          <w:color w:val="000000"/>
        </w:rPr>
        <w:t>Approve April 4</w:t>
      </w:r>
      <w:r>
        <w:rPr>
          <w:color w:val="000000"/>
          <w:vertAlign w:val="superscript"/>
        </w:rPr>
        <w:t>th</w:t>
      </w:r>
      <w:r>
        <w:rPr>
          <w:color w:val="000000"/>
        </w:rPr>
        <w:t xml:space="preserve"> meeting minutes</w:t>
      </w:r>
    </w:p>
    <w:p w:rsidR="001951C2" w:rsidRDefault="001951C2" w:rsidP="001951C2">
      <w:pPr>
        <w:pStyle w:val="ListParagraph"/>
        <w:numPr>
          <w:ilvl w:val="0"/>
          <w:numId w:val="24"/>
        </w:numPr>
        <w:rPr>
          <w:color w:val="000000"/>
        </w:rPr>
      </w:pPr>
      <w:r>
        <w:rPr>
          <w:color w:val="000000"/>
        </w:rPr>
        <w:t>EDI Change Control</w:t>
      </w:r>
    </w:p>
    <w:p w:rsidR="001951C2" w:rsidRPr="001951C2" w:rsidRDefault="001951C2" w:rsidP="001951C2">
      <w:pPr>
        <w:ind w:left="1248"/>
        <w:rPr>
          <w:color w:val="000000"/>
        </w:rPr>
      </w:pPr>
      <w:r w:rsidRPr="001951C2">
        <w:rPr>
          <w:color w:val="000000"/>
        </w:rPr>
        <w:t>EDI CC 105 – clarify ‘banked’ generation adjustments in the 867MU &amp; 867IU transaction sets (EDC action items in 4/4 minutes)</w:t>
      </w:r>
    </w:p>
    <w:p w:rsidR="001951C2" w:rsidRDefault="001951C2" w:rsidP="001951C2">
      <w:pPr>
        <w:pStyle w:val="ListParagraph"/>
        <w:numPr>
          <w:ilvl w:val="0"/>
          <w:numId w:val="24"/>
        </w:numPr>
        <w:rPr>
          <w:color w:val="000000"/>
        </w:rPr>
      </w:pPr>
      <w:r>
        <w:rPr>
          <w:color w:val="000000"/>
        </w:rPr>
        <w:t>867IU IG – Unit of measure looping when reporting data at the account (BQ) level.</w:t>
      </w:r>
    </w:p>
    <w:p w:rsidR="001951C2" w:rsidRDefault="001951C2" w:rsidP="001951C2">
      <w:pPr>
        <w:pStyle w:val="ListParagraph"/>
        <w:numPr>
          <w:ilvl w:val="0"/>
          <w:numId w:val="24"/>
        </w:numPr>
      </w:pPr>
      <w:r>
        <w:t>Web Portal Working Group – status u</w:t>
      </w:r>
      <w:r>
        <w:rPr>
          <w:color w:val="000000"/>
        </w:rPr>
        <w:t xml:space="preserve">pdate </w:t>
      </w:r>
    </w:p>
    <w:p w:rsidR="001951C2" w:rsidRDefault="001951C2" w:rsidP="001951C2">
      <w:pPr>
        <w:pStyle w:val="ListParagraph"/>
        <w:numPr>
          <w:ilvl w:val="0"/>
          <w:numId w:val="24"/>
        </w:numPr>
        <w:rPr>
          <w:color w:val="000000"/>
        </w:rPr>
      </w:pPr>
      <w:r>
        <w:rPr>
          <w:color w:val="000000"/>
        </w:rPr>
        <w:t>Duquesne Light FOCUS project - status update</w:t>
      </w:r>
    </w:p>
    <w:p w:rsidR="001951C2" w:rsidRDefault="001951C2" w:rsidP="001951C2">
      <w:pPr>
        <w:pStyle w:val="ListParagraph"/>
        <w:numPr>
          <w:ilvl w:val="0"/>
          <w:numId w:val="24"/>
        </w:numPr>
      </w:pPr>
      <w:r>
        <w:t>New Business</w:t>
      </w:r>
    </w:p>
    <w:p w:rsidR="001951C2" w:rsidRDefault="001951C2" w:rsidP="001951C2">
      <w:pPr>
        <w:pStyle w:val="ListParagraph"/>
        <w:numPr>
          <w:ilvl w:val="0"/>
          <w:numId w:val="24"/>
        </w:numPr>
      </w:pPr>
      <w:r>
        <w:t>Next Meeting</w:t>
      </w:r>
    </w:p>
    <w:p w:rsidR="00080629" w:rsidRDefault="00080629" w:rsidP="00080629">
      <w:pPr>
        <w:pStyle w:val="ListParagraph"/>
        <w:ind w:left="888"/>
      </w:pPr>
    </w:p>
    <w:p w:rsidR="0026733D" w:rsidRPr="00242BFB" w:rsidRDefault="00080629" w:rsidP="00080629">
      <w:pPr>
        <w:rPr>
          <w:b/>
          <w:snapToGrid w:val="0"/>
          <w:color w:val="000000"/>
          <w:sz w:val="24"/>
          <w:szCs w:val="24"/>
          <w:u w:val="single"/>
        </w:rPr>
      </w:pPr>
      <w:r w:rsidRPr="00242BFB">
        <w:rPr>
          <w:b/>
          <w:snapToGrid w:val="0"/>
          <w:color w:val="000000"/>
          <w:sz w:val="24"/>
          <w:szCs w:val="24"/>
          <w:u w:val="single"/>
        </w:rPr>
        <w:t xml:space="preserve"> </w:t>
      </w:r>
      <w:r w:rsidR="0026733D" w:rsidRPr="00242BFB">
        <w:rPr>
          <w:b/>
          <w:snapToGrid w:val="0"/>
          <w:color w:val="000000"/>
          <w:sz w:val="24"/>
          <w:szCs w:val="24"/>
          <w:u w:val="single"/>
        </w:rPr>
        <w:t>Meeting Notes:</w:t>
      </w:r>
    </w:p>
    <w:p w:rsidR="0026733D" w:rsidRPr="00242BFB" w:rsidRDefault="0026733D" w:rsidP="00F94FC4">
      <w:pPr>
        <w:autoSpaceDE w:val="0"/>
        <w:autoSpaceDN w:val="0"/>
        <w:adjustRightInd w:val="0"/>
        <w:rPr>
          <w:b/>
          <w:snapToGrid w:val="0"/>
          <w:color w:val="000000"/>
          <w:sz w:val="24"/>
          <w:szCs w:val="24"/>
          <w:u w:val="single"/>
        </w:rPr>
      </w:pPr>
    </w:p>
    <w:p w:rsidR="0026733D" w:rsidRPr="00242BFB" w:rsidRDefault="0026733D" w:rsidP="00FE672F">
      <w:pPr>
        <w:pStyle w:val="Heading2"/>
        <w:numPr>
          <w:ilvl w:val="1"/>
          <w:numId w:val="1"/>
        </w:numPr>
        <w:rPr>
          <w:szCs w:val="24"/>
        </w:rPr>
      </w:pPr>
      <w:r w:rsidRPr="00242BFB">
        <w:rPr>
          <w:szCs w:val="24"/>
        </w:rPr>
        <w:t>Introductions &amp; Roll Call</w:t>
      </w:r>
    </w:p>
    <w:p w:rsidR="0026733D" w:rsidRDefault="00C519DF" w:rsidP="00CD42BB">
      <w:pPr>
        <w:autoSpaceDE w:val="0"/>
        <w:autoSpaceDN w:val="0"/>
        <w:adjustRightInd w:val="0"/>
        <w:rPr>
          <w:sz w:val="24"/>
          <w:szCs w:val="24"/>
        </w:rPr>
      </w:pPr>
      <w:r>
        <w:rPr>
          <w:sz w:val="24"/>
          <w:szCs w:val="24"/>
        </w:rPr>
        <w:t>Brandon Siegel (ISTA-North America)</w:t>
      </w:r>
      <w:r w:rsidR="0026733D" w:rsidRPr="00242BFB">
        <w:rPr>
          <w:sz w:val="24"/>
          <w:szCs w:val="24"/>
        </w:rPr>
        <w:t xml:space="preserve"> </w:t>
      </w:r>
      <w:r w:rsidR="00C60386">
        <w:rPr>
          <w:sz w:val="24"/>
          <w:szCs w:val="24"/>
        </w:rPr>
        <w:t xml:space="preserve">commenced roll call </w:t>
      </w:r>
      <w:r w:rsidR="00D84B78">
        <w:rPr>
          <w:sz w:val="24"/>
          <w:szCs w:val="24"/>
        </w:rPr>
        <w:t>while Matt Sigg, Constellation (Co-Chair-Supplier)</w:t>
      </w:r>
      <w:r w:rsidR="00C60386">
        <w:rPr>
          <w:sz w:val="24"/>
          <w:szCs w:val="24"/>
        </w:rPr>
        <w:t xml:space="preserve"> </w:t>
      </w:r>
      <w:r w:rsidR="0026733D" w:rsidRPr="00242BFB">
        <w:rPr>
          <w:sz w:val="24"/>
          <w:szCs w:val="24"/>
        </w:rPr>
        <w:t xml:space="preserve">facilitated the meeting.  </w:t>
      </w:r>
      <w:r w:rsidR="0026733D" w:rsidRPr="00242BFB">
        <w:rPr>
          <w:color w:val="000000"/>
          <w:sz w:val="24"/>
          <w:szCs w:val="24"/>
        </w:rPr>
        <w:t xml:space="preserve">Other </w:t>
      </w:r>
      <w:r w:rsidR="0026733D" w:rsidRPr="00242BFB">
        <w:rPr>
          <w:sz w:val="24"/>
          <w:szCs w:val="24"/>
        </w:rPr>
        <w:t xml:space="preserve">EDEWG leadership present: </w:t>
      </w:r>
      <w:r w:rsidR="004668E7">
        <w:rPr>
          <w:sz w:val="24"/>
          <w:szCs w:val="24"/>
        </w:rPr>
        <w:t>Matt Wurst</w:t>
      </w:r>
      <w:r w:rsidR="0026733D">
        <w:rPr>
          <w:sz w:val="24"/>
          <w:szCs w:val="24"/>
        </w:rPr>
        <w:t xml:space="preserve"> (PA PUC</w:t>
      </w:r>
      <w:r w:rsidR="00BA4BB5">
        <w:rPr>
          <w:sz w:val="24"/>
          <w:szCs w:val="24"/>
        </w:rPr>
        <w:t xml:space="preserve"> Staff</w:t>
      </w:r>
      <w:r w:rsidR="000E52B6">
        <w:rPr>
          <w:sz w:val="24"/>
          <w:szCs w:val="24"/>
        </w:rPr>
        <w:t>) and Sue Scheetz, PPLEU (Co-Chair Utility)</w:t>
      </w:r>
    </w:p>
    <w:p w:rsidR="00BA4BB5" w:rsidRDefault="00BA4BB5" w:rsidP="00CD42BB">
      <w:pPr>
        <w:autoSpaceDE w:val="0"/>
        <w:autoSpaceDN w:val="0"/>
        <w:adjustRightInd w:val="0"/>
        <w:rPr>
          <w:sz w:val="24"/>
          <w:szCs w:val="24"/>
        </w:rPr>
      </w:pPr>
    </w:p>
    <w:p w:rsidR="0026733D" w:rsidRPr="00242BFB" w:rsidRDefault="0026733D" w:rsidP="00FE672F">
      <w:pPr>
        <w:pStyle w:val="Heading2"/>
        <w:numPr>
          <w:ilvl w:val="1"/>
          <w:numId w:val="1"/>
        </w:numPr>
        <w:rPr>
          <w:szCs w:val="24"/>
        </w:rPr>
      </w:pPr>
      <w:r w:rsidRPr="00242BFB">
        <w:rPr>
          <w:szCs w:val="24"/>
        </w:rPr>
        <w:t>Approve Meeting Minutes</w:t>
      </w:r>
    </w:p>
    <w:p w:rsidR="0026733D" w:rsidRDefault="00D84B78" w:rsidP="00453252">
      <w:pPr>
        <w:pStyle w:val="Heading2"/>
        <w:rPr>
          <w:b w:val="0"/>
          <w:color w:val="000000"/>
          <w:szCs w:val="24"/>
        </w:rPr>
      </w:pPr>
      <w:r>
        <w:rPr>
          <w:b w:val="0"/>
          <w:color w:val="000000"/>
          <w:szCs w:val="24"/>
        </w:rPr>
        <w:t xml:space="preserve">The </w:t>
      </w:r>
      <w:r w:rsidR="001951C2">
        <w:rPr>
          <w:b w:val="0"/>
          <w:color w:val="000000"/>
          <w:szCs w:val="24"/>
        </w:rPr>
        <w:t>April</w:t>
      </w:r>
      <w:r>
        <w:rPr>
          <w:b w:val="0"/>
          <w:color w:val="000000"/>
          <w:szCs w:val="24"/>
        </w:rPr>
        <w:t xml:space="preserve"> meeting minutes were approved without revision</w:t>
      </w:r>
      <w:r w:rsidR="00535386">
        <w:rPr>
          <w:b w:val="0"/>
          <w:color w:val="000000"/>
          <w:szCs w:val="24"/>
        </w:rPr>
        <w:t>.</w:t>
      </w:r>
    </w:p>
    <w:p w:rsidR="0026733D" w:rsidRPr="00D50609" w:rsidRDefault="0026733D" w:rsidP="00D50609"/>
    <w:p w:rsidR="0026733D" w:rsidRPr="00242BFB" w:rsidRDefault="0026733D" w:rsidP="00453252">
      <w:pPr>
        <w:rPr>
          <w:sz w:val="24"/>
          <w:szCs w:val="24"/>
        </w:rPr>
      </w:pPr>
    </w:p>
    <w:p w:rsidR="0026733D" w:rsidRPr="00242BFB" w:rsidRDefault="0026733D" w:rsidP="00326AB1">
      <w:pPr>
        <w:pStyle w:val="Heading2"/>
        <w:numPr>
          <w:ilvl w:val="1"/>
          <w:numId w:val="1"/>
        </w:numPr>
        <w:rPr>
          <w:szCs w:val="24"/>
        </w:rPr>
      </w:pPr>
      <w:r w:rsidRPr="00242BFB">
        <w:rPr>
          <w:szCs w:val="24"/>
        </w:rPr>
        <w:t>EDI Change Control</w:t>
      </w:r>
    </w:p>
    <w:p w:rsidR="000E52B6" w:rsidRPr="000E52B6" w:rsidRDefault="000E52B6" w:rsidP="000E52B6"/>
    <w:p w:rsidR="000E52B6" w:rsidRPr="000E52B6" w:rsidRDefault="0026733D" w:rsidP="000E52B6">
      <w:pPr>
        <w:pStyle w:val="Heading2"/>
        <w:numPr>
          <w:ilvl w:val="2"/>
          <w:numId w:val="1"/>
        </w:numPr>
      </w:pPr>
      <w:r w:rsidRPr="000E52B6">
        <w:rPr>
          <w:szCs w:val="24"/>
        </w:rPr>
        <w:t xml:space="preserve">EDI Change Control </w:t>
      </w:r>
      <w:r w:rsidR="000E52B6">
        <w:rPr>
          <w:szCs w:val="24"/>
        </w:rPr>
        <w:t>105 – support for banked generation adjustments</w:t>
      </w:r>
    </w:p>
    <w:p w:rsidR="00084EBB" w:rsidRDefault="000E52B6" w:rsidP="0075498A">
      <w:pPr>
        <w:rPr>
          <w:sz w:val="24"/>
          <w:szCs w:val="24"/>
        </w:rPr>
      </w:pPr>
      <w:r>
        <w:rPr>
          <w:sz w:val="24"/>
          <w:szCs w:val="24"/>
        </w:rPr>
        <w:t xml:space="preserve">Brandon Siegel presented EDI CC 105 as a result of recently learning FirstEnergy and PPLEU follow a process where excess customer generation is banked then applied to first subsequent month where consumption is greater than generation.   </w:t>
      </w:r>
      <w:r w:rsidR="00247FD0">
        <w:rPr>
          <w:sz w:val="24"/>
          <w:szCs w:val="24"/>
        </w:rPr>
        <w:t>EDEWG</w:t>
      </w:r>
      <w:r w:rsidR="00084EBB">
        <w:rPr>
          <w:sz w:val="24"/>
          <w:szCs w:val="24"/>
        </w:rPr>
        <w:t xml:space="preserve"> agreed the extra </w:t>
      </w:r>
      <w:r w:rsidR="00247FD0">
        <w:rPr>
          <w:sz w:val="24"/>
          <w:szCs w:val="24"/>
        </w:rPr>
        <w:t>data segments</w:t>
      </w:r>
      <w:r w:rsidR="00084EBB">
        <w:rPr>
          <w:sz w:val="24"/>
          <w:szCs w:val="24"/>
        </w:rPr>
        <w:t xml:space="preserve"> </w:t>
      </w:r>
      <w:r w:rsidR="00247FD0">
        <w:rPr>
          <w:sz w:val="24"/>
          <w:szCs w:val="24"/>
        </w:rPr>
        <w:t>are</w:t>
      </w:r>
      <w:r w:rsidR="00084EBB">
        <w:rPr>
          <w:sz w:val="24"/>
          <w:szCs w:val="24"/>
        </w:rPr>
        <w:t xml:space="preserve"> unnecessary though an explanation of the practice should be added to the PA notes section of the 867MU &amp; 867IU transaction sets.   </w:t>
      </w:r>
    </w:p>
    <w:p w:rsidR="00084EBB" w:rsidRDefault="00084EBB" w:rsidP="0075498A">
      <w:pPr>
        <w:rPr>
          <w:sz w:val="24"/>
          <w:szCs w:val="24"/>
        </w:rPr>
      </w:pPr>
      <w:r>
        <w:rPr>
          <w:sz w:val="24"/>
          <w:szCs w:val="24"/>
        </w:rPr>
        <w:t>Action items</w:t>
      </w:r>
      <w:r w:rsidR="00F12647">
        <w:rPr>
          <w:sz w:val="24"/>
          <w:szCs w:val="24"/>
        </w:rPr>
        <w:t xml:space="preserve"> from 4/4 meeting</w:t>
      </w:r>
      <w:r>
        <w:rPr>
          <w:sz w:val="24"/>
          <w:szCs w:val="24"/>
        </w:rPr>
        <w:t>…</w:t>
      </w:r>
    </w:p>
    <w:p w:rsidR="00084EBB" w:rsidRDefault="00247FD0" w:rsidP="00084EBB">
      <w:pPr>
        <w:pStyle w:val="ListParagraph"/>
        <w:numPr>
          <w:ilvl w:val="0"/>
          <w:numId w:val="41"/>
        </w:numPr>
        <w:rPr>
          <w:sz w:val="24"/>
          <w:szCs w:val="24"/>
        </w:rPr>
      </w:pPr>
      <w:r>
        <w:rPr>
          <w:sz w:val="24"/>
          <w:szCs w:val="24"/>
        </w:rPr>
        <w:t>EDCs roll over banked KH?</w:t>
      </w:r>
    </w:p>
    <w:p w:rsidR="00247FD0" w:rsidRDefault="001951C2" w:rsidP="00247FD0">
      <w:pPr>
        <w:pStyle w:val="ListParagraph"/>
        <w:numPr>
          <w:ilvl w:val="1"/>
          <w:numId w:val="41"/>
        </w:numPr>
        <w:rPr>
          <w:sz w:val="24"/>
          <w:szCs w:val="24"/>
        </w:rPr>
      </w:pPr>
      <w:r>
        <w:rPr>
          <w:sz w:val="24"/>
          <w:szCs w:val="24"/>
        </w:rPr>
        <w:t xml:space="preserve">FE, PPL, </w:t>
      </w:r>
      <w:r w:rsidR="00247FD0">
        <w:rPr>
          <w:sz w:val="24"/>
          <w:szCs w:val="24"/>
        </w:rPr>
        <w:t>DLCO</w:t>
      </w:r>
      <w:r w:rsidR="00F76303">
        <w:rPr>
          <w:sz w:val="24"/>
          <w:szCs w:val="24"/>
        </w:rPr>
        <w:t xml:space="preserve"> &amp; </w:t>
      </w:r>
      <w:r>
        <w:rPr>
          <w:sz w:val="24"/>
          <w:szCs w:val="24"/>
        </w:rPr>
        <w:t>UGI</w:t>
      </w:r>
      <w:r w:rsidR="00247FD0">
        <w:rPr>
          <w:sz w:val="24"/>
          <w:szCs w:val="24"/>
        </w:rPr>
        <w:t xml:space="preserve"> = Yes</w:t>
      </w:r>
    </w:p>
    <w:p w:rsidR="00247FD0" w:rsidRDefault="00247FD0" w:rsidP="00247FD0">
      <w:pPr>
        <w:pStyle w:val="ListParagraph"/>
        <w:numPr>
          <w:ilvl w:val="1"/>
          <w:numId w:val="41"/>
        </w:numPr>
        <w:rPr>
          <w:sz w:val="24"/>
          <w:szCs w:val="24"/>
        </w:rPr>
      </w:pPr>
      <w:r>
        <w:rPr>
          <w:sz w:val="24"/>
          <w:szCs w:val="24"/>
        </w:rPr>
        <w:t>PECO = No</w:t>
      </w:r>
    </w:p>
    <w:p w:rsidR="00084EBB" w:rsidRDefault="00247FD0" w:rsidP="00084EBB">
      <w:pPr>
        <w:pStyle w:val="ListParagraph"/>
        <w:numPr>
          <w:ilvl w:val="0"/>
          <w:numId w:val="41"/>
        </w:numPr>
        <w:rPr>
          <w:sz w:val="24"/>
          <w:szCs w:val="24"/>
        </w:rPr>
      </w:pPr>
      <w:r>
        <w:rPr>
          <w:sz w:val="24"/>
          <w:szCs w:val="24"/>
        </w:rPr>
        <w:t xml:space="preserve">Do all roll over EDCs report the adjusted banked KH in the BB loop only?   </w:t>
      </w:r>
    </w:p>
    <w:p w:rsidR="004C08DB" w:rsidRDefault="004C08DB" w:rsidP="00F76303">
      <w:pPr>
        <w:pStyle w:val="ListParagraph"/>
        <w:numPr>
          <w:ilvl w:val="1"/>
          <w:numId w:val="41"/>
        </w:numPr>
        <w:rPr>
          <w:sz w:val="24"/>
          <w:szCs w:val="24"/>
        </w:rPr>
      </w:pPr>
      <w:r>
        <w:rPr>
          <w:sz w:val="24"/>
          <w:szCs w:val="24"/>
        </w:rPr>
        <w:t>FE = Yes, BB loop</w:t>
      </w:r>
    </w:p>
    <w:p w:rsidR="004C08DB" w:rsidRDefault="004C08DB" w:rsidP="00F76303">
      <w:pPr>
        <w:pStyle w:val="ListParagraph"/>
        <w:numPr>
          <w:ilvl w:val="1"/>
          <w:numId w:val="41"/>
        </w:numPr>
        <w:rPr>
          <w:sz w:val="24"/>
          <w:szCs w:val="24"/>
        </w:rPr>
      </w:pPr>
      <w:r>
        <w:rPr>
          <w:sz w:val="24"/>
          <w:szCs w:val="24"/>
        </w:rPr>
        <w:t>PPL = Yes, BB loop</w:t>
      </w:r>
    </w:p>
    <w:p w:rsidR="004C08DB" w:rsidRDefault="00F76303" w:rsidP="00F76303">
      <w:pPr>
        <w:pStyle w:val="ListParagraph"/>
        <w:numPr>
          <w:ilvl w:val="1"/>
          <w:numId w:val="41"/>
        </w:numPr>
        <w:rPr>
          <w:sz w:val="24"/>
          <w:szCs w:val="24"/>
        </w:rPr>
      </w:pPr>
      <w:r>
        <w:rPr>
          <w:sz w:val="24"/>
          <w:szCs w:val="24"/>
        </w:rPr>
        <w:t>DLCO</w:t>
      </w:r>
      <w:r w:rsidR="004C08DB">
        <w:rPr>
          <w:sz w:val="24"/>
          <w:szCs w:val="24"/>
        </w:rPr>
        <w:t xml:space="preserve"> = Yes, BB loop</w:t>
      </w:r>
    </w:p>
    <w:p w:rsidR="00F76303" w:rsidRDefault="00F76303" w:rsidP="00F76303">
      <w:pPr>
        <w:pStyle w:val="ListParagraph"/>
        <w:numPr>
          <w:ilvl w:val="1"/>
          <w:numId w:val="41"/>
        </w:numPr>
        <w:rPr>
          <w:sz w:val="24"/>
          <w:szCs w:val="24"/>
        </w:rPr>
      </w:pPr>
      <w:r>
        <w:rPr>
          <w:sz w:val="24"/>
          <w:szCs w:val="24"/>
        </w:rPr>
        <w:t>UGI = Yes</w:t>
      </w:r>
      <w:r w:rsidR="004C08DB">
        <w:rPr>
          <w:sz w:val="24"/>
          <w:szCs w:val="24"/>
        </w:rPr>
        <w:t>, BB loop</w:t>
      </w:r>
    </w:p>
    <w:p w:rsidR="00F06122" w:rsidRPr="00EF60EF" w:rsidRDefault="004C08DB" w:rsidP="00F06122">
      <w:pPr>
        <w:pStyle w:val="ListParagraph"/>
        <w:numPr>
          <w:ilvl w:val="0"/>
          <w:numId w:val="41"/>
        </w:numPr>
        <w:rPr>
          <w:sz w:val="24"/>
          <w:szCs w:val="24"/>
        </w:rPr>
      </w:pPr>
      <w:r w:rsidRPr="00EF60EF">
        <w:rPr>
          <w:sz w:val="24"/>
          <w:szCs w:val="24"/>
        </w:rPr>
        <w:lastRenderedPageBreak/>
        <w:t>What KH is reported in settlement reporting to PJM</w:t>
      </w:r>
      <w:r w:rsidR="00247FD0" w:rsidRPr="00EF60EF">
        <w:rPr>
          <w:sz w:val="24"/>
          <w:szCs w:val="24"/>
        </w:rPr>
        <w:t>?</w:t>
      </w:r>
      <w:r w:rsidRPr="00EF60EF">
        <w:rPr>
          <w:sz w:val="24"/>
          <w:szCs w:val="24"/>
        </w:rPr>
        <w:t xml:space="preserve">  </w:t>
      </w:r>
      <w:r w:rsidRPr="00EF60EF">
        <w:rPr>
          <w:b/>
          <w:sz w:val="24"/>
          <w:szCs w:val="24"/>
        </w:rPr>
        <w:t>[ACTION ITEM – PPL, FE &amp; DLCO please</w:t>
      </w:r>
      <w:r w:rsidR="00F12647" w:rsidRPr="00EF60EF">
        <w:rPr>
          <w:b/>
          <w:sz w:val="24"/>
          <w:szCs w:val="24"/>
        </w:rPr>
        <w:t xml:space="preserve"> confirm during the June meeting, note UGI’s response</w:t>
      </w:r>
      <w:r w:rsidR="00E11C0A">
        <w:rPr>
          <w:b/>
          <w:sz w:val="24"/>
          <w:szCs w:val="24"/>
        </w:rPr>
        <w:t xml:space="preserve"> below</w:t>
      </w:r>
      <w:r w:rsidR="00F12647" w:rsidRPr="00EF60EF">
        <w:rPr>
          <w:b/>
          <w:sz w:val="24"/>
          <w:szCs w:val="24"/>
        </w:rPr>
        <w:t xml:space="preserve">…this would seem to be the </w:t>
      </w:r>
      <w:r w:rsidR="00E11C0A">
        <w:rPr>
          <w:b/>
          <w:sz w:val="24"/>
          <w:szCs w:val="24"/>
        </w:rPr>
        <w:t>correct</w:t>
      </w:r>
      <w:r w:rsidR="00F12647" w:rsidRPr="00EF60EF">
        <w:rPr>
          <w:b/>
          <w:sz w:val="24"/>
          <w:szCs w:val="24"/>
        </w:rPr>
        <w:t xml:space="preserve"> process, is it not?</w:t>
      </w:r>
      <w:r w:rsidRPr="00EF60EF">
        <w:rPr>
          <w:b/>
          <w:sz w:val="24"/>
          <w:szCs w:val="24"/>
        </w:rPr>
        <w:t>]</w:t>
      </w:r>
    </w:p>
    <w:p w:rsidR="004C08DB" w:rsidRPr="00EF60EF" w:rsidRDefault="004C08DB" w:rsidP="004C08DB">
      <w:pPr>
        <w:pStyle w:val="ListParagraph"/>
        <w:numPr>
          <w:ilvl w:val="1"/>
          <w:numId w:val="41"/>
        </w:numPr>
        <w:rPr>
          <w:sz w:val="24"/>
          <w:szCs w:val="24"/>
        </w:rPr>
      </w:pPr>
      <w:r w:rsidRPr="00EF60EF">
        <w:rPr>
          <w:sz w:val="24"/>
          <w:szCs w:val="24"/>
        </w:rPr>
        <w:t>FE = Reports actual</w:t>
      </w:r>
    </w:p>
    <w:p w:rsidR="004C08DB" w:rsidRPr="00EF60EF" w:rsidRDefault="004C08DB" w:rsidP="004C08DB">
      <w:pPr>
        <w:pStyle w:val="ListParagraph"/>
        <w:numPr>
          <w:ilvl w:val="1"/>
          <w:numId w:val="41"/>
        </w:numPr>
        <w:rPr>
          <w:sz w:val="24"/>
          <w:szCs w:val="24"/>
        </w:rPr>
      </w:pPr>
      <w:r w:rsidRPr="00EF60EF">
        <w:rPr>
          <w:sz w:val="24"/>
          <w:szCs w:val="24"/>
        </w:rPr>
        <w:t>PPL = Reports actual</w:t>
      </w:r>
    </w:p>
    <w:p w:rsidR="004C08DB" w:rsidRPr="00EF60EF" w:rsidRDefault="004C08DB" w:rsidP="004C08DB">
      <w:pPr>
        <w:pStyle w:val="ListParagraph"/>
        <w:numPr>
          <w:ilvl w:val="1"/>
          <w:numId w:val="41"/>
        </w:numPr>
        <w:rPr>
          <w:sz w:val="24"/>
          <w:szCs w:val="24"/>
        </w:rPr>
      </w:pPr>
      <w:r w:rsidRPr="00EF60EF">
        <w:rPr>
          <w:sz w:val="24"/>
          <w:szCs w:val="24"/>
        </w:rPr>
        <w:t>DLCO = Reports actual</w:t>
      </w:r>
    </w:p>
    <w:p w:rsidR="004C08DB" w:rsidRPr="00EF60EF" w:rsidRDefault="004C08DB" w:rsidP="004C08DB">
      <w:pPr>
        <w:pStyle w:val="ListParagraph"/>
        <w:numPr>
          <w:ilvl w:val="1"/>
          <w:numId w:val="41"/>
        </w:numPr>
        <w:rPr>
          <w:sz w:val="24"/>
          <w:szCs w:val="24"/>
        </w:rPr>
      </w:pPr>
      <w:r w:rsidRPr="00EF60EF">
        <w:rPr>
          <w:sz w:val="24"/>
          <w:szCs w:val="24"/>
        </w:rPr>
        <w:t>UGI = Reports the net to PJM or zero if net negative.</w:t>
      </w:r>
    </w:p>
    <w:p w:rsidR="004C08DB" w:rsidRPr="004C08DB" w:rsidRDefault="004C08DB" w:rsidP="004C08DB">
      <w:pPr>
        <w:rPr>
          <w:sz w:val="24"/>
          <w:szCs w:val="24"/>
        </w:rPr>
      </w:pPr>
    </w:p>
    <w:p w:rsidR="000E52B6" w:rsidRDefault="00F06122" w:rsidP="0075498A">
      <w:pPr>
        <w:rPr>
          <w:sz w:val="24"/>
          <w:szCs w:val="24"/>
        </w:rPr>
      </w:pPr>
      <w:r>
        <w:rPr>
          <w:sz w:val="24"/>
          <w:szCs w:val="24"/>
        </w:rPr>
        <w:t xml:space="preserve">CC 105 </w:t>
      </w:r>
      <w:r w:rsidR="00247FD0">
        <w:rPr>
          <w:sz w:val="24"/>
          <w:szCs w:val="24"/>
        </w:rPr>
        <w:t>remains open p</w:t>
      </w:r>
      <w:r w:rsidR="004C08DB">
        <w:rPr>
          <w:sz w:val="24"/>
          <w:szCs w:val="24"/>
        </w:rPr>
        <w:t>ending further EDEWG discussion and review of updated CC105.</w:t>
      </w:r>
    </w:p>
    <w:p w:rsidR="00247FD0" w:rsidRDefault="00247FD0" w:rsidP="0075498A">
      <w:pPr>
        <w:rPr>
          <w:sz w:val="24"/>
          <w:szCs w:val="24"/>
        </w:rPr>
      </w:pPr>
    </w:p>
    <w:p w:rsidR="004103EF" w:rsidRPr="00242BFB" w:rsidRDefault="004103EF" w:rsidP="00A606D1">
      <w:pPr>
        <w:rPr>
          <w:sz w:val="24"/>
          <w:szCs w:val="24"/>
        </w:rPr>
      </w:pPr>
    </w:p>
    <w:p w:rsidR="00F76EF4" w:rsidRDefault="00F12647" w:rsidP="00326AB1">
      <w:pPr>
        <w:pStyle w:val="Heading2"/>
        <w:numPr>
          <w:ilvl w:val="1"/>
          <w:numId w:val="1"/>
        </w:numPr>
        <w:rPr>
          <w:color w:val="000000"/>
          <w:szCs w:val="24"/>
        </w:rPr>
      </w:pPr>
      <w:r>
        <w:rPr>
          <w:color w:val="000000"/>
          <w:szCs w:val="24"/>
        </w:rPr>
        <w:t>867IU – Unit of measure looping when reporting IU detail at the account (BQ) level</w:t>
      </w:r>
    </w:p>
    <w:p w:rsidR="00F12647" w:rsidRPr="00F12647" w:rsidRDefault="00F12647" w:rsidP="00F12647">
      <w:pPr>
        <w:rPr>
          <w:sz w:val="24"/>
          <w:szCs w:val="24"/>
        </w:rPr>
      </w:pPr>
      <w:r>
        <w:rPr>
          <w:sz w:val="24"/>
          <w:szCs w:val="24"/>
        </w:rPr>
        <w:t xml:space="preserve">PECO recently mentioned to leadership during internal testing they noticed a possible discrepancy with the EDI 867 Implementation Guideline.   The 867IU IG </w:t>
      </w:r>
      <w:r w:rsidRPr="00F12647">
        <w:rPr>
          <w:sz w:val="24"/>
          <w:szCs w:val="24"/>
        </w:rPr>
        <w:t xml:space="preserve">states that one PTD*BQ loop should be sent for each unit of measure.  However, currently PECO is only sending the PTD*BQ loop for the KH despite having both KH and K1 in the BB.  </w:t>
      </w:r>
      <w:r>
        <w:rPr>
          <w:sz w:val="24"/>
          <w:szCs w:val="24"/>
        </w:rPr>
        <w:t>PECO reviewed</w:t>
      </w:r>
      <w:r w:rsidRPr="00F12647">
        <w:rPr>
          <w:sz w:val="24"/>
          <w:szCs w:val="24"/>
        </w:rPr>
        <w:t xml:space="preserve"> the IG and notice that the examples in the IG for the account-level IU have this same feature, meaning that they also include both KH and K1 reads in the BB but only include a BQ for the KH reads.  (This is also true for recent net metering Change Control 103.)  </w:t>
      </w:r>
    </w:p>
    <w:p w:rsidR="00F12647" w:rsidRPr="00F12647" w:rsidRDefault="00F12647" w:rsidP="00F12647">
      <w:pPr>
        <w:rPr>
          <w:sz w:val="24"/>
          <w:szCs w:val="24"/>
        </w:rPr>
      </w:pPr>
    </w:p>
    <w:p w:rsidR="00F12647" w:rsidRPr="00F12647" w:rsidRDefault="00F12647" w:rsidP="00F12647">
      <w:pPr>
        <w:rPr>
          <w:sz w:val="24"/>
          <w:szCs w:val="24"/>
        </w:rPr>
      </w:pPr>
      <w:r>
        <w:rPr>
          <w:sz w:val="24"/>
          <w:szCs w:val="24"/>
        </w:rPr>
        <w:t>PECO proposed two</w:t>
      </w:r>
      <w:r w:rsidRPr="00F12647">
        <w:rPr>
          <w:sz w:val="24"/>
          <w:szCs w:val="24"/>
        </w:rPr>
        <w:t xml:space="preserve"> ways of handling this inconsistency, both via administrative EDEWG change controls, since PECO has no plans to change this and has been sending the account-level IU this way for several years, with no complaints from EGSs</w:t>
      </w:r>
    </w:p>
    <w:p w:rsidR="00F12647" w:rsidRPr="00F12647" w:rsidRDefault="00F12647" w:rsidP="00F12647">
      <w:pPr>
        <w:rPr>
          <w:sz w:val="24"/>
          <w:szCs w:val="24"/>
        </w:rPr>
      </w:pPr>
    </w:p>
    <w:p w:rsidR="00F12647" w:rsidRPr="00F12647" w:rsidRDefault="00F12647" w:rsidP="00F12647">
      <w:pPr>
        <w:numPr>
          <w:ilvl w:val="0"/>
          <w:numId w:val="46"/>
        </w:numPr>
        <w:rPr>
          <w:sz w:val="24"/>
          <w:szCs w:val="24"/>
        </w:rPr>
      </w:pPr>
      <w:r w:rsidRPr="00F12647">
        <w:rPr>
          <w:sz w:val="24"/>
          <w:szCs w:val="24"/>
        </w:rPr>
        <w:t>Adding notes indicating that PECO will only send PTD*BQ in an account-level IU for the KH reads even if K1 reads exist on the account, and modifying the examples in the IG and CC 103 to add BQ loops for K1.</w:t>
      </w:r>
    </w:p>
    <w:p w:rsidR="00F12647" w:rsidRPr="00F12647" w:rsidRDefault="00F12647" w:rsidP="00F12647">
      <w:pPr>
        <w:numPr>
          <w:ilvl w:val="0"/>
          <w:numId w:val="46"/>
        </w:numPr>
        <w:rPr>
          <w:sz w:val="24"/>
          <w:szCs w:val="24"/>
        </w:rPr>
      </w:pPr>
      <w:r w:rsidRPr="00F12647">
        <w:rPr>
          <w:sz w:val="24"/>
          <w:szCs w:val="24"/>
        </w:rPr>
        <w:t>Modifying existing language to indicate that providing PTD*BQ for the KH reads is mandatory but also noting that looping the PTD*BQ for every unit of measure becomes an optional practice.  No changes to examples needed.</w:t>
      </w:r>
    </w:p>
    <w:p w:rsidR="003D7781" w:rsidRDefault="003D7781" w:rsidP="003D7781">
      <w:pPr>
        <w:rPr>
          <w:sz w:val="24"/>
          <w:szCs w:val="24"/>
        </w:rPr>
      </w:pPr>
    </w:p>
    <w:p w:rsidR="00F12647" w:rsidRDefault="00F12647" w:rsidP="003D7781">
      <w:pPr>
        <w:rPr>
          <w:sz w:val="24"/>
          <w:szCs w:val="24"/>
        </w:rPr>
      </w:pPr>
      <w:r>
        <w:rPr>
          <w:sz w:val="24"/>
          <w:szCs w:val="24"/>
        </w:rPr>
        <w:t xml:space="preserve">Brandon Siegel stated when leadership discussed this during a recent leadership </w:t>
      </w:r>
      <w:proofErr w:type="gramStart"/>
      <w:r>
        <w:rPr>
          <w:sz w:val="24"/>
          <w:szCs w:val="24"/>
        </w:rPr>
        <w:t>call,</w:t>
      </w:r>
      <w:proofErr w:type="gramEnd"/>
      <w:r>
        <w:rPr>
          <w:sz w:val="24"/>
          <w:szCs w:val="24"/>
        </w:rPr>
        <w:t xml:space="preserve"> the group was mixed on which option would be best.   It was decided to poll each EDC during the EDEWG meeting to see how they are sending the data in this situation…</w:t>
      </w:r>
    </w:p>
    <w:p w:rsidR="00F12647" w:rsidRPr="00F12647" w:rsidRDefault="00F12647" w:rsidP="00F12647">
      <w:pPr>
        <w:pStyle w:val="ListParagraph"/>
        <w:numPr>
          <w:ilvl w:val="0"/>
          <w:numId w:val="47"/>
        </w:numPr>
        <w:rPr>
          <w:sz w:val="24"/>
          <w:szCs w:val="24"/>
        </w:rPr>
      </w:pPr>
      <w:r w:rsidRPr="00F12647">
        <w:rPr>
          <w:sz w:val="24"/>
          <w:szCs w:val="24"/>
        </w:rPr>
        <w:t>PPLEU – sending each appli</w:t>
      </w:r>
      <w:bookmarkStart w:id="0" w:name="_GoBack"/>
      <w:bookmarkEnd w:id="0"/>
      <w:r w:rsidRPr="00F12647">
        <w:rPr>
          <w:sz w:val="24"/>
          <w:szCs w:val="24"/>
        </w:rPr>
        <w:t>cable UOM in BB loop, only KH in BQ loop</w:t>
      </w:r>
    </w:p>
    <w:p w:rsidR="00F12647" w:rsidRPr="00F12647" w:rsidRDefault="00F12647" w:rsidP="00F12647">
      <w:pPr>
        <w:pStyle w:val="ListParagraph"/>
        <w:numPr>
          <w:ilvl w:val="0"/>
          <w:numId w:val="47"/>
        </w:numPr>
        <w:rPr>
          <w:sz w:val="24"/>
          <w:szCs w:val="24"/>
        </w:rPr>
      </w:pPr>
      <w:r w:rsidRPr="00F12647">
        <w:rPr>
          <w:sz w:val="24"/>
          <w:szCs w:val="24"/>
        </w:rPr>
        <w:t>FE – sending each UOM in BB and BQ loops</w:t>
      </w:r>
    </w:p>
    <w:p w:rsidR="00F12647" w:rsidRPr="00D90863" w:rsidRDefault="00F12647" w:rsidP="00F12647">
      <w:pPr>
        <w:pStyle w:val="ListParagraph"/>
        <w:numPr>
          <w:ilvl w:val="0"/>
          <w:numId w:val="47"/>
        </w:numPr>
        <w:rPr>
          <w:b/>
          <w:sz w:val="24"/>
          <w:szCs w:val="24"/>
        </w:rPr>
      </w:pPr>
      <w:r w:rsidRPr="00F12647">
        <w:rPr>
          <w:sz w:val="24"/>
          <w:szCs w:val="24"/>
        </w:rPr>
        <w:t>DLCO – checking, will report back to EDEWG</w:t>
      </w:r>
      <w:r w:rsidR="00D90863">
        <w:rPr>
          <w:sz w:val="24"/>
          <w:szCs w:val="24"/>
        </w:rPr>
        <w:t xml:space="preserve"> </w:t>
      </w:r>
      <w:r w:rsidR="00D90863" w:rsidRPr="00D90863">
        <w:rPr>
          <w:b/>
          <w:sz w:val="24"/>
          <w:szCs w:val="24"/>
        </w:rPr>
        <w:t>(ACTION ITEM:  Provide NLT June meeting)</w:t>
      </w:r>
    </w:p>
    <w:p w:rsidR="00F12647" w:rsidRPr="00F12647" w:rsidRDefault="00F12647" w:rsidP="00F12647">
      <w:pPr>
        <w:pStyle w:val="ListParagraph"/>
        <w:numPr>
          <w:ilvl w:val="0"/>
          <w:numId w:val="47"/>
        </w:numPr>
        <w:rPr>
          <w:sz w:val="24"/>
          <w:szCs w:val="24"/>
        </w:rPr>
      </w:pPr>
      <w:r w:rsidRPr="00F12647">
        <w:rPr>
          <w:sz w:val="24"/>
          <w:szCs w:val="24"/>
        </w:rPr>
        <w:t>UGI – N/A as UGI has no interval metered customers</w:t>
      </w:r>
    </w:p>
    <w:p w:rsidR="00117406" w:rsidRDefault="00117406" w:rsidP="003D7781">
      <w:pPr>
        <w:rPr>
          <w:sz w:val="24"/>
          <w:szCs w:val="24"/>
        </w:rPr>
      </w:pPr>
    </w:p>
    <w:p w:rsidR="00F12647" w:rsidRPr="003D7781" w:rsidRDefault="00F12647" w:rsidP="003D7781">
      <w:pPr>
        <w:rPr>
          <w:sz w:val="24"/>
          <w:szCs w:val="24"/>
        </w:rPr>
      </w:pPr>
      <w:r>
        <w:rPr>
          <w:sz w:val="24"/>
          <w:szCs w:val="24"/>
        </w:rPr>
        <w:t>Pending the DLCO response, EDEWG will discuss this item in more detail during the June meeting</w:t>
      </w:r>
      <w:r w:rsidR="000833B5">
        <w:rPr>
          <w:sz w:val="24"/>
          <w:szCs w:val="24"/>
        </w:rPr>
        <w:t xml:space="preserve"> and determine the best practice to update the EDI 867IU IG to reflect current practices.</w:t>
      </w:r>
      <w:r>
        <w:rPr>
          <w:sz w:val="24"/>
          <w:szCs w:val="24"/>
        </w:rPr>
        <w:t xml:space="preserve"> </w:t>
      </w:r>
    </w:p>
    <w:p w:rsidR="00F76EF4" w:rsidRDefault="00F76EF4" w:rsidP="00F76EF4">
      <w:pPr>
        <w:rPr>
          <w:sz w:val="24"/>
          <w:szCs w:val="24"/>
        </w:rPr>
      </w:pPr>
    </w:p>
    <w:p w:rsidR="000E4B3C" w:rsidRPr="002A2968" w:rsidRDefault="000E4B3C" w:rsidP="002A2968"/>
    <w:p w:rsidR="000E4B3C" w:rsidRDefault="00B97CA2" w:rsidP="00F06122">
      <w:pPr>
        <w:pStyle w:val="Heading2"/>
        <w:numPr>
          <w:ilvl w:val="1"/>
          <w:numId w:val="1"/>
        </w:numPr>
        <w:rPr>
          <w:color w:val="000000"/>
          <w:szCs w:val="24"/>
        </w:rPr>
      </w:pPr>
      <w:r>
        <w:rPr>
          <w:color w:val="000000"/>
          <w:szCs w:val="24"/>
        </w:rPr>
        <w:t>Web Portal Working Group Update</w:t>
      </w:r>
    </w:p>
    <w:p w:rsidR="00B26F83" w:rsidRDefault="000E4B3C" w:rsidP="000E4B3C">
      <w:pPr>
        <w:rPr>
          <w:sz w:val="24"/>
          <w:szCs w:val="24"/>
        </w:rPr>
      </w:pPr>
      <w:r>
        <w:rPr>
          <w:sz w:val="24"/>
          <w:szCs w:val="24"/>
        </w:rPr>
        <w:t xml:space="preserve">Matt Wurst </w:t>
      </w:r>
      <w:r w:rsidR="00B26F83">
        <w:rPr>
          <w:sz w:val="24"/>
          <w:szCs w:val="24"/>
        </w:rPr>
        <w:t xml:space="preserve">put the previously distributed WPWG charter out for final discussion prior to a vote.   No additional comments were made on the charter so EDEWG put forth and approved as final.  </w:t>
      </w:r>
    </w:p>
    <w:p w:rsidR="00B26F83" w:rsidRDefault="00B26F83" w:rsidP="000E4B3C">
      <w:pPr>
        <w:rPr>
          <w:sz w:val="24"/>
          <w:szCs w:val="24"/>
        </w:rPr>
      </w:pPr>
    </w:p>
    <w:p w:rsidR="000E4B3C" w:rsidRDefault="00B26F83" w:rsidP="000E4B3C">
      <w:pPr>
        <w:rPr>
          <w:sz w:val="24"/>
          <w:szCs w:val="24"/>
        </w:rPr>
      </w:pPr>
      <w:r>
        <w:rPr>
          <w:sz w:val="24"/>
          <w:szCs w:val="24"/>
        </w:rPr>
        <w:lastRenderedPageBreak/>
        <w:t>The initial meeting of the WPWG might be held during the PPL Supplier Conference in early June.   Additional details will be sent to the WPWG distribution and the EDEWG list server once final</w:t>
      </w:r>
      <w:r w:rsidR="00BD3CFD">
        <w:rPr>
          <w:sz w:val="24"/>
          <w:szCs w:val="24"/>
        </w:rPr>
        <w:t>.</w:t>
      </w:r>
    </w:p>
    <w:p w:rsidR="000E4B3C" w:rsidRPr="000E4B3C" w:rsidRDefault="000E4B3C" w:rsidP="000E4B3C">
      <w:pPr>
        <w:rPr>
          <w:sz w:val="24"/>
          <w:szCs w:val="24"/>
        </w:rPr>
      </w:pPr>
    </w:p>
    <w:p w:rsidR="006B36A4" w:rsidRDefault="004C7110" w:rsidP="00F06122">
      <w:pPr>
        <w:pStyle w:val="Heading2"/>
        <w:numPr>
          <w:ilvl w:val="1"/>
          <w:numId w:val="1"/>
        </w:numPr>
        <w:rPr>
          <w:color w:val="000000"/>
          <w:szCs w:val="24"/>
        </w:rPr>
      </w:pPr>
      <w:r>
        <w:rPr>
          <w:color w:val="000000"/>
          <w:szCs w:val="24"/>
        </w:rPr>
        <w:t>Status update on Duquesne Light’s 2013 System Replacement</w:t>
      </w:r>
      <w:r w:rsidR="00E538C5">
        <w:rPr>
          <w:color w:val="000000"/>
          <w:szCs w:val="24"/>
        </w:rPr>
        <w:t xml:space="preserve"> (FOCUS Project)</w:t>
      </w:r>
    </w:p>
    <w:p w:rsidR="006B36A4" w:rsidRDefault="00194F05" w:rsidP="006B36A4">
      <w:pPr>
        <w:rPr>
          <w:sz w:val="24"/>
          <w:szCs w:val="24"/>
        </w:rPr>
      </w:pPr>
      <w:r>
        <w:rPr>
          <w:sz w:val="24"/>
          <w:szCs w:val="24"/>
        </w:rPr>
        <w:t>Duquesne Light p</w:t>
      </w:r>
      <w:r w:rsidR="004C7110">
        <w:rPr>
          <w:sz w:val="24"/>
          <w:szCs w:val="24"/>
        </w:rPr>
        <w:t>rovided a status update on DLC’s 2013 Custom</w:t>
      </w:r>
      <w:r w:rsidR="00AB3D79">
        <w:rPr>
          <w:sz w:val="24"/>
          <w:szCs w:val="24"/>
        </w:rPr>
        <w:t xml:space="preserve">er &amp; Billing system replacement.   </w:t>
      </w:r>
    </w:p>
    <w:p w:rsidR="00AB3D79" w:rsidRDefault="00AB3D79" w:rsidP="006B36A4">
      <w:pPr>
        <w:rPr>
          <w:sz w:val="24"/>
          <w:szCs w:val="24"/>
        </w:rPr>
      </w:pPr>
    </w:p>
    <w:p w:rsidR="00AB3D79" w:rsidRDefault="00AB3D79" w:rsidP="006B36A4">
      <w:pPr>
        <w:rPr>
          <w:sz w:val="24"/>
          <w:szCs w:val="24"/>
        </w:rPr>
      </w:pPr>
      <w:r>
        <w:rPr>
          <w:sz w:val="24"/>
          <w:szCs w:val="24"/>
        </w:rPr>
        <w:t>Key points regarding the FOCUS project…</w:t>
      </w:r>
    </w:p>
    <w:p w:rsidR="004C7110" w:rsidRDefault="000E4B3C" w:rsidP="004C7110">
      <w:pPr>
        <w:pStyle w:val="ListParagraph"/>
        <w:numPr>
          <w:ilvl w:val="0"/>
          <w:numId w:val="33"/>
        </w:numPr>
        <w:rPr>
          <w:sz w:val="24"/>
          <w:szCs w:val="24"/>
        </w:rPr>
      </w:pPr>
      <w:r>
        <w:rPr>
          <w:sz w:val="24"/>
          <w:szCs w:val="24"/>
        </w:rPr>
        <w:t>The go-live has been moved from 2Q 2013 to December 2013, exact date TBD.</w:t>
      </w:r>
    </w:p>
    <w:p w:rsidR="00B97CA2" w:rsidRDefault="00B97CA2" w:rsidP="004C7110">
      <w:pPr>
        <w:pStyle w:val="ListParagraph"/>
        <w:numPr>
          <w:ilvl w:val="0"/>
          <w:numId w:val="33"/>
        </w:numPr>
        <w:rPr>
          <w:sz w:val="24"/>
          <w:szCs w:val="24"/>
        </w:rPr>
      </w:pPr>
      <w:r>
        <w:rPr>
          <w:sz w:val="24"/>
          <w:szCs w:val="24"/>
        </w:rPr>
        <w:t xml:space="preserve">Testing continues with the small subset of volunteer </w:t>
      </w:r>
      <w:r w:rsidR="00BD3CFD">
        <w:rPr>
          <w:sz w:val="24"/>
          <w:szCs w:val="24"/>
        </w:rPr>
        <w:t xml:space="preserve">suppliers/providers.   814 </w:t>
      </w:r>
      <w:r w:rsidR="00B26F83">
        <w:rPr>
          <w:sz w:val="24"/>
          <w:szCs w:val="24"/>
        </w:rPr>
        <w:t>and 867 testing is winding down.   Next transactions to be tested will be the 810, 568 &amp; 820.</w:t>
      </w:r>
    </w:p>
    <w:p w:rsidR="000E4B3C" w:rsidRDefault="000E4B3C" w:rsidP="004C7110">
      <w:pPr>
        <w:pStyle w:val="ListParagraph"/>
        <w:numPr>
          <w:ilvl w:val="0"/>
          <w:numId w:val="33"/>
        </w:numPr>
        <w:rPr>
          <w:sz w:val="24"/>
          <w:szCs w:val="24"/>
        </w:rPr>
      </w:pPr>
      <w:r>
        <w:rPr>
          <w:sz w:val="24"/>
          <w:szCs w:val="24"/>
        </w:rPr>
        <w:t xml:space="preserve">DLC </w:t>
      </w:r>
      <w:r w:rsidR="00AE0871">
        <w:rPr>
          <w:sz w:val="24"/>
          <w:szCs w:val="24"/>
        </w:rPr>
        <w:t>reported</w:t>
      </w:r>
      <w:r>
        <w:rPr>
          <w:sz w:val="24"/>
          <w:szCs w:val="24"/>
        </w:rPr>
        <w:t xml:space="preserve"> EDI CC 85, 87</w:t>
      </w:r>
      <w:r w:rsidR="00AE0871">
        <w:rPr>
          <w:sz w:val="24"/>
          <w:szCs w:val="24"/>
        </w:rPr>
        <w:t xml:space="preserve"> and 103 along with the 867HI remain for a January 2014 implementation and have not been delayed with the change in the go-live date.</w:t>
      </w:r>
    </w:p>
    <w:p w:rsidR="00D719D8" w:rsidRDefault="000E4B3C" w:rsidP="004C7110">
      <w:pPr>
        <w:pStyle w:val="ListParagraph"/>
        <w:numPr>
          <w:ilvl w:val="0"/>
          <w:numId w:val="33"/>
        </w:numPr>
        <w:rPr>
          <w:sz w:val="24"/>
          <w:szCs w:val="24"/>
        </w:rPr>
      </w:pPr>
      <w:r>
        <w:rPr>
          <w:sz w:val="24"/>
          <w:szCs w:val="24"/>
        </w:rPr>
        <w:t>In the</w:t>
      </w:r>
      <w:r w:rsidR="00E538C5">
        <w:rPr>
          <w:sz w:val="24"/>
          <w:szCs w:val="24"/>
        </w:rPr>
        <w:t xml:space="preserve"> FOCUS system, </w:t>
      </w:r>
      <w:r w:rsidR="00D719D8">
        <w:rPr>
          <w:sz w:val="24"/>
          <w:szCs w:val="24"/>
        </w:rPr>
        <w:t xml:space="preserve">DLC will be sending a 4 decimal value to report consumption data in the EDI 867 transaction sets.   </w:t>
      </w:r>
      <w:r w:rsidR="00E538C5">
        <w:rPr>
          <w:sz w:val="24"/>
          <w:szCs w:val="24"/>
        </w:rPr>
        <w:t xml:space="preserve">(Ex: 871.1234 )  </w:t>
      </w:r>
      <w:r w:rsidR="00D719D8">
        <w:rPr>
          <w:sz w:val="24"/>
          <w:szCs w:val="24"/>
        </w:rPr>
        <w:t>No EDI change control is necessary as the existing EDI implementation guidelines (data dictionary) support 4 numbers to the right of the decimal for the QTY02, MEA03, MEA05, and MEA06 elements.</w:t>
      </w:r>
      <w:r w:rsidR="00E538C5">
        <w:rPr>
          <w:sz w:val="24"/>
          <w:szCs w:val="24"/>
        </w:rPr>
        <w:t xml:space="preserve">   Suppliers and service providers should confirm their systems are able to support the new value.</w:t>
      </w:r>
    </w:p>
    <w:p w:rsidR="00F76EF4" w:rsidRDefault="00F76EF4" w:rsidP="004C7110">
      <w:pPr>
        <w:pStyle w:val="ListParagraph"/>
        <w:numPr>
          <w:ilvl w:val="0"/>
          <w:numId w:val="33"/>
        </w:numPr>
        <w:rPr>
          <w:sz w:val="24"/>
          <w:szCs w:val="24"/>
        </w:rPr>
      </w:pPr>
      <w:r>
        <w:rPr>
          <w:sz w:val="24"/>
          <w:szCs w:val="24"/>
        </w:rPr>
        <w:t xml:space="preserve">DLC </w:t>
      </w:r>
      <w:r w:rsidR="00B97CA2">
        <w:rPr>
          <w:sz w:val="24"/>
          <w:szCs w:val="24"/>
        </w:rPr>
        <w:t xml:space="preserve">is planning a </w:t>
      </w:r>
      <w:r w:rsidR="00BD3CFD">
        <w:rPr>
          <w:sz w:val="24"/>
          <w:szCs w:val="24"/>
        </w:rPr>
        <w:t xml:space="preserve">supplier conference </w:t>
      </w:r>
      <w:r w:rsidR="000E4B3C">
        <w:rPr>
          <w:sz w:val="24"/>
          <w:szCs w:val="24"/>
        </w:rPr>
        <w:t xml:space="preserve">in Pittsburgh </w:t>
      </w:r>
      <w:r>
        <w:rPr>
          <w:sz w:val="24"/>
          <w:szCs w:val="24"/>
        </w:rPr>
        <w:t>to provide further deta</w:t>
      </w:r>
      <w:r w:rsidR="00BD3CFD">
        <w:rPr>
          <w:sz w:val="24"/>
          <w:szCs w:val="24"/>
        </w:rPr>
        <w:t>ils regarding the FOCUS project, details forthcoming.</w:t>
      </w:r>
    </w:p>
    <w:p w:rsidR="005F70DB" w:rsidRDefault="005F70DB" w:rsidP="004C7110">
      <w:pPr>
        <w:pStyle w:val="ListParagraph"/>
        <w:numPr>
          <w:ilvl w:val="0"/>
          <w:numId w:val="33"/>
        </w:numPr>
        <w:rPr>
          <w:sz w:val="24"/>
          <w:szCs w:val="24"/>
        </w:rPr>
      </w:pPr>
      <w:r>
        <w:rPr>
          <w:sz w:val="24"/>
          <w:szCs w:val="24"/>
        </w:rPr>
        <w:t xml:space="preserve">Any market stakeholder with questions </w:t>
      </w:r>
      <w:r w:rsidR="00D052C9">
        <w:rPr>
          <w:sz w:val="24"/>
          <w:szCs w:val="24"/>
        </w:rPr>
        <w:t xml:space="preserve">or concerns </w:t>
      </w:r>
      <w:r>
        <w:rPr>
          <w:sz w:val="24"/>
          <w:szCs w:val="24"/>
        </w:rPr>
        <w:t>pertaining to DLC’s new system should email Supplier Support (</w:t>
      </w:r>
      <w:hyperlink r:id="rId9" w:history="1">
        <w:r w:rsidRPr="006F7A33">
          <w:rPr>
            <w:rStyle w:val="Hyperlink"/>
            <w:sz w:val="24"/>
            <w:szCs w:val="24"/>
          </w:rPr>
          <w:t>DLC_SSC@duqlight.com</w:t>
        </w:r>
      </w:hyperlink>
      <w:r>
        <w:rPr>
          <w:sz w:val="24"/>
          <w:szCs w:val="24"/>
        </w:rPr>
        <w:t>) w</w:t>
      </w:r>
      <w:r w:rsidR="0020526C">
        <w:rPr>
          <w:sz w:val="24"/>
          <w:szCs w:val="24"/>
        </w:rPr>
        <w:t>ith ‘FOCUS’ in the subject line</w:t>
      </w:r>
    </w:p>
    <w:p w:rsidR="00BA4BB5" w:rsidRPr="007D67C5" w:rsidRDefault="00BA4BB5" w:rsidP="006B36A4">
      <w:pPr>
        <w:rPr>
          <w:sz w:val="24"/>
          <w:szCs w:val="24"/>
        </w:rPr>
      </w:pPr>
    </w:p>
    <w:p w:rsidR="00D4495E" w:rsidRPr="00F76EF4" w:rsidRDefault="00D4495E" w:rsidP="00F76EF4"/>
    <w:p w:rsidR="00F90EDC" w:rsidRPr="00A14CD0" w:rsidRDefault="0026733D" w:rsidP="00F06122">
      <w:pPr>
        <w:pStyle w:val="Heading2"/>
        <w:numPr>
          <w:ilvl w:val="1"/>
          <w:numId w:val="1"/>
        </w:numPr>
        <w:rPr>
          <w:szCs w:val="24"/>
        </w:rPr>
      </w:pPr>
      <w:r w:rsidRPr="00E538C5">
        <w:rPr>
          <w:szCs w:val="24"/>
        </w:rPr>
        <w:t>New Business</w:t>
      </w:r>
      <w:r w:rsidR="003B3D09">
        <w:rPr>
          <w:szCs w:val="24"/>
        </w:rPr>
        <w:t xml:space="preserve"> </w:t>
      </w:r>
    </w:p>
    <w:p w:rsidR="00EF60EF" w:rsidRPr="00EF60EF" w:rsidRDefault="00CF1D7B" w:rsidP="00B85FC0">
      <w:pPr>
        <w:pStyle w:val="ListParagraph"/>
        <w:numPr>
          <w:ilvl w:val="0"/>
          <w:numId w:val="43"/>
        </w:numPr>
        <w:spacing w:before="100" w:beforeAutospacing="1" w:after="100" w:afterAutospacing="1"/>
        <w:rPr>
          <w:sz w:val="24"/>
          <w:szCs w:val="24"/>
        </w:rPr>
      </w:pPr>
      <w:r w:rsidRPr="00EF60EF">
        <w:rPr>
          <w:color w:val="000000"/>
          <w:sz w:val="24"/>
          <w:szCs w:val="24"/>
        </w:rPr>
        <w:t xml:space="preserve">Sue Scheetz mentioned an </w:t>
      </w:r>
      <w:r w:rsidR="00B26F83" w:rsidRPr="00EF60EF">
        <w:rPr>
          <w:color w:val="000000"/>
          <w:sz w:val="24"/>
          <w:szCs w:val="24"/>
        </w:rPr>
        <w:t xml:space="preserve">EDI change control will be forthcoming to address </w:t>
      </w:r>
      <w:r w:rsidRPr="00EF60EF">
        <w:rPr>
          <w:color w:val="000000"/>
          <w:sz w:val="24"/>
          <w:szCs w:val="24"/>
        </w:rPr>
        <w:t>the need for a new rejection reason to the 814E</w:t>
      </w:r>
      <w:r w:rsidR="00EF60EF" w:rsidRPr="00EF60EF">
        <w:rPr>
          <w:color w:val="000000"/>
          <w:sz w:val="24"/>
          <w:szCs w:val="24"/>
        </w:rPr>
        <w:t>.   This will be used for any account which is pending active electric service, PPLEU will reject with the new code which notifies the supplier they must resubmit the enrollment later.   Brandon will review the EDI guidelines from other jurisdictions to see if a code is already used for a similar reason.</w:t>
      </w:r>
    </w:p>
    <w:p w:rsidR="00EF60EF" w:rsidRPr="00EF60EF" w:rsidRDefault="00EF60EF" w:rsidP="00B85FC0">
      <w:pPr>
        <w:pStyle w:val="ListParagraph"/>
        <w:numPr>
          <w:ilvl w:val="0"/>
          <w:numId w:val="43"/>
        </w:numPr>
        <w:spacing w:before="100" w:beforeAutospacing="1" w:after="100" w:afterAutospacing="1"/>
        <w:rPr>
          <w:sz w:val="24"/>
          <w:szCs w:val="24"/>
        </w:rPr>
      </w:pPr>
      <w:r w:rsidRPr="00EF60EF">
        <w:rPr>
          <w:color w:val="000000"/>
          <w:sz w:val="24"/>
          <w:szCs w:val="24"/>
        </w:rPr>
        <w:t>Sue Sheetz reminded everyone PPLEU will be holding their annual Supplier Conference on June 5-6 in Bethlehem, PA.   For more information, please contact PPLEU Supplier Support (</w:t>
      </w:r>
      <w:hyperlink r:id="rId10" w:history="1">
        <w:r w:rsidRPr="00EF60EF">
          <w:rPr>
            <w:rStyle w:val="Hyperlink"/>
            <w:sz w:val="24"/>
            <w:szCs w:val="24"/>
          </w:rPr>
          <w:t>PPLUtilitiesSupplier@pplweb.com</w:t>
        </w:r>
      </w:hyperlink>
      <w:r w:rsidRPr="00EF60EF">
        <w:rPr>
          <w:color w:val="000000"/>
          <w:sz w:val="24"/>
          <w:szCs w:val="24"/>
        </w:rPr>
        <w:t>).</w:t>
      </w:r>
    </w:p>
    <w:p w:rsidR="00EF60EF" w:rsidRPr="00EF60EF" w:rsidRDefault="00B26F83" w:rsidP="00EF60EF">
      <w:pPr>
        <w:pStyle w:val="ListParagraph"/>
        <w:numPr>
          <w:ilvl w:val="0"/>
          <w:numId w:val="43"/>
        </w:numPr>
        <w:spacing w:before="100" w:beforeAutospacing="1" w:after="100" w:afterAutospacing="1"/>
        <w:rPr>
          <w:sz w:val="24"/>
          <w:szCs w:val="24"/>
        </w:rPr>
      </w:pPr>
      <w:r w:rsidRPr="00EF60EF">
        <w:rPr>
          <w:color w:val="000000"/>
          <w:sz w:val="24"/>
          <w:szCs w:val="24"/>
        </w:rPr>
        <w:t>Sue Scheetz reported efforts have been underway amongst the EDCs to establish a working group to address Seamless Moves &amp; Instant Connects</w:t>
      </w:r>
      <w:r w:rsidR="00BD3CFD" w:rsidRPr="00EF60EF">
        <w:rPr>
          <w:color w:val="000000"/>
          <w:sz w:val="24"/>
          <w:szCs w:val="24"/>
        </w:rPr>
        <w:t>.</w:t>
      </w:r>
      <w:r w:rsidRPr="00EF60EF">
        <w:rPr>
          <w:color w:val="000000"/>
          <w:sz w:val="24"/>
          <w:szCs w:val="24"/>
        </w:rPr>
        <w:t xml:space="preserve">   The group is working on documentation addressing business practices and is also developing a charter.   Currently this group is comprised of EDCs only but will expand to suppliers and service providers once the initial business practices are documented.   Initially the group doesn’t believe the will be an EDI impact for Instant Connects but the Seamless Move will most likely require EDI enhancements.</w:t>
      </w:r>
    </w:p>
    <w:p w:rsidR="00CC337C" w:rsidRDefault="00EF60EF" w:rsidP="00A925E2">
      <w:pPr>
        <w:pStyle w:val="ListParagraph"/>
        <w:numPr>
          <w:ilvl w:val="0"/>
          <w:numId w:val="43"/>
        </w:numPr>
        <w:rPr>
          <w:sz w:val="24"/>
          <w:szCs w:val="24"/>
        </w:rPr>
      </w:pPr>
      <w:r>
        <w:rPr>
          <w:sz w:val="24"/>
          <w:szCs w:val="24"/>
        </w:rPr>
        <w:t>Sue Scheetz reports PPLEU will hold a webinar on their new Supplier Portal on Tuesday, May 14</w:t>
      </w:r>
      <w:r w:rsidRPr="00EF60EF">
        <w:rPr>
          <w:sz w:val="24"/>
          <w:szCs w:val="24"/>
          <w:vertAlign w:val="superscript"/>
        </w:rPr>
        <w:t>th</w:t>
      </w:r>
      <w:r>
        <w:rPr>
          <w:sz w:val="24"/>
          <w:szCs w:val="24"/>
        </w:rPr>
        <w:t xml:space="preserve"> from 9:30-10:30AM Eastern.   Details will be sent to PPLEU’s supplier distribution or for more information, contact PPL Supplier Support </w:t>
      </w:r>
      <w:r w:rsidRPr="00EF60EF">
        <w:rPr>
          <w:color w:val="000000"/>
          <w:sz w:val="24"/>
          <w:szCs w:val="24"/>
        </w:rPr>
        <w:t>(</w:t>
      </w:r>
      <w:hyperlink r:id="rId11" w:history="1">
        <w:r w:rsidRPr="00EF60EF">
          <w:rPr>
            <w:rStyle w:val="Hyperlink"/>
            <w:sz w:val="24"/>
            <w:szCs w:val="24"/>
          </w:rPr>
          <w:t>PPLUtilitiesSupplier@pplweb.com</w:t>
        </w:r>
      </w:hyperlink>
      <w:r w:rsidRPr="00EF60EF">
        <w:rPr>
          <w:color w:val="000000"/>
          <w:sz w:val="24"/>
          <w:szCs w:val="24"/>
        </w:rPr>
        <w:t>).</w:t>
      </w:r>
    </w:p>
    <w:p w:rsidR="00F90EDC" w:rsidRPr="00A14CD0" w:rsidRDefault="00F90EDC" w:rsidP="00A14CD0">
      <w:pPr>
        <w:pStyle w:val="ListParagraph"/>
        <w:rPr>
          <w:sz w:val="24"/>
          <w:szCs w:val="24"/>
        </w:rPr>
      </w:pPr>
    </w:p>
    <w:p w:rsidR="0026733D" w:rsidRDefault="0026733D" w:rsidP="00F06122">
      <w:pPr>
        <w:pStyle w:val="Heading2"/>
        <w:numPr>
          <w:ilvl w:val="1"/>
          <w:numId w:val="1"/>
        </w:numPr>
        <w:rPr>
          <w:color w:val="000000"/>
          <w:szCs w:val="24"/>
        </w:rPr>
      </w:pPr>
      <w:r w:rsidRPr="00242BFB">
        <w:rPr>
          <w:color w:val="000000"/>
          <w:szCs w:val="24"/>
        </w:rPr>
        <w:t>Next Meeting</w:t>
      </w:r>
    </w:p>
    <w:p w:rsidR="0026733D" w:rsidRPr="00242BFB" w:rsidRDefault="00EF60EF" w:rsidP="009645C1">
      <w:pPr>
        <w:autoSpaceDE w:val="0"/>
        <w:autoSpaceDN w:val="0"/>
        <w:adjustRightInd w:val="0"/>
        <w:rPr>
          <w:iCs/>
          <w:sz w:val="24"/>
          <w:szCs w:val="24"/>
        </w:rPr>
      </w:pPr>
      <w:r>
        <w:rPr>
          <w:sz w:val="24"/>
          <w:szCs w:val="24"/>
        </w:rPr>
        <w:t>Due to the PPLEU Supplier Conference, t</w:t>
      </w:r>
      <w:r w:rsidR="0020526C">
        <w:rPr>
          <w:sz w:val="24"/>
          <w:szCs w:val="24"/>
        </w:rPr>
        <w:t>he</w:t>
      </w:r>
      <w:r w:rsidR="0026733D" w:rsidRPr="00242BFB">
        <w:rPr>
          <w:sz w:val="24"/>
          <w:szCs w:val="24"/>
        </w:rPr>
        <w:t xml:space="preserve"> next </w:t>
      </w:r>
      <w:r w:rsidR="003B3D09">
        <w:rPr>
          <w:sz w:val="24"/>
          <w:szCs w:val="24"/>
        </w:rPr>
        <w:t xml:space="preserve">regular </w:t>
      </w:r>
      <w:r w:rsidR="00D052C9">
        <w:rPr>
          <w:sz w:val="24"/>
          <w:szCs w:val="24"/>
        </w:rPr>
        <w:t xml:space="preserve">monthly EDEWG </w:t>
      </w:r>
      <w:r w:rsidR="0026733D" w:rsidRPr="00242BFB">
        <w:rPr>
          <w:sz w:val="24"/>
          <w:szCs w:val="24"/>
        </w:rPr>
        <w:t xml:space="preserve">meeting will be held on </w:t>
      </w:r>
      <w:r w:rsidR="0020526C">
        <w:rPr>
          <w:sz w:val="24"/>
          <w:szCs w:val="24"/>
        </w:rPr>
        <w:t>Thursday,</w:t>
      </w:r>
      <w:r w:rsidR="00906FD7">
        <w:rPr>
          <w:sz w:val="24"/>
          <w:szCs w:val="24"/>
        </w:rPr>
        <w:t xml:space="preserve"> </w:t>
      </w:r>
      <w:r w:rsidRPr="00EF60EF">
        <w:rPr>
          <w:b/>
          <w:sz w:val="24"/>
          <w:szCs w:val="24"/>
        </w:rPr>
        <w:t>June 13th</w:t>
      </w:r>
      <w:r w:rsidR="00B85FC0">
        <w:rPr>
          <w:sz w:val="24"/>
          <w:szCs w:val="24"/>
        </w:rPr>
        <w:t xml:space="preserve"> </w:t>
      </w:r>
      <w:r w:rsidR="0020526C">
        <w:rPr>
          <w:sz w:val="24"/>
          <w:szCs w:val="24"/>
        </w:rPr>
        <w:t>201</w:t>
      </w:r>
      <w:r w:rsidR="005F181D">
        <w:rPr>
          <w:sz w:val="24"/>
          <w:szCs w:val="24"/>
        </w:rPr>
        <w:t>3</w:t>
      </w:r>
      <w:r w:rsidR="00E538C5">
        <w:rPr>
          <w:sz w:val="24"/>
          <w:szCs w:val="24"/>
        </w:rPr>
        <w:t xml:space="preserve"> at 2</w:t>
      </w:r>
      <w:r w:rsidR="00454621">
        <w:rPr>
          <w:sz w:val="24"/>
          <w:szCs w:val="24"/>
        </w:rPr>
        <w:t>PM ET</w:t>
      </w:r>
      <w:r w:rsidR="0026733D" w:rsidRPr="00242BFB">
        <w:rPr>
          <w:sz w:val="24"/>
          <w:szCs w:val="24"/>
        </w:rPr>
        <w:t xml:space="preserve">.  </w:t>
      </w:r>
      <w:r w:rsidR="00FC5AD9">
        <w:rPr>
          <w:sz w:val="24"/>
          <w:szCs w:val="24"/>
        </w:rPr>
        <w:t xml:space="preserve">The number </w:t>
      </w:r>
      <w:r w:rsidR="00F90EDC" w:rsidRPr="00F90EDC">
        <w:rPr>
          <w:sz w:val="24"/>
          <w:szCs w:val="24"/>
        </w:rPr>
        <w:t xml:space="preserve">is </w:t>
      </w:r>
      <w:r w:rsidR="00FC5AD9" w:rsidRPr="00FC5AD9">
        <w:rPr>
          <w:b/>
          <w:bCs/>
          <w:color w:val="000000"/>
          <w:sz w:val="24"/>
          <w:szCs w:val="24"/>
        </w:rPr>
        <w:t>312.777.1429</w:t>
      </w:r>
      <w:r w:rsidR="00F90EDC" w:rsidRPr="00FC5AD9">
        <w:rPr>
          <w:b/>
          <w:bCs/>
          <w:sz w:val="24"/>
          <w:szCs w:val="24"/>
        </w:rPr>
        <w:t xml:space="preserve">   </w:t>
      </w:r>
      <w:r w:rsidR="00F90EDC" w:rsidRPr="00FC5AD9">
        <w:rPr>
          <w:b/>
          <w:sz w:val="24"/>
          <w:szCs w:val="24"/>
        </w:rPr>
        <w:t xml:space="preserve">PIN:  </w:t>
      </w:r>
      <w:r w:rsidR="00F90EDC" w:rsidRPr="00FC5AD9">
        <w:rPr>
          <w:b/>
          <w:bCs/>
          <w:color w:val="000000"/>
          <w:sz w:val="24"/>
          <w:szCs w:val="24"/>
        </w:rPr>
        <w:t>2203616#</w:t>
      </w:r>
      <w:r w:rsidR="00F90EDC" w:rsidRPr="00F90EDC">
        <w:rPr>
          <w:bCs/>
          <w:color w:val="000000"/>
          <w:sz w:val="24"/>
          <w:szCs w:val="24"/>
        </w:rPr>
        <w:t xml:space="preserve">.    </w:t>
      </w:r>
      <w:r w:rsidR="00F90EDC" w:rsidRPr="00F90EDC">
        <w:rPr>
          <w:bCs/>
          <w:color w:val="000000"/>
          <w:sz w:val="24"/>
          <w:szCs w:val="24"/>
          <w:u w:val="single"/>
        </w:rPr>
        <w:t>Thank you</w:t>
      </w:r>
      <w:r w:rsidR="00F90EDC" w:rsidRPr="00F90EDC">
        <w:rPr>
          <w:bCs/>
          <w:color w:val="000000"/>
          <w:sz w:val="24"/>
          <w:szCs w:val="24"/>
        </w:rPr>
        <w:t xml:space="preserve"> to PPL Electric Utilities for hosting our conference calls.</w:t>
      </w:r>
    </w:p>
    <w:sectPr w:rsidR="0026733D" w:rsidRPr="00242BFB" w:rsidSect="00BA6A8B">
      <w:footerReference w:type="even" r:id="rId12"/>
      <w:footerReference w:type="default" r:id="rId13"/>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8EF" w:rsidRDefault="000E38EF">
      <w:r>
        <w:separator/>
      </w:r>
    </w:p>
  </w:endnote>
  <w:endnote w:type="continuationSeparator" w:id="0">
    <w:p w:rsidR="000E38EF" w:rsidRDefault="000E3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161F53">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161F53">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D90863">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8EF" w:rsidRDefault="000E38EF">
      <w:r>
        <w:separator/>
      </w:r>
    </w:p>
  </w:footnote>
  <w:footnote w:type="continuationSeparator" w:id="0">
    <w:p w:rsidR="000E38EF" w:rsidRDefault="000E38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2574"/>
    <w:multiLevelType w:val="hybridMultilevel"/>
    <w:tmpl w:val="0512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46E81"/>
    <w:multiLevelType w:val="hybridMultilevel"/>
    <w:tmpl w:val="181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D3808"/>
    <w:multiLevelType w:val="hybridMultilevel"/>
    <w:tmpl w:val="E8521F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C8B652F"/>
    <w:multiLevelType w:val="hybridMultilevel"/>
    <w:tmpl w:val="07FA4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25EAF"/>
    <w:multiLevelType w:val="hybridMultilevel"/>
    <w:tmpl w:val="48B00F26"/>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5">
    <w:nsid w:val="105A06F7"/>
    <w:multiLevelType w:val="hybridMultilevel"/>
    <w:tmpl w:val="947A7E1A"/>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6">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8367B4"/>
    <w:multiLevelType w:val="hybridMultilevel"/>
    <w:tmpl w:val="5A76C7F8"/>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8">
    <w:nsid w:val="158D715B"/>
    <w:multiLevelType w:val="hybridMultilevel"/>
    <w:tmpl w:val="139E136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9">
    <w:nsid w:val="19323E4F"/>
    <w:multiLevelType w:val="hybridMultilevel"/>
    <w:tmpl w:val="31E2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DC3F0E"/>
    <w:multiLevelType w:val="hybridMultilevel"/>
    <w:tmpl w:val="120CDCA0"/>
    <w:lvl w:ilvl="0" w:tplc="04090001">
      <w:start w:val="1"/>
      <w:numFmt w:val="bullet"/>
      <w:lvlText w:val=""/>
      <w:lvlJc w:val="left"/>
      <w:pPr>
        <w:ind w:left="1248"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nsid w:val="1FDE4F66"/>
    <w:multiLevelType w:val="hybridMultilevel"/>
    <w:tmpl w:val="CCB25998"/>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2">
    <w:nsid w:val="1FE84123"/>
    <w:multiLevelType w:val="hybridMultilevel"/>
    <w:tmpl w:val="593CD4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5B251D5"/>
    <w:multiLevelType w:val="hybridMultilevel"/>
    <w:tmpl w:val="5F72EF7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6A3799"/>
    <w:multiLevelType w:val="hybridMultilevel"/>
    <w:tmpl w:val="423E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8D1768"/>
    <w:multiLevelType w:val="hybridMultilevel"/>
    <w:tmpl w:val="50F4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423937"/>
    <w:multiLevelType w:val="hybridMultilevel"/>
    <w:tmpl w:val="4F4EFBD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7">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8">
    <w:nsid w:val="2D415372"/>
    <w:multiLevelType w:val="hybridMultilevel"/>
    <w:tmpl w:val="1616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547A6B"/>
    <w:multiLevelType w:val="hybridMultilevel"/>
    <w:tmpl w:val="D95C5330"/>
    <w:lvl w:ilvl="0" w:tplc="04090001">
      <w:start w:val="1"/>
      <w:numFmt w:val="bullet"/>
      <w:lvlText w:val=""/>
      <w:lvlJc w:val="left"/>
      <w:pPr>
        <w:tabs>
          <w:tab w:val="num" w:pos="360"/>
        </w:tabs>
        <w:ind w:left="360" w:hanging="360"/>
      </w:pPr>
      <w:rPr>
        <w:rFonts w:ascii="Symbol" w:hAnsi="Symbol" w:hint="default"/>
        <w:b w:val="0"/>
        <w:color w:val="auto"/>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503791E"/>
    <w:multiLevelType w:val="hybridMultilevel"/>
    <w:tmpl w:val="91607394"/>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1">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952078"/>
    <w:multiLevelType w:val="hybridMultilevel"/>
    <w:tmpl w:val="8C74D37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3">
    <w:nsid w:val="37F32088"/>
    <w:multiLevelType w:val="hybridMultilevel"/>
    <w:tmpl w:val="98ECF9A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4">
    <w:nsid w:val="37F9138C"/>
    <w:multiLevelType w:val="hybridMultilevel"/>
    <w:tmpl w:val="305A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F96055"/>
    <w:multiLevelType w:val="hybridMultilevel"/>
    <w:tmpl w:val="C5F8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96141D"/>
    <w:multiLevelType w:val="hybridMultilevel"/>
    <w:tmpl w:val="8968E07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27">
    <w:nsid w:val="40AF34C3"/>
    <w:multiLevelType w:val="hybridMultilevel"/>
    <w:tmpl w:val="DBDE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30188F"/>
    <w:multiLevelType w:val="hybridMultilevel"/>
    <w:tmpl w:val="A296EB58"/>
    <w:lvl w:ilvl="0" w:tplc="04090001">
      <w:start w:val="1"/>
      <w:numFmt w:val="bullet"/>
      <w:lvlText w:val=""/>
      <w:lvlJc w:val="left"/>
      <w:pPr>
        <w:ind w:left="696" w:hanging="360"/>
      </w:pPr>
      <w:rPr>
        <w:rFonts w:ascii="Symbol" w:hAnsi="Symbol" w:hint="default"/>
      </w:rPr>
    </w:lvl>
    <w:lvl w:ilvl="1" w:tplc="04090003">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29">
    <w:nsid w:val="42F44A29"/>
    <w:multiLevelType w:val="hybridMultilevel"/>
    <w:tmpl w:val="C600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2827E5"/>
    <w:multiLevelType w:val="hybridMultilevel"/>
    <w:tmpl w:val="6A12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193814"/>
    <w:multiLevelType w:val="hybridMultilevel"/>
    <w:tmpl w:val="15A48ABC"/>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33">
    <w:nsid w:val="55C95253"/>
    <w:multiLevelType w:val="hybridMultilevel"/>
    <w:tmpl w:val="70B67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B131AE"/>
    <w:multiLevelType w:val="hybridMultilevel"/>
    <w:tmpl w:val="C574A718"/>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35">
    <w:nsid w:val="5F1E4405"/>
    <w:multiLevelType w:val="hybridMultilevel"/>
    <w:tmpl w:val="8D56AE2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36">
    <w:nsid w:val="60F01F9F"/>
    <w:multiLevelType w:val="hybridMultilevel"/>
    <w:tmpl w:val="C0CA7734"/>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9331F3"/>
    <w:multiLevelType w:val="hybridMultilevel"/>
    <w:tmpl w:val="E40ADA76"/>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93F56CC"/>
    <w:multiLevelType w:val="hybridMultilevel"/>
    <w:tmpl w:val="36E2DFC4"/>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4D0C4C"/>
    <w:multiLevelType w:val="hybridMultilevel"/>
    <w:tmpl w:val="ECCE3A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6C990421"/>
    <w:multiLevelType w:val="hybridMultilevel"/>
    <w:tmpl w:val="1A045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52266F8"/>
    <w:multiLevelType w:val="hybridMultilevel"/>
    <w:tmpl w:val="1352727A"/>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42">
    <w:nsid w:val="782A3118"/>
    <w:multiLevelType w:val="hybridMultilevel"/>
    <w:tmpl w:val="2D0C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B510DD"/>
    <w:multiLevelType w:val="hybridMultilevel"/>
    <w:tmpl w:val="4B847E3A"/>
    <w:lvl w:ilvl="0" w:tplc="0409000F">
      <w:start w:val="1"/>
      <w:numFmt w:val="decimal"/>
      <w:lvlText w:val="%1."/>
      <w:lvlJc w:val="left"/>
      <w:pPr>
        <w:ind w:left="888" w:hanging="360"/>
      </w:p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num w:numId="1">
    <w:abstractNumId w:val="34"/>
  </w:num>
  <w:num w:numId="2">
    <w:abstractNumId w:val="17"/>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1"/>
  </w:num>
  <w:num w:numId="6">
    <w:abstractNumId w:val="1"/>
  </w:num>
  <w:num w:numId="7">
    <w:abstractNumId w:val="20"/>
  </w:num>
  <w:num w:numId="8">
    <w:abstractNumId w:val="24"/>
  </w:num>
  <w:num w:numId="9">
    <w:abstractNumId w:val="17"/>
  </w:num>
  <w:num w:numId="10">
    <w:abstractNumId w:val="37"/>
  </w:num>
  <w:num w:numId="11">
    <w:abstractNumId w:val="25"/>
  </w:num>
  <w:num w:numId="12">
    <w:abstractNumId w:val="11"/>
  </w:num>
  <w:num w:numId="13">
    <w:abstractNumId w:val="12"/>
  </w:num>
  <w:num w:numId="14">
    <w:abstractNumId w:val="5"/>
  </w:num>
  <w:num w:numId="15">
    <w:abstractNumId w:val="17"/>
  </w:num>
  <w:num w:numId="16">
    <w:abstractNumId w:val="35"/>
  </w:num>
  <w:num w:numId="17">
    <w:abstractNumId w:val="23"/>
  </w:num>
  <w:num w:numId="18">
    <w:abstractNumId w:val="30"/>
  </w:num>
  <w:num w:numId="19">
    <w:abstractNumId w:val="40"/>
  </w:num>
  <w:num w:numId="20">
    <w:abstractNumId w:val="15"/>
  </w:num>
  <w:num w:numId="21">
    <w:abstractNumId w:val="22"/>
  </w:num>
  <w:num w:numId="22">
    <w:abstractNumId w:val="29"/>
  </w:num>
  <w:num w:numId="23">
    <w:abstractNumId w:val="43"/>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6"/>
  </w:num>
  <w:num w:numId="27">
    <w:abstractNumId w:val="33"/>
  </w:num>
  <w:num w:numId="28">
    <w:abstractNumId w:val="19"/>
  </w:num>
  <w:num w:numId="29">
    <w:abstractNumId w:val="28"/>
  </w:num>
  <w:num w:numId="30">
    <w:abstractNumId w:val="42"/>
  </w:num>
  <w:num w:numId="31">
    <w:abstractNumId w:val="36"/>
  </w:num>
  <w:num w:numId="32">
    <w:abstractNumId w:val="27"/>
  </w:num>
  <w:num w:numId="33">
    <w:abstractNumId w:val="31"/>
  </w:num>
  <w:num w:numId="34">
    <w:abstractNumId w:val="13"/>
  </w:num>
  <w:num w:numId="35">
    <w:abstractNumId w:val="7"/>
  </w:num>
  <w:num w:numId="36">
    <w:abstractNumId w:val="0"/>
  </w:num>
  <w:num w:numId="37">
    <w:abstractNumId w:val="14"/>
  </w:num>
  <w:num w:numId="38">
    <w:abstractNumId w:val="18"/>
  </w:num>
  <w:num w:numId="39">
    <w:abstractNumId w:val="2"/>
  </w:num>
  <w:num w:numId="40">
    <w:abstractNumId w:val="3"/>
  </w:num>
  <w:num w:numId="41">
    <w:abstractNumId w:val="6"/>
  </w:num>
  <w:num w:numId="42">
    <w:abstractNumId w:val="38"/>
  </w:num>
  <w:num w:numId="43">
    <w:abstractNumId w:val="21"/>
  </w:num>
  <w:num w:numId="44">
    <w:abstractNumId w:val="4"/>
  </w:num>
  <w:num w:numId="45">
    <w:abstractNumId w:val="32"/>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588"/>
    <w:rsid w:val="000037F0"/>
    <w:rsid w:val="000039C2"/>
    <w:rsid w:val="00006B29"/>
    <w:rsid w:val="0000726D"/>
    <w:rsid w:val="0000746A"/>
    <w:rsid w:val="000112CF"/>
    <w:rsid w:val="00011BFB"/>
    <w:rsid w:val="0001624C"/>
    <w:rsid w:val="00021349"/>
    <w:rsid w:val="00021976"/>
    <w:rsid w:val="00023B01"/>
    <w:rsid w:val="00023FF2"/>
    <w:rsid w:val="00027575"/>
    <w:rsid w:val="000356AD"/>
    <w:rsid w:val="00041AC8"/>
    <w:rsid w:val="000434A8"/>
    <w:rsid w:val="000457D2"/>
    <w:rsid w:val="000458BA"/>
    <w:rsid w:val="00051594"/>
    <w:rsid w:val="00052CC7"/>
    <w:rsid w:val="00054A29"/>
    <w:rsid w:val="00054ECC"/>
    <w:rsid w:val="000552D6"/>
    <w:rsid w:val="0006093D"/>
    <w:rsid w:val="00060DC9"/>
    <w:rsid w:val="00061359"/>
    <w:rsid w:val="000660BB"/>
    <w:rsid w:val="000676D0"/>
    <w:rsid w:val="00071487"/>
    <w:rsid w:val="00072769"/>
    <w:rsid w:val="00073436"/>
    <w:rsid w:val="00074EA3"/>
    <w:rsid w:val="00076FA6"/>
    <w:rsid w:val="00077FDC"/>
    <w:rsid w:val="00080629"/>
    <w:rsid w:val="00080C8C"/>
    <w:rsid w:val="000823AF"/>
    <w:rsid w:val="00082752"/>
    <w:rsid w:val="000833B5"/>
    <w:rsid w:val="00084EBB"/>
    <w:rsid w:val="000901BF"/>
    <w:rsid w:val="000920DE"/>
    <w:rsid w:val="000935FE"/>
    <w:rsid w:val="00093CEA"/>
    <w:rsid w:val="000A0442"/>
    <w:rsid w:val="000A0E56"/>
    <w:rsid w:val="000A0FC1"/>
    <w:rsid w:val="000A25C6"/>
    <w:rsid w:val="000A40E0"/>
    <w:rsid w:val="000A6C69"/>
    <w:rsid w:val="000A7CCC"/>
    <w:rsid w:val="000B33C9"/>
    <w:rsid w:val="000B66EC"/>
    <w:rsid w:val="000B7655"/>
    <w:rsid w:val="000C1F24"/>
    <w:rsid w:val="000C23A0"/>
    <w:rsid w:val="000C29E5"/>
    <w:rsid w:val="000C5514"/>
    <w:rsid w:val="000C68EA"/>
    <w:rsid w:val="000D095C"/>
    <w:rsid w:val="000D1AEC"/>
    <w:rsid w:val="000E1ED0"/>
    <w:rsid w:val="000E38EF"/>
    <w:rsid w:val="000E41BC"/>
    <w:rsid w:val="000E4B3C"/>
    <w:rsid w:val="000E52B6"/>
    <w:rsid w:val="000E68BE"/>
    <w:rsid w:val="000E7E34"/>
    <w:rsid w:val="000F0591"/>
    <w:rsid w:val="000F2393"/>
    <w:rsid w:val="000F4779"/>
    <w:rsid w:val="000F64D9"/>
    <w:rsid w:val="001057A9"/>
    <w:rsid w:val="001109F2"/>
    <w:rsid w:val="00110A08"/>
    <w:rsid w:val="0011104E"/>
    <w:rsid w:val="00116213"/>
    <w:rsid w:val="00116D6F"/>
    <w:rsid w:val="00117406"/>
    <w:rsid w:val="001217C2"/>
    <w:rsid w:val="00122871"/>
    <w:rsid w:val="0012579F"/>
    <w:rsid w:val="0012650F"/>
    <w:rsid w:val="00126F44"/>
    <w:rsid w:val="00143418"/>
    <w:rsid w:val="00144754"/>
    <w:rsid w:val="001455B4"/>
    <w:rsid w:val="0014761D"/>
    <w:rsid w:val="0015035D"/>
    <w:rsid w:val="00154F22"/>
    <w:rsid w:val="00161ABA"/>
    <w:rsid w:val="00161F53"/>
    <w:rsid w:val="0016341B"/>
    <w:rsid w:val="00165FCD"/>
    <w:rsid w:val="00174A43"/>
    <w:rsid w:val="00175A76"/>
    <w:rsid w:val="00176D8A"/>
    <w:rsid w:val="00177CDF"/>
    <w:rsid w:val="0018579F"/>
    <w:rsid w:val="0018759D"/>
    <w:rsid w:val="00192AFC"/>
    <w:rsid w:val="00193D39"/>
    <w:rsid w:val="00194AC7"/>
    <w:rsid w:val="00194BA6"/>
    <w:rsid w:val="00194F05"/>
    <w:rsid w:val="001951C2"/>
    <w:rsid w:val="001A2E07"/>
    <w:rsid w:val="001B0A36"/>
    <w:rsid w:val="001B213D"/>
    <w:rsid w:val="001B2309"/>
    <w:rsid w:val="001B36FB"/>
    <w:rsid w:val="001C098D"/>
    <w:rsid w:val="001C272C"/>
    <w:rsid w:val="001C2AAA"/>
    <w:rsid w:val="001C3012"/>
    <w:rsid w:val="001C68E0"/>
    <w:rsid w:val="001C6A56"/>
    <w:rsid w:val="001C775B"/>
    <w:rsid w:val="001D0068"/>
    <w:rsid w:val="001D4047"/>
    <w:rsid w:val="001D6144"/>
    <w:rsid w:val="001E441C"/>
    <w:rsid w:val="001E4956"/>
    <w:rsid w:val="001F051D"/>
    <w:rsid w:val="001F5009"/>
    <w:rsid w:val="001F5563"/>
    <w:rsid w:val="002019C7"/>
    <w:rsid w:val="00201DD9"/>
    <w:rsid w:val="0020526C"/>
    <w:rsid w:val="00205A67"/>
    <w:rsid w:val="00206489"/>
    <w:rsid w:val="002124AC"/>
    <w:rsid w:val="00214403"/>
    <w:rsid w:val="0021605A"/>
    <w:rsid w:val="00216534"/>
    <w:rsid w:val="002166C2"/>
    <w:rsid w:val="00223F3C"/>
    <w:rsid w:val="00227A2C"/>
    <w:rsid w:val="00231606"/>
    <w:rsid w:val="00231DFD"/>
    <w:rsid w:val="00232490"/>
    <w:rsid w:val="00232E9C"/>
    <w:rsid w:val="00234CEC"/>
    <w:rsid w:val="00235E5D"/>
    <w:rsid w:val="00240760"/>
    <w:rsid w:val="00240E9D"/>
    <w:rsid w:val="002427BD"/>
    <w:rsid w:val="00242BFB"/>
    <w:rsid w:val="00243B05"/>
    <w:rsid w:val="0024518B"/>
    <w:rsid w:val="00245744"/>
    <w:rsid w:val="00247FD0"/>
    <w:rsid w:val="00251F3F"/>
    <w:rsid w:val="00256CF1"/>
    <w:rsid w:val="0025784D"/>
    <w:rsid w:val="00261034"/>
    <w:rsid w:val="00262AE3"/>
    <w:rsid w:val="002633EC"/>
    <w:rsid w:val="0026733D"/>
    <w:rsid w:val="00270A01"/>
    <w:rsid w:val="002716AD"/>
    <w:rsid w:val="00276D4E"/>
    <w:rsid w:val="00277D57"/>
    <w:rsid w:val="0028237E"/>
    <w:rsid w:val="002825C1"/>
    <w:rsid w:val="00283BFB"/>
    <w:rsid w:val="00286020"/>
    <w:rsid w:val="00286C12"/>
    <w:rsid w:val="002A2968"/>
    <w:rsid w:val="002A6064"/>
    <w:rsid w:val="002A73FD"/>
    <w:rsid w:val="002B290F"/>
    <w:rsid w:val="002B2AE2"/>
    <w:rsid w:val="002B4292"/>
    <w:rsid w:val="002B55C3"/>
    <w:rsid w:val="002C0C87"/>
    <w:rsid w:val="002C1214"/>
    <w:rsid w:val="002C2C76"/>
    <w:rsid w:val="002C4917"/>
    <w:rsid w:val="002C4B66"/>
    <w:rsid w:val="002C55A7"/>
    <w:rsid w:val="002D498F"/>
    <w:rsid w:val="002D4FCA"/>
    <w:rsid w:val="002D7393"/>
    <w:rsid w:val="002E0F6C"/>
    <w:rsid w:val="002E4B42"/>
    <w:rsid w:val="002E5BD0"/>
    <w:rsid w:val="002E77E5"/>
    <w:rsid w:val="002F16D4"/>
    <w:rsid w:val="002F1DD0"/>
    <w:rsid w:val="002F21EA"/>
    <w:rsid w:val="002F2304"/>
    <w:rsid w:val="002F4B8D"/>
    <w:rsid w:val="002F4E32"/>
    <w:rsid w:val="002F52D2"/>
    <w:rsid w:val="002F7460"/>
    <w:rsid w:val="00304C37"/>
    <w:rsid w:val="00306442"/>
    <w:rsid w:val="003112A9"/>
    <w:rsid w:val="00312BAD"/>
    <w:rsid w:val="00314BFD"/>
    <w:rsid w:val="00315474"/>
    <w:rsid w:val="00315543"/>
    <w:rsid w:val="00315F5F"/>
    <w:rsid w:val="003160E8"/>
    <w:rsid w:val="0031687B"/>
    <w:rsid w:val="00320648"/>
    <w:rsid w:val="00320BA7"/>
    <w:rsid w:val="00326AB1"/>
    <w:rsid w:val="003309B3"/>
    <w:rsid w:val="003315C2"/>
    <w:rsid w:val="00331E81"/>
    <w:rsid w:val="003331AC"/>
    <w:rsid w:val="0033370E"/>
    <w:rsid w:val="00333CB9"/>
    <w:rsid w:val="003343F3"/>
    <w:rsid w:val="003364FF"/>
    <w:rsid w:val="0033695D"/>
    <w:rsid w:val="0033748F"/>
    <w:rsid w:val="003460E9"/>
    <w:rsid w:val="00346F3D"/>
    <w:rsid w:val="0034758D"/>
    <w:rsid w:val="003525D0"/>
    <w:rsid w:val="00354404"/>
    <w:rsid w:val="003566FA"/>
    <w:rsid w:val="00356C76"/>
    <w:rsid w:val="00356DA8"/>
    <w:rsid w:val="00360755"/>
    <w:rsid w:val="003610CC"/>
    <w:rsid w:val="00366DBB"/>
    <w:rsid w:val="00370633"/>
    <w:rsid w:val="0037442B"/>
    <w:rsid w:val="003751C0"/>
    <w:rsid w:val="00381680"/>
    <w:rsid w:val="0038231D"/>
    <w:rsid w:val="00386B7B"/>
    <w:rsid w:val="00387905"/>
    <w:rsid w:val="00391B2A"/>
    <w:rsid w:val="003A51CC"/>
    <w:rsid w:val="003A6767"/>
    <w:rsid w:val="003B1615"/>
    <w:rsid w:val="003B2961"/>
    <w:rsid w:val="003B3D09"/>
    <w:rsid w:val="003B5119"/>
    <w:rsid w:val="003B58BD"/>
    <w:rsid w:val="003C1506"/>
    <w:rsid w:val="003C4AEB"/>
    <w:rsid w:val="003D1F15"/>
    <w:rsid w:val="003D7781"/>
    <w:rsid w:val="003E287B"/>
    <w:rsid w:val="003E3D40"/>
    <w:rsid w:val="003E519B"/>
    <w:rsid w:val="003E5932"/>
    <w:rsid w:val="003E5FC3"/>
    <w:rsid w:val="003E7D3F"/>
    <w:rsid w:val="003F1183"/>
    <w:rsid w:val="003F1509"/>
    <w:rsid w:val="003F1A6D"/>
    <w:rsid w:val="003F2470"/>
    <w:rsid w:val="003F2B09"/>
    <w:rsid w:val="004003FF"/>
    <w:rsid w:val="00400CF7"/>
    <w:rsid w:val="004016F6"/>
    <w:rsid w:val="00402CCF"/>
    <w:rsid w:val="004051A7"/>
    <w:rsid w:val="00406CEC"/>
    <w:rsid w:val="004103EF"/>
    <w:rsid w:val="00415E54"/>
    <w:rsid w:val="00416247"/>
    <w:rsid w:val="004169B2"/>
    <w:rsid w:val="00416C1F"/>
    <w:rsid w:val="004171F3"/>
    <w:rsid w:val="00422534"/>
    <w:rsid w:val="00441113"/>
    <w:rsid w:val="004424B4"/>
    <w:rsid w:val="00445DD0"/>
    <w:rsid w:val="00445E5D"/>
    <w:rsid w:val="00446067"/>
    <w:rsid w:val="00447849"/>
    <w:rsid w:val="00447E79"/>
    <w:rsid w:val="00450EF0"/>
    <w:rsid w:val="004520BB"/>
    <w:rsid w:val="00453252"/>
    <w:rsid w:val="00454621"/>
    <w:rsid w:val="00461C95"/>
    <w:rsid w:val="00461DF0"/>
    <w:rsid w:val="004668E7"/>
    <w:rsid w:val="00470F54"/>
    <w:rsid w:val="004725D8"/>
    <w:rsid w:val="0047314C"/>
    <w:rsid w:val="00475D6C"/>
    <w:rsid w:val="00477EF9"/>
    <w:rsid w:val="0048174B"/>
    <w:rsid w:val="00481CAF"/>
    <w:rsid w:val="004846C2"/>
    <w:rsid w:val="004861B2"/>
    <w:rsid w:val="00487280"/>
    <w:rsid w:val="004916EC"/>
    <w:rsid w:val="004950F0"/>
    <w:rsid w:val="004958E7"/>
    <w:rsid w:val="004960FA"/>
    <w:rsid w:val="00497827"/>
    <w:rsid w:val="00497C36"/>
    <w:rsid w:val="004A0FA1"/>
    <w:rsid w:val="004A3DF7"/>
    <w:rsid w:val="004B42BF"/>
    <w:rsid w:val="004B55C3"/>
    <w:rsid w:val="004C08DB"/>
    <w:rsid w:val="004C0C83"/>
    <w:rsid w:val="004C7110"/>
    <w:rsid w:val="004D06A5"/>
    <w:rsid w:val="004D20A2"/>
    <w:rsid w:val="004D2B72"/>
    <w:rsid w:val="004D596A"/>
    <w:rsid w:val="004D5B16"/>
    <w:rsid w:val="004D5F05"/>
    <w:rsid w:val="004D7F23"/>
    <w:rsid w:val="004E0B26"/>
    <w:rsid w:val="004E1576"/>
    <w:rsid w:val="004E4D4F"/>
    <w:rsid w:val="004E54C3"/>
    <w:rsid w:val="004E7D1A"/>
    <w:rsid w:val="004F340F"/>
    <w:rsid w:val="004F6EFF"/>
    <w:rsid w:val="00501DAF"/>
    <w:rsid w:val="00502C5C"/>
    <w:rsid w:val="00507AA1"/>
    <w:rsid w:val="00513084"/>
    <w:rsid w:val="0052001E"/>
    <w:rsid w:val="00520823"/>
    <w:rsid w:val="0052428D"/>
    <w:rsid w:val="0052468D"/>
    <w:rsid w:val="005250C1"/>
    <w:rsid w:val="00527A40"/>
    <w:rsid w:val="00531557"/>
    <w:rsid w:val="00531D0B"/>
    <w:rsid w:val="00535386"/>
    <w:rsid w:val="00537AD2"/>
    <w:rsid w:val="00541155"/>
    <w:rsid w:val="00542B40"/>
    <w:rsid w:val="00542DB7"/>
    <w:rsid w:val="005476DA"/>
    <w:rsid w:val="005509DF"/>
    <w:rsid w:val="00550F0A"/>
    <w:rsid w:val="00553EAA"/>
    <w:rsid w:val="00556960"/>
    <w:rsid w:val="00563A42"/>
    <w:rsid w:val="00564EAC"/>
    <w:rsid w:val="005679F0"/>
    <w:rsid w:val="00567D78"/>
    <w:rsid w:val="00570005"/>
    <w:rsid w:val="00570149"/>
    <w:rsid w:val="00572DB4"/>
    <w:rsid w:val="005751F3"/>
    <w:rsid w:val="005766B8"/>
    <w:rsid w:val="00577A4D"/>
    <w:rsid w:val="00577D16"/>
    <w:rsid w:val="00580883"/>
    <w:rsid w:val="00580EF1"/>
    <w:rsid w:val="00583E67"/>
    <w:rsid w:val="00585FB0"/>
    <w:rsid w:val="00587511"/>
    <w:rsid w:val="005918D9"/>
    <w:rsid w:val="0059279E"/>
    <w:rsid w:val="00594070"/>
    <w:rsid w:val="00597BA4"/>
    <w:rsid w:val="005A19B3"/>
    <w:rsid w:val="005A21E8"/>
    <w:rsid w:val="005A3D2C"/>
    <w:rsid w:val="005A3EEA"/>
    <w:rsid w:val="005A4FF7"/>
    <w:rsid w:val="005A5AE5"/>
    <w:rsid w:val="005A6769"/>
    <w:rsid w:val="005A7650"/>
    <w:rsid w:val="005B1700"/>
    <w:rsid w:val="005B37BA"/>
    <w:rsid w:val="005B6405"/>
    <w:rsid w:val="005D650A"/>
    <w:rsid w:val="005E057D"/>
    <w:rsid w:val="005E4918"/>
    <w:rsid w:val="005E4EE0"/>
    <w:rsid w:val="005E60AA"/>
    <w:rsid w:val="005E60EE"/>
    <w:rsid w:val="005E6E74"/>
    <w:rsid w:val="005F181D"/>
    <w:rsid w:val="005F51D3"/>
    <w:rsid w:val="005F5C2B"/>
    <w:rsid w:val="005F70DB"/>
    <w:rsid w:val="005F79CC"/>
    <w:rsid w:val="006009E1"/>
    <w:rsid w:val="00601E57"/>
    <w:rsid w:val="00602D4A"/>
    <w:rsid w:val="00604397"/>
    <w:rsid w:val="00606911"/>
    <w:rsid w:val="0061069E"/>
    <w:rsid w:val="00611501"/>
    <w:rsid w:val="00613EB4"/>
    <w:rsid w:val="006155C2"/>
    <w:rsid w:val="00617963"/>
    <w:rsid w:val="00621ADE"/>
    <w:rsid w:val="006268D1"/>
    <w:rsid w:val="006272F7"/>
    <w:rsid w:val="006306A4"/>
    <w:rsid w:val="00630EC6"/>
    <w:rsid w:val="00631551"/>
    <w:rsid w:val="00632709"/>
    <w:rsid w:val="00635EA8"/>
    <w:rsid w:val="00636D9F"/>
    <w:rsid w:val="0064023E"/>
    <w:rsid w:val="00640D6C"/>
    <w:rsid w:val="00657485"/>
    <w:rsid w:val="00662F52"/>
    <w:rsid w:val="00663E2B"/>
    <w:rsid w:val="00664A3E"/>
    <w:rsid w:val="00664FBD"/>
    <w:rsid w:val="00665049"/>
    <w:rsid w:val="00665547"/>
    <w:rsid w:val="0067191E"/>
    <w:rsid w:val="00672432"/>
    <w:rsid w:val="00672560"/>
    <w:rsid w:val="00672BA5"/>
    <w:rsid w:val="00672E1C"/>
    <w:rsid w:val="00677E9F"/>
    <w:rsid w:val="006823C8"/>
    <w:rsid w:val="0068463A"/>
    <w:rsid w:val="00691B1B"/>
    <w:rsid w:val="006934DD"/>
    <w:rsid w:val="006A1380"/>
    <w:rsid w:val="006A39F5"/>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7155"/>
    <w:rsid w:val="006F0F3F"/>
    <w:rsid w:val="006F4332"/>
    <w:rsid w:val="006F513D"/>
    <w:rsid w:val="007011F1"/>
    <w:rsid w:val="00701AD3"/>
    <w:rsid w:val="007025B4"/>
    <w:rsid w:val="00702CD9"/>
    <w:rsid w:val="00705F53"/>
    <w:rsid w:val="00707B87"/>
    <w:rsid w:val="00710809"/>
    <w:rsid w:val="00713FD6"/>
    <w:rsid w:val="007142CD"/>
    <w:rsid w:val="0071469C"/>
    <w:rsid w:val="007171B8"/>
    <w:rsid w:val="007209E4"/>
    <w:rsid w:val="007211EB"/>
    <w:rsid w:val="0072183C"/>
    <w:rsid w:val="00721A22"/>
    <w:rsid w:val="007245B4"/>
    <w:rsid w:val="00724E61"/>
    <w:rsid w:val="00727CCC"/>
    <w:rsid w:val="0073004F"/>
    <w:rsid w:val="00732902"/>
    <w:rsid w:val="00735BA1"/>
    <w:rsid w:val="00736F33"/>
    <w:rsid w:val="007370D3"/>
    <w:rsid w:val="00737F0E"/>
    <w:rsid w:val="0074021C"/>
    <w:rsid w:val="00740A55"/>
    <w:rsid w:val="00741177"/>
    <w:rsid w:val="00741B6D"/>
    <w:rsid w:val="00745DCC"/>
    <w:rsid w:val="00746C15"/>
    <w:rsid w:val="0075498A"/>
    <w:rsid w:val="00760305"/>
    <w:rsid w:val="00761702"/>
    <w:rsid w:val="007636C3"/>
    <w:rsid w:val="00763BF1"/>
    <w:rsid w:val="00767140"/>
    <w:rsid w:val="00771FC4"/>
    <w:rsid w:val="00772FBA"/>
    <w:rsid w:val="00773F7B"/>
    <w:rsid w:val="00780965"/>
    <w:rsid w:val="007914CA"/>
    <w:rsid w:val="0079293D"/>
    <w:rsid w:val="00792DB6"/>
    <w:rsid w:val="00793A7E"/>
    <w:rsid w:val="007A25BF"/>
    <w:rsid w:val="007A3016"/>
    <w:rsid w:val="007A39BB"/>
    <w:rsid w:val="007A55A4"/>
    <w:rsid w:val="007B264A"/>
    <w:rsid w:val="007B27BB"/>
    <w:rsid w:val="007C158A"/>
    <w:rsid w:val="007C1816"/>
    <w:rsid w:val="007C631C"/>
    <w:rsid w:val="007C6CB7"/>
    <w:rsid w:val="007C7F31"/>
    <w:rsid w:val="007D1F4A"/>
    <w:rsid w:val="007D67C5"/>
    <w:rsid w:val="007D7AD1"/>
    <w:rsid w:val="007E16F7"/>
    <w:rsid w:val="007E23DE"/>
    <w:rsid w:val="007E3229"/>
    <w:rsid w:val="007E3C8F"/>
    <w:rsid w:val="007E4A2A"/>
    <w:rsid w:val="007F1B72"/>
    <w:rsid w:val="007F2D2D"/>
    <w:rsid w:val="007F37E4"/>
    <w:rsid w:val="007F39B6"/>
    <w:rsid w:val="007F3DCD"/>
    <w:rsid w:val="007F7A8E"/>
    <w:rsid w:val="008006F2"/>
    <w:rsid w:val="00800760"/>
    <w:rsid w:val="008035E8"/>
    <w:rsid w:val="00803601"/>
    <w:rsid w:val="00805168"/>
    <w:rsid w:val="0080536A"/>
    <w:rsid w:val="00806032"/>
    <w:rsid w:val="00807362"/>
    <w:rsid w:val="00814CB7"/>
    <w:rsid w:val="00815824"/>
    <w:rsid w:val="0082453D"/>
    <w:rsid w:val="00825F13"/>
    <w:rsid w:val="008276B6"/>
    <w:rsid w:val="00830837"/>
    <w:rsid w:val="00830F73"/>
    <w:rsid w:val="00833191"/>
    <w:rsid w:val="008348DD"/>
    <w:rsid w:val="008378A6"/>
    <w:rsid w:val="00837DD4"/>
    <w:rsid w:val="0084037C"/>
    <w:rsid w:val="00840453"/>
    <w:rsid w:val="00842A0E"/>
    <w:rsid w:val="00847503"/>
    <w:rsid w:val="008530AF"/>
    <w:rsid w:val="00854AEC"/>
    <w:rsid w:val="0085597B"/>
    <w:rsid w:val="00855EA0"/>
    <w:rsid w:val="00857516"/>
    <w:rsid w:val="0086307E"/>
    <w:rsid w:val="00865D0B"/>
    <w:rsid w:val="00867082"/>
    <w:rsid w:val="0087101E"/>
    <w:rsid w:val="00872072"/>
    <w:rsid w:val="00873835"/>
    <w:rsid w:val="0087437C"/>
    <w:rsid w:val="00874F0E"/>
    <w:rsid w:val="00881D96"/>
    <w:rsid w:val="00883A79"/>
    <w:rsid w:val="00884AD2"/>
    <w:rsid w:val="00885D23"/>
    <w:rsid w:val="00886E1D"/>
    <w:rsid w:val="008906A5"/>
    <w:rsid w:val="008942F5"/>
    <w:rsid w:val="008A0AB1"/>
    <w:rsid w:val="008A5D24"/>
    <w:rsid w:val="008B07F3"/>
    <w:rsid w:val="008B2CD1"/>
    <w:rsid w:val="008B3BFC"/>
    <w:rsid w:val="008B5A16"/>
    <w:rsid w:val="008B5C8A"/>
    <w:rsid w:val="008B7247"/>
    <w:rsid w:val="008C02A8"/>
    <w:rsid w:val="008C75F8"/>
    <w:rsid w:val="008C79C0"/>
    <w:rsid w:val="008D060A"/>
    <w:rsid w:val="008D450D"/>
    <w:rsid w:val="008E6008"/>
    <w:rsid w:val="008F15E1"/>
    <w:rsid w:val="008F2D24"/>
    <w:rsid w:val="008F429C"/>
    <w:rsid w:val="008F7E78"/>
    <w:rsid w:val="009055F5"/>
    <w:rsid w:val="00906FD7"/>
    <w:rsid w:val="0091017E"/>
    <w:rsid w:val="00910AAA"/>
    <w:rsid w:val="00921AA2"/>
    <w:rsid w:val="00926794"/>
    <w:rsid w:val="00927843"/>
    <w:rsid w:val="00936CFD"/>
    <w:rsid w:val="0094399B"/>
    <w:rsid w:val="00943DD4"/>
    <w:rsid w:val="00945BBE"/>
    <w:rsid w:val="00946B15"/>
    <w:rsid w:val="00954401"/>
    <w:rsid w:val="0095520E"/>
    <w:rsid w:val="0095541A"/>
    <w:rsid w:val="00964193"/>
    <w:rsid w:val="009645C1"/>
    <w:rsid w:val="009703CB"/>
    <w:rsid w:val="009704BA"/>
    <w:rsid w:val="009708B7"/>
    <w:rsid w:val="009712BD"/>
    <w:rsid w:val="00972B2F"/>
    <w:rsid w:val="00981C94"/>
    <w:rsid w:val="00982C51"/>
    <w:rsid w:val="00983CCD"/>
    <w:rsid w:val="009902F1"/>
    <w:rsid w:val="00991A9D"/>
    <w:rsid w:val="009933F4"/>
    <w:rsid w:val="00993B95"/>
    <w:rsid w:val="0099422D"/>
    <w:rsid w:val="009A273C"/>
    <w:rsid w:val="009B1999"/>
    <w:rsid w:val="009B2538"/>
    <w:rsid w:val="009B43E9"/>
    <w:rsid w:val="009B74D7"/>
    <w:rsid w:val="009B7ABA"/>
    <w:rsid w:val="009C056A"/>
    <w:rsid w:val="009C1A86"/>
    <w:rsid w:val="009C1DD7"/>
    <w:rsid w:val="009C4D08"/>
    <w:rsid w:val="009D4060"/>
    <w:rsid w:val="009D512D"/>
    <w:rsid w:val="009E27AC"/>
    <w:rsid w:val="009E2D93"/>
    <w:rsid w:val="009E3AED"/>
    <w:rsid w:val="009F27D1"/>
    <w:rsid w:val="009F49B2"/>
    <w:rsid w:val="009F55BE"/>
    <w:rsid w:val="009F62AB"/>
    <w:rsid w:val="00A00BA3"/>
    <w:rsid w:val="00A05A5A"/>
    <w:rsid w:val="00A06C14"/>
    <w:rsid w:val="00A11228"/>
    <w:rsid w:val="00A114B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3980"/>
    <w:rsid w:val="00A469A4"/>
    <w:rsid w:val="00A501B3"/>
    <w:rsid w:val="00A50C63"/>
    <w:rsid w:val="00A53831"/>
    <w:rsid w:val="00A56036"/>
    <w:rsid w:val="00A56463"/>
    <w:rsid w:val="00A56958"/>
    <w:rsid w:val="00A57370"/>
    <w:rsid w:val="00A57579"/>
    <w:rsid w:val="00A606D1"/>
    <w:rsid w:val="00A61425"/>
    <w:rsid w:val="00A776C2"/>
    <w:rsid w:val="00A83742"/>
    <w:rsid w:val="00A85ACA"/>
    <w:rsid w:val="00A868F1"/>
    <w:rsid w:val="00A86FC9"/>
    <w:rsid w:val="00A90142"/>
    <w:rsid w:val="00A92269"/>
    <w:rsid w:val="00A925E2"/>
    <w:rsid w:val="00A948A6"/>
    <w:rsid w:val="00A96D47"/>
    <w:rsid w:val="00AA3658"/>
    <w:rsid w:val="00AB1910"/>
    <w:rsid w:val="00AB392E"/>
    <w:rsid w:val="00AB3D79"/>
    <w:rsid w:val="00AB415B"/>
    <w:rsid w:val="00AB5BD1"/>
    <w:rsid w:val="00AC0BCD"/>
    <w:rsid w:val="00AC2565"/>
    <w:rsid w:val="00AC3989"/>
    <w:rsid w:val="00AC6124"/>
    <w:rsid w:val="00AC768F"/>
    <w:rsid w:val="00AD0866"/>
    <w:rsid w:val="00AD1236"/>
    <w:rsid w:val="00AD1BC4"/>
    <w:rsid w:val="00AD55C5"/>
    <w:rsid w:val="00AE0871"/>
    <w:rsid w:val="00AE226A"/>
    <w:rsid w:val="00AE429D"/>
    <w:rsid w:val="00AF2468"/>
    <w:rsid w:val="00AF58E7"/>
    <w:rsid w:val="00AF6BE8"/>
    <w:rsid w:val="00AF7315"/>
    <w:rsid w:val="00AF7AA2"/>
    <w:rsid w:val="00B00E21"/>
    <w:rsid w:val="00B02FB3"/>
    <w:rsid w:val="00B03E5A"/>
    <w:rsid w:val="00B04197"/>
    <w:rsid w:val="00B05912"/>
    <w:rsid w:val="00B06C20"/>
    <w:rsid w:val="00B076BF"/>
    <w:rsid w:val="00B10673"/>
    <w:rsid w:val="00B158E2"/>
    <w:rsid w:val="00B169AD"/>
    <w:rsid w:val="00B17A3F"/>
    <w:rsid w:val="00B21592"/>
    <w:rsid w:val="00B24450"/>
    <w:rsid w:val="00B25E91"/>
    <w:rsid w:val="00B26F83"/>
    <w:rsid w:val="00B315C7"/>
    <w:rsid w:val="00B32982"/>
    <w:rsid w:val="00B33AEE"/>
    <w:rsid w:val="00B369CB"/>
    <w:rsid w:val="00B412FD"/>
    <w:rsid w:val="00B432C8"/>
    <w:rsid w:val="00B432F2"/>
    <w:rsid w:val="00B4515F"/>
    <w:rsid w:val="00B47FA5"/>
    <w:rsid w:val="00B547CE"/>
    <w:rsid w:val="00B55B84"/>
    <w:rsid w:val="00B573B1"/>
    <w:rsid w:val="00B6155D"/>
    <w:rsid w:val="00B6160F"/>
    <w:rsid w:val="00B62CA1"/>
    <w:rsid w:val="00B66027"/>
    <w:rsid w:val="00B667A0"/>
    <w:rsid w:val="00B66976"/>
    <w:rsid w:val="00B75E04"/>
    <w:rsid w:val="00B824D7"/>
    <w:rsid w:val="00B842D2"/>
    <w:rsid w:val="00B85FC0"/>
    <w:rsid w:val="00B93FF3"/>
    <w:rsid w:val="00B97CA2"/>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C0849"/>
    <w:rsid w:val="00BC12E4"/>
    <w:rsid w:val="00BC3BD8"/>
    <w:rsid w:val="00BC3EDA"/>
    <w:rsid w:val="00BC6215"/>
    <w:rsid w:val="00BD0BCC"/>
    <w:rsid w:val="00BD2D2D"/>
    <w:rsid w:val="00BD37C3"/>
    <w:rsid w:val="00BD3CFD"/>
    <w:rsid w:val="00BD4BC4"/>
    <w:rsid w:val="00BD6F05"/>
    <w:rsid w:val="00BE1E6B"/>
    <w:rsid w:val="00BE62BD"/>
    <w:rsid w:val="00BE7977"/>
    <w:rsid w:val="00BF1AE8"/>
    <w:rsid w:val="00BF2AE4"/>
    <w:rsid w:val="00BF53FE"/>
    <w:rsid w:val="00BF6F5B"/>
    <w:rsid w:val="00C0308C"/>
    <w:rsid w:val="00C039BF"/>
    <w:rsid w:val="00C0647D"/>
    <w:rsid w:val="00C06DC9"/>
    <w:rsid w:val="00C113B8"/>
    <w:rsid w:val="00C15966"/>
    <w:rsid w:val="00C1617A"/>
    <w:rsid w:val="00C205F8"/>
    <w:rsid w:val="00C23837"/>
    <w:rsid w:val="00C26EEF"/>
    <w:rsid w:val="00C27A63"/>
    <w:rsid w:val="00C32981"/>
    <w:rsid w:val="00C33388"/>
    <w:rsid w:val="00C34B8A"/>
    <w:rsid w:val="00C41F67"/>
    <w:rsid w:val="00C430B9"/>
    <w:rsid w:val="00C45FA7"/>
    <w:rsid w:val="00C47F1E"/>
    <w:rsid w:val="00C50352"/>
    <w:rsid w:val="00C519DF"/>
    <w:rsid w:val="00C60386"/>
    <w:rsid w:val="00C60EEC"/>
    <w:rsid w:val="00C610B3"/>
    <w:rsid w:val="00C62C1F"/>
    <w:rsid w:val="00C64406"/>
    <w:rsid w:val="00C648B9"/>
    <w:rsid w:val="00C65D52"/>
    <w:rsid w:val="00C70F58"/>
    <w:rsid w:val="00C76CDA"/>
    <w:rsid w:val="00C770E9"/>
    <w:rsid w:val="00C873B8"/>
    <w:rsid w:val="00C91578"/>
    <w:rsid w:val="00C91992"/>
    <w:rsid w:val="00C96E5A"/>
    <w:rsid w:val="00CA0E62"/>
    <w:rsid w:val="00CA2091"/>
    <w:rsid w:val="00CB0E59"/>
    <w:rsid w:val="00CB2F71"/>
    <w:rsid w:val="00CB533D"/>
    <w:rsid w:val="00CB7E48"/>
    <w:rsid w:val="00CC28DA"/>
    <w:rsid w:val="00CC337C"/>
    <w:rsid w:val="00CC4A99"/>
    <w:rsid w:val="00CC5D6A"/>
    <w:rsid w:val="00CC753D"/>
    <w:rsid w:val="00CD42BB"/>
    <w:rsid w:val="00CD4663"/>
    <w:rsid w:val="00CD4C8B"/>
    <w:rsid w:val="00CD5E70"/>
    <w:rsid w:val="00CE149D"/>
    <w:rsid w:val="00CE3288"/>
    <w:rsid w:val="00CE6872"/>
    <w:rsid w:val="00CE7102"/>
    <w:rsid w:val="00CF0179"/>
    <w:rsid w:val="00CF1D7B"/>
    <w:rsid w:val="00CF3F1F"/>
    <w:rsid w:val="00CF4630"/>
    <w:rsid w:val="00CF5A96"/>
    <w:rsid w:val="00D03E96"/>
    <w:rsid w:val="00D052C9"/>
    <w:rsid w:val="00D059A6"/>
    <w:rsid w:val="00D060FE"/>
    <w:rsid w:val="00D066A6"/>
    <w:rsid w:val="00D13D55"/>
    <w:rsid w:val="00D17786"/>
    <w:rsid w:val="00D23B66"/>
    <w:rsid w:val="00D24A4E"/>
    <w:rsid w:val="00D253C0"/>
    <w:rsid w:val="00D25980"/>
    <w:rsid w:val="00D27BCA"/>
    <w:rsid w:val="00D34C0C"/>
    <w:rsid w:val="00D41FB4"/>
    <w:rsid w:val="00D4356E"/>
    <w:rsid w:val="00D43A50"/>
    <w:rsid w:val="00D43E1B"/>
    <w:rsid w:val="00D4495E"/>
    <w:rsid w:val="00D44ED8"/>
    <w:rsid w:val="00D50609"/>
    <w:rsid w:val="00D51B10"/>
    <w:rsid w:val="00D54A41"/>
    <w:rsid w:val="00D5702B"/>
    <w:rsid w:val="00D719D8"/>
    <w:rsid w:val="00D73FBB"/>
    <w:rsid w:val="00D76510"/>
    <w:rsid w:val="00D76A87"/>
    <w:rsid w:val="00D82D57"/>
    <w:rsid w:val="00D84B78"/>
    <w:rsid w:val="00D875D4"/>
    <w:rsid w:val="00D90863"/>
    <w:rsid w:val="00D91B2D"/>
    <w:rsid w:val="00D92AA4"/>
    <w:rsid w:val="00D934C2"/>
    <w:rsid w:val="00D93A91"/>
    <w:rsid w:val="00DA0163"/>
    <w:rsid w:val="00DA04BF"/>
    <w:rsid w:val="00DA154D"/>
    <w:rsid w:val="00DA1930"/>
    <w:rsid w:val="00DA2398"/>
    <w:rsid w:val="00DA3B73"/>
    <w:rsid w:val="00DA3C8F"/>
    <w:rsid w:val="00DA43C3"/>
    <w:rsid w:val="00DB28A0"/>
    <w:rsid w:val="00DB7C50"/>
    <w:rsid w:val="00DC020A"/>
    <w:rsid w:val="00DC079F"/>
    <w:rsid w:val="00DC2652"/>
    <w:rsid w:val="00DC3501"/>
    <w:rsid w:val="00DC6BD0"/>
    <w:rsid w:val="00DD2044"/>
    <w:rsid w:val="00DD2438"/>
    <w:rsid w:val="00DD6756"/>
    <w:rsid w:val="00DD6791"/>
    <w:rsid w:val="00DE304A"/>
    <w:rsid w:val="00DE7F9E"/>
    <w:rsid w:val="00DF2CF5"/>
    <w:rsid w:val="00DF2FB9"/>
    <w:rsid w:val="00DF5FF4"/>
    <w:rsid w:val="00DF71BC"/>
    <w:rsid w:val="00DF752F"/>
    <w:rsid w:val="00DF7AC7"/>
    <w:rsid w:val="00E00048"/>
    <w:rsid w:val="00E00EE0"/>
    <w:rsid w:val="00E03E2F"/>
    <w:rsid w:val="00E04853"/>
    <w:rsid w:val="00E11C0A"/>
    <w:rsid w:val="00E14989"/>
    <w:rsid w:val="00E15697"/>
    <w:rsid w:val="00E24445"/>
    <w:rsid w:val="00E24C59"/>
    <w:rsid w:val="00E314EF"/>
    <w:rsid w:val="00E333B5"/>
    <w:rsid w:val="00E35545"/>
    <w:rsid w:val="00E44161"/>
    <w:rsid w:val="00E4568C"/>
    <w:rsid w:val="00E46860"/>
    <w:rsid w:val="00E50C67"/>
    <w:rsid w:val="00E538C5"/>
    <w:rsid w:val="00E565F4"/>
    <w:rsid w:val="00E5679B"/>
    <w:rsid w:val="00E600C2"/>
    <w:rsid w:val="00E61516"/>
    <w:rsid w:val="00E66538"/>
    <w:rsid w:val="00E66962"/>
    <w:rsid w:val="00E7223E"/>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A047E"/>
    <w:rsid w:val="00EA08C6"/>
    <w:rsid w:val="00EA2BAA"/>
    <w:rsid w:val="00EA31AA"/>
    <w:rsid w:val="00EA3808"/>
    <w:rsid w:val="00EA4BB0"/>
    <w:rsid w:val="00EB0148"/>
    <w:rsid w:val="00EB1739"/>
    <w:rsid w:val="00EB2A6F"/>
    <w:rsid w:val="00EB5517"/>
    <w:rsid w:val="00EC13A5"/>
    <w:rsid w:val="00EC3BEB"/>
    <w:rsid w:val="00EC6517"/>
    <w:rsid w:val="00EC7568"/>
    <w:rsid w:val="00ED2901"/>
    <w:rsid w:val="00ED36E8"/>
    <w:rsid w:val="00ED384E"/>
    <w:rsid w:val="00ED6CF6"/>
    <w:rsid w:val="00ED7A94"/>
    <w:rsid w:val="00ED7AED"/>
    <w:rsid w:val="00EE09FB"/>
    <w:rsid w:val="00EE4E16"/>
    <w:rsid w:val="00EE5CA2"/>
    <w:rsid w:val="00EF1B6D"/>
    <w:rsid w:val="00EF60EF"/>
    <w:rsid w:val="00F000BC"/>
    <w:rsid w:val="00F01491"/>
    <w:rsid w:val="00F054BE"/>
    <w:rsid w:val="00F057D1"/>
    <w:rsid w:val="00F05DAB"/>
    <w:rsid w:val="00F06122"/>
    <w:rsid w:val="00F12647"/>
    <w:rsid w:val="00F1328B"/>
    <w:rsid w:val="00F138E3"/>
    <w:rsid w:val="00F140F0"/>
    <w:rsid w:val="00F16A3E"/>
    <w:rsid w:val="00F21447"/>
    <w:rsid w:val="00F2350D"/>
    <w:rsid w:val="00F256E7"/>
    <w:rsid w:val="00F31298"/>
    <w:rsid w:val="00F31ABE"/>
    <w:rsid w:val="00F3399A"/>
    <w:rsid w:val="00F3540A"/>
    <w:rsid w:val="00F411B1"/>
    <w:rsid w:val="00F47973"/>
    <w:rsid w:val="00F52559"/>
    <w:rsid w:val="00F563A5"/>
    <w:rsid w:val="00F63186"/>
    <w:rsid w:val="00F63637"/>
    <w:rsid w:val="00F64327"/>
    <w:rsid w:val="00F709F8"/>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4CDF"/>
    <w:rsid w:val="00FA614F"/>
    <w:rsid w:val="00FB017B"/>
    <w:rsid w:val="00FB04CE"/>
    <w:rsid w:val="00FB16ED"/>
    <w:rsid w:val="00FB1C57"/>
    <w:rsid w:val="00FB64DE"/>
    <w:rsid w:val="00FB7D8B"/>
    <w:rsid w:val="00FC0A6E"/>
    <w:rsid w:val="00FC3272"/>
    <w:rsid w:val="00FC3C54"/>
    <w:rsid w:val="00FC5AD9"/>
    <w:rsid w:val="00FD02A1"/>
    <w:rsid w:val="00FD0C32"/>
    <w:rsid w:val="00FD24F3"/>
    <w:rsid w:val="00FD53DB"/>
    <w:rsid w:val="00FE3C35"/>
    <w:rsid w:val="00FE5608"/>
    <w:rsid w:val="00FE5735"/>
    <w:rsid w:val="00FE672F"/>
    <w:rsid w:val="00FE711F"/>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PLUtilitiesSupplier@pplweb.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PLUtilitiesSupplier@pplweb.com" TargetMode="External"/><Relationship Id="rId4" Type="http://schemas.microsoft.com/office/2007/relationships/stylesWithEffects" Target="stylesWithEffects.xml"/><Relationship Id="rId9" Type="http://schemas.openxmlformats.org/officeDocument/2006/relationships/hyperlink" Target="mailto:DLC_SSC@duqligh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5898B-5714-4625-9B0F-45AEBA5D1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8029</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4</cp:revision>
  <cp:lastPrinted>2012-04-19T19:18:00Z</cp:lastPrinted>
  <dcterms:created xsi:type="dcterms:W3CDTF">2013-05-07T19:29:00Z</dcterms:created>
  <dcterms:modified xsi:type="dcterms:W3CDTF">2013-05-13T15:19:00Z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