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3D" w:rsidRPr="00242BFB" w:rsidRDefault="0026733D">
      <w:pPr>
        <w:pStyle w:val="Title"/>
        <w:rPr>
          <w:sz w:val="24"/>
          <w:szCs w:val="24"/>
        </w:rPr>
      </w:pPr>
      <w:bookmarkStart w:id="0" w:name="_GoBack"/>
      <w:bookmarkEnd w:id="0"/>
      <w:r w:rsidRPr="00242BFB">
        <w:rPr>
          <w:sz w:val="24"/>
          <w:szCs w:val="24"/>
        </w:rPr>
        <w:t xml:space="preserve">EDEWG Meeting </w:t>
      </w:r>
      <w:r w:rsidR="00DB7C50">
        <w:rPr>
          <w:sz w:val="24"/>
          <w:szCs w:val="24"/>
        </w:rPr>
        <w:t>1</w:t>
      </w:r>
      <w:r>
        <w:rPr>
          <w:sz w:val="24"/>
          <w:szCs w:val="24"/>
        </w:rPr>
        <w:t>/</w:t>
      </w:r>
      <w:r w:rsidR="00DB7C50">
        <w:rPr>
          <w:sz w:val="24"/>
          <w:szCs w:val="24"/>
        </w:rPr>
        <w:t>12/2012</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Duquesne Light, </w:t>
      </w:r>
      <w:r w:rsidR="00177CDF">
        <w:rPr>
          <w:sz w:val="24"/>
          <w:szCs w:val="24"/>
        </w:rPr>
        <w:t xml:space="preserve">FirstEnergy (ME, PE, PP, &amp; WPP), </w:t>
      </w:r>
      <w:r w:rsidRPr="00242BFB">
        <w:rPr>
          <w:sz w:val="24"/>
          <w:szCs w:val="24"/>
        </w:rPr>
        <w:t>PECO, PPL Electric Utilities, 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D066A6">
        <w:rPr>
          <w:sz w:val="24"/>
          <w:szCs w:val="24"/>
        </w:rPr>
        <w:t>Constellation New</w:t>
      </w:r>
      <w:r w:rsidR="0026733D" w:rsidRPr="00D059A6">
        <w:rPr>
          <w:sz w:val="24"/>
          <w:szCs w:val="24"/>
        </w:rPr>
        <w:t>Energy, Energy Services Group,</w:t>
      </w:r>
      <w:r w:rsidR="0026733D">
        <w:rPr>
          <w:sz w:val="24"/>
          <w:szCs w:val="24"/>
        </w:rPr>
        <w:t xml:space="preserve"> </w:t>
      </w:r>
      <w:r w:rsidR="0026733D" w:rsidRPr="00D059A6">
        <w:rPr>
          <w:sz w:val="24"/>
          <w:szCs w:val="24"/>
        </w:rPr>
        <w:t>EC InfoSystems, GDF Suez, BlueStar Energy, First Energy Solutions, UGI Energy Services, PPL Solutions,</w:t>
      </w:r>
      <w:r w:rsidR="0026733D">
        <w:rPr>
          <w:sz w:val="24"/>
          <w:szCs w:val="24"/>
        </w:rPr>
        <w:t xml:space="preserve"> Direct Energy </w:t>
      </w:r>
      <w:r>
        <w:rPr>
          <w:sz w:val="24"/>
          <w:szCs w:val="24"/>
        </w:rPr>
        <w:t>Business</w:t>
      </w:r>
      <w:r w:rsidR="0026733D">
        <w:rPr>
          <w:sz w:val="24"/>
          <w:szCs w:val="24"/>
        </w:rPr>
        <w:t xml:space="preserve">, </w:t>
      </w:r>
      <w:r>
        <w:rPr>
          <w:sz w:val="24"/>
          <w:szCs w:val="24"/>
        </w:rPr>
        <w:t xml:space="preserve">Dominion Retail, Energy Plus, Accenture, Exelon, </w:t>
      </w:r>
      <w:r w:rsidR="00531557">
        <w:rPr>
          <w:sz w:val="24"/>
          <w:szCs w:val="24"/>
        </w:rPr>
        <w:t>DQE Energy, and Integrys Energy</w:t>
      </w:r>
    </w:p>
    <w:p w:rsidR="00531557" w:rsidRDefault="00531557">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406CEC" w:rsidRDefault="00406CEC" w:rsidP="00406CEC">
      <w:pPr>
        <w:pStyle w:val="ListParagraph"/>
        <w:numPr>
          <w:ilvl w:val="0"/>
          <w:numId w:val="24"/>
        </w:numPr>
      </w:pPr>
      <w:r>
        <w:t>Introductions &amp; Roll Call</w:t>
      </w:r>
    </w:p>
    <w:p w:rsidR="00406CEC" w:rsidRDefault="00406CEC" w:rsidP="00406CEC">
      <w:pPr>
        <w:pStyle w:val="ListParagraph"/>
        <w:numPr>
          <w:ilvl w:val="0"/>
          <w:numId w:val="24"/>
        </w:numPr>
      </w:pPr>
      <w:r>
        <w:t xml:space="preserve">Approve </w:t>
      </w:r>
      <w:r>
        <w:rPr>
          <w:color w:val="000000"/>
        </w:rPr>
        <w:t>December</w:t>
      </w:r>
      <w:r>
        <w:t xml:space="preserve"> Meeting Minutes</w:t>
      </w:r>
    </w:p>
    <w:p w:rsidR="00406CEC" w:rsidRDefault="00406CEC" w:rsidP="00406CEC">
      <w:pPr>
        <w:pStyle w:val="ListParagraph"/>
        <w:numPr>
          <w:ilvl w:val="0"/>
          <w:numId w:val="24"/>
        </w:numPr>
      </w:pPr>
      <w:r>
        <w:t>EDI Change Control</w:t>
      </w:r>
    </w:p>
    <w:p w:rsidR="00406CEC" w:rsidRDefault="00406CEC" w:rsidP="00406CEC">
      <w:pPr>
        <w:pStyle w:val="ListParagraph"/>
        <w:ind w:left="888"/>
      </w:pPr>
      <w:r>
        <w:rPr>
          <w:color w:val="000000"/>
        </w:rPr>
        <w:t>CC #085 – Special Meter Configuration [status update]</w:t>
      </w:r>
    </w:p>
    <w:p w:rsidR="00406CEC" w:rsidRDefault="00406CEC" w:rsidP="00406CEC">
      <w:pPr>
        <w:pStyle w:val="ListParagraph"/>
        <w:ind w:left="888"/>
        <w:rPr>
          <w:color w:val="000000"/>
        </w:rPr>
      </w:pPr>
      <w:r>
        <w:rPr>
          <w:color w:val="000000"/>
        </w:rPr>
        <w:t>CC #087 – Future PLC/NSPL values in 867 HU/HIU [status update]</w:t>
      </w:r>
    </w:p>
    <w:p w:rsidR="00406CEC" w:rsidRDefault="00406CEC" w:rsidP="00406CEC">
      <w:pPr>
        <w:pStyle w:val="ListParagraph"/>
        <w:ind w:left="888"/>
        <w:rPr>
          <w:color w:val="000000"/>
        </w:rPr>
      </w:pPr>
      <w:r>
        <w:rPr>
          <w:color w:val="000000"/>
        </w:rPr>
        <w:t>CC #095 – Update REF03 gray box in REFKY segment of 814E/C/R &amp; 867HU/HI [new]</w:t>
      </w:r>
    </w:p>
    <w:p w:rsidR="00406CEC" w:rsidRDefault="00406CEC" w:rsidP="00406CEC">
      <w:pPr>
        <w:pStyle w:val="ListParagraph"/>
        <w:ind w:left="888"/>
        <w:rPr>
          <w:color w:val="000000"/>
        </w:rPr>
      </w:pPr>
      <w:r>
        <w:rPr>
          <w:color w:val="000000"/>
        </w:rPr>
        <w:t>CC #096 – Clarify PA Use in AMTBD gray box of 814E/C [new]</w:t>
      </w:r>
    </w:p>
    <w:p w:rsidR="00406CEC" w:rsidRDefault="00406CEC" w:rsidP="00406CEC">
      <w:pPr>
        <w:pStyle w:val="ListParagraph"/>
        <w:numPr>
          <w:ilvl w:val="0"/>
          <w:numId w:val="24"/>
        </w:numPr>
        <w:rPr>
          <w:color w:val="000000"/>
          <w:sz w:val="22"/>
          <w:szCs w:val="22"/>
        </w:rPr>
      </w:pPr>
      <w:r>
        <w:rPr>
          <w:color w:val="000000"/>
        </w:rPr>
        <w:t>EDI Implementation Guide Redline Status &amp; Next steps</w:t>
      </w:r>
    </w:p>
    <w:p w:rsidR="00406CEC" w:rsidRDefault="00406CEC" w:rsidP="00406CEC">
      <w:pPr>
        <w:pStyle w:val="ListParagraph"/>
        <w:numPr>
          <w:ilvl w:val="0"/>
          <w:numId w:val="24"/>
        </w:numPr>
        <w:rPr>
          <w:color w:val="000000"/>
        </w:rPr>
      </w:pPr>
      <w:r>
        <w:rPr>
          <w:color w:val="000000"/>
        </w:rPr>
        <w:t>West Penn Power migration to FirstEnergy’s SAP system</w:t>
      </w:r>
    </w:p>
    <w:p w:rsidR="00406CEC" w:rsidRDefault="00406CEC" w:rsidP="00406CEC">
      <w:pPr>
        <w:ind w:left="888"/>
        <w:rPr>
          <w:color w:val="000000"/>
        </w:rPr>
      </w:pPr>
      <w:r>
        <w:rPr>
          <w:color w:val="000000"/>
        </w:rPr>
        <w:t>-Project status update from FirstEnergy</w:t>
      </w:r>
    </w:p>
    <w:p w:rsidR="00406CEC" w:rsidRDefault="00406CEC" w:rsidP="00406CEC">
      <w:pPr>
        <w:ind w:left="888"/>
        <w:rPr>
          <w:color w:val="000000"/>
        </w:rPr>
      </w:pPr>
      <w:r>
        <w:rPr>
          <w:color w:val="000000"/>
        </w:rPr>
        <w:t>-LDC Account Number and Load Profile changes</w:t>
      </w:r>
    </w:p>
    <w:p w:rsidR="00406CEC" w:rsidRDefault="00406CEC" w:rsidP="00406CEC">
      <w:pPr>
        <w:ind w:left="888"/>
        <w:rPr>
          <w:color w:val="000000"/>
        </w:rPr>
      </w:pPr>
      <w:r>
        <w:rPr>
          <w:color w:val="000000"/>
        </w:rPr>
        <w:t>-EDI CC removing Allegheny name &amp; business practices, add WPP to FE business practices</w:t>
      </w:r>
    </w:p>
    <w:p w:rsidR="00406CEC" w:rsidRDefault="00406CEC" w:rsidP="00406CEC">
      <w:pPr>
        <w:pStyle w:val="ListParagraph"/>
        <w:numPr>
          <w:ilvl w:val="0"/>
          <w:numId w:val="24"/>
        </w:numPr>
        <w:rPr>
          <w:sz w:val="22"/>
          <w:szCs w:val="22"/>
        </w:rPr>
      </w:pPr>
      <w:r>
        <w:t>EDEWG Charter – Status Update</w:t>
      </w:r>
    </w:p>
    <w:p w:rsidR="00406CEC" w:rsidRDefault="00406CEC" w:rsidP="00406CEC">
      <w:pPr>
        <w:pStyle w:val="ListParagraph"/>
        <w:numPr>
          <w:ilvl w:val="0"/>
          <w:numId w:val="24"/>
        </w:numPr>
      </w:pPr>
      <w:r>
        <w:t>New Business</w:t>
      </w:r>
    </w:p>
    <w:p w:rsidR="00406CEC" w:rsidRDefault="00406CEC" w:rsidP="00406CEC">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Pr="00242BFB"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Pr>
          <w:sz w:val="24"/>
          <w:szCs w:val="24"/>
        </w:rPr>
        <w:t xml:space="preserve">commenced roll call.  Matt Sigg </w:t>
      </w:r>
      <w:r w:rsidRPr="00242BFB">
        <w:rPr>
          <w:sz w:val="24"/>
          <w:szCs w:val="24"/>
        </w:rPr>
        <w:t>(Constellation New Energy, Supplier Co-Chair)</w:t>
      </w:r>
      <w:r>
        <w:rPr>
          <w:sz w:val="24"/>
          <w:szCs w:val="24"/>
        </w:rPr>
        <w:t xml:space="preserve">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EDEWG leadership present: Sue Scheet</w:t>
      </w:r>
      <w:r w:rsidR="0026733D">
        <w:rPr>
          <w:sz w:val="24"/>
          <w:szCs w:val="24"/>
        </w:rPr>
        <w:t>z (PPLEU, Utility Co-chair) and Annunciata Marino (PA PUC).</w:t>
      </w:r>
    </w:p>
    <w:p w:rsidR="0026733D" w:rsidRDefault="0026733D" w:rsidP="00CD42BB">
      <w:pPr>
        <w:autoSpaceDE w:val="0"/>
        <w:autoSpaceDN w:val="0"/>
        <w:adjustRightInd w:val="0"/>
        <w:rPr>
          <w:sz w:val="24"/>
          <w:szCs w:val="24"/>
        </w:rPr>
      </w:pPr>
    </w:p>
    <w:p w:rsidR="00F90EDC" w:rsidRPr="00242BFB" w:rsidRDefault="00F90EDC"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26733D" w:rsidP="00453252">
      <w:pPr>
        <w:pStyle w:val="Heading2"/>
        <w:rPr>
          <w:b w:val="0"/>
          <w:color w:val="000000"/>
          <w:szCs w:val="24"/>
        </w:rPr>
      </w:pPr>
      <w:r w:rsidRPr="00242BFB">
        <w:rPr>
          <w:b w:val="0"/>
          <w:color w:val="000000"/>
          <w:szCs w:val="24"/>
        </w:rPr>
        <w:t xml:space="preserve">The </w:t>
      </w:r>
      <w:r w:rsidR="00531557">
        <w:rPr>
          <w:b w:val="0"/>
          <w:color w:val="000000"/>
          <w:szCs w:val="24"/>
        </w:rPr>
        <w:t>December</w:t>
      </w:r>
      <w:r w:rsidRPr="00242BFB">
        <w:rPr>
          <w:b w:val="0"/>
          <w:color w:val="000000"/>
          <w:szCs w:val="24"/>
        </w:rPr>
        <w:t xml:space="preserve"> meeting minutes were approved without revision</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26733D" w:rsidRPr="00242BFB" w:rsidRDefault="0026733D" w:rsidP="004E1576">
      <w:pPr>
        <w:pStyle w:val="Heading2"/>
        <w:numPr>
          <w:ilvl w:val="2"/>
          <w:numId w:val="1"/>
        </w:numPr>
        <w:rPr>
          <w:szCs w:val="24"/>
        </w:rPr>
      </w:pPr>
      <w:r w:rsidRPr="00242BFB">
        <w:rPr>
          <w:szCs w:val="24"/>
        </w:rPr>
        <w:t>EDI Change Control #085 – Add Special Meter Configuration to 814 &amp; 867</w:t>
      </w:r>
    </w:p>
    <w:p w:rsidR="00531557" w:rsidRDefault="0026733D" w:rsidP="00F47973">
      <w:pPr>
        <w:rPr>
          <w:sz w:val="24"/>
          <w:szCs w:val="24"/>
        </w:rPr>
      </w:pPr>
      <w:r w:rsidRPr="00242BFB">
        <w:rPr>
          <w:sz w:val="24"/>
          <w:szCs w:val="24"/>
        </w:rPr>
        <w:t xml:space="preserve">EDI Change Control #085 adds a new Special Meter Configuration segment to the 814 Enrollment/Change/Reinstatement and 867 Historical Usage/Historical Interval Usage transactions.   The change also adds net metering quantity qualifiers in the 867 HU/HIU transaction sets.   PPLEU is going forth implementing the </w:t>
      </w:r>
      <w:r w:rsidR="001B36FB" w:rsidRPr="00242BFB">
        <w:rPr>
          <w:sz w:val="24"/>
          <w:szCs w:val="24"/>
        </w:rPr>
        <w:t>change;</w:t>
      </w:r>
      <w:r w:rsidRPr="00242BFB">
        <w:rPr>
          <w:sz w:val="24"/>
          <w:szCs w:val="24"/>
        </w:rPr>
        <w:t xml:space="preserve"> other EDCs appear to be waiting for the PUC order.</w:t>
      </w:r>
      <w:r>
        <w:rPr>
          <w:sz w:val="24"/>
          <w:szCs w:val="24"/>
        </w:rPr>
        <w:t xml:space="preserve">  </w:t>
      </w:r>
      <w:r w:rsidRPr="00242BFB">
        <w:rPr>
          <w:sz w:val="24"/>
          <w:szCs w:val="24"/>
        </w:rPr>
        <w:t>EDEWG escalated EDI CC #085 to CHARGE</w:t>
      </w:r>
      <w:r w:rsidR="00531557">
        <w:rPr>
          <w:sz w:val="24"/>
          <w:szCs w:val="24"/>
        </w:rPr>
        <w:t xml:space="preserve"> in July 2011.</w:t>
      </w:r>
    </w:p>
    <w:p w:rsidR="00531557" w:rsidRDefault="00531557" w:rsidP="00F47973">
      <w:pPr>
        <w:rPr>
          <w:sz w:val="24"/>
          <w:szCs w:val="24"/>
        </w:rPr>
      </w:pPr>
    </w:p>
    <w:p w:rsidR="0026733D" w:rsidRPr="00242BFB" w:rsidRDefault="00531557" w:rsidP="00F47973">
      <w:pPr>
        <w:rPr>
          <w:sz w:val="24"/>
          <w:szCs w:val="24"/>
        </w:rPr>
      </w:pPr>
      <w:r>
        <w:rPr>
          <w:sz w:val="24"/>
          <w:szCs w:val="24"/>
        </w:rPr>
        <w:t>The 1/12/2012 PUC Public meeting issued a tentative order pertaining to EDI CC 85.  EDEWG members are encouraged to review and comment as appropriate.</w:t>
      </w:r>
      <w:r w:rsidR="0052428D">
        <w:rPr>
          <w:sz w:val="24"/>
          <w:szCs w:val="24"/>
        </w:rPr>
        <w:t xml:space="preserve">   The comment period closes on February 12, 2012.</w:t>
      </w:r>
      <w:r w:rsidR="0026733D">
        <w:rPr>
          <w:sz w:val="24"/>
          <w:szCs w:val="24"/>
        </w:rPr>
        <w:t xml:space="preserve">  </w:t>
      </w:r>
    </w:p>
    <w:p w:rsidR="0026733D" w:rsidRPr="00242BFB" w:rsidRDefault="0026733D" w:rsidP="00F90AF3">
      <w:pPr>
        <w:pStyle w:val="Heading2"/>
        <w:numPr>
          <w:ilvl w:val="2"/>
          <w:numId w:val="1"/>
        </w:numPr>
        <w:rPr>
          <w:szCs w:val="24"/>
        </w:rPr>
      </w:pPr>
      <w:r w:rsidRPr="00242BFB">
        <w:rPr>
          <w:szCs w:val="24"/>
        </w:rPr>
        <w:lastRenderedPageBreak/>
        <w:t>EDI Change Control #087 – Effective Date of PLC/NSPL in 867HU/HIU</w:t>
      </w:r>
    </w:p>
    <w:p w:rsidR="0026733D" w:rsidRDefault="0026733D" w:rsidP="00F90AF3">
      <w:pPr>
        <w:rPr>
          <w:bCs/>
          <w:sz w:val="24"/>
          <w:szCs w:val="24"/>
        </w:rPr>
      </w:pPr>
      <w:r w:rsidRPr="00242BFB">
        <w:rPr>
          <w:sz w:val="24"/>
          <w:szCs w:val="24"/>
        </w:rPr>
        <w:t xml:space="preserve">EDI Change Control #087 </w:t>
      </w:r>
      <w:r w:rsidRPr="00242BFB">
        <w:rPr>
          <w:bCs/>
          <w:sz w:val="24"/>
          <w:szCs w:val="24"/>
        </w:rPr>
        <w:t>which adds an effective date for the PLC and NSPL values in the EDI 867HU and HIU transaction sets.   EDEWG escalated EDI CC #087 to the CHARGE</w:t>
      </w:r>
      <w:r w:rsidR="00531557">
        <w:rPr>
          <w:bCs/>
          <w:sz w:val="24"/>
          <w:szCs w:val="24"/>
        </w:rPr>
        <w:t xml:space="preserve"> in July 2011.</w:t>
      </w:r>
    </w:p>
    <w:p w:rsidR="00531557" w:rsidRDefault="00531557" w:rsidP="00F90AF3">
      <w:pPr>
        <w:rPr>
          <w:bCs/>
          <w:sz w:val="24"/>
          <w:szCs w:val="24"/>
        </w:rPr>
      </w:pPr>
    </w:p>
    <w:p w:rsidR="0052428D" w:rsidRPr="00242BFB" w:rsidRDefault="0052428D" w:rsidP="0052428D">
      <w:pPr>
        <w:rPr>
          <w:sz w:val="24"/>
          <w:szCs w:val="24"/>
        </w:rPr>
      </w:pPr>
      <w:r>
        <w:rPr>
          <w:sz w:val="24"/>
          <w:szCs w:val="24"/>
        </w:rPr>
        <w:t xml:space="preserve">The 1/12/2012 PUC Public meeting issued a tentative order pertaining to EDI CC 85.  EDEWG members are encouraged to review and comment as appropriate.   The comment period closes on February 12, 2012.  </w:t>
      </w:r>
    </w:p>
    <w:p w:rsidR="00531557" w:rsidRDefault="00531557" w:rsidP="00F90AF3">
      <w:pPr>
        <w:rPr>
          <w:bCs/>
          <w:sz w:val="24"/>
          <w:szCs w:val="24"/>
          <w:u w:val="single"/>
        </w:rPr>
      </w:pPr>
    </w:p>
    <w:p w:rsidR="0026733D" w:rsidRDefault="0026733D" w:rsidP="00242BFB">
      <w:pPr>
        <w:pStyle w:val="Heading2"/>
        <w:numPr>
          <w:ilvl w:val="2"/>
          <w:numId w:val="1"/>
        </w:numPr>
        <w:rPr>
          <w:szCs w:val="24"/>
        </w:rPr>
      </w:pPr>
      <w:r w:rsidRPr="00242BFB">
        <w:rPr>
          <w:szCs w:val="24"/>
        </w:rPr>
        <w:t xml:space="preserve"> EDI Change Control </w:t>
      </w:r>
      <w:r w:rsidRPr="000552D6">
        <w:rPr>
          <w:szCs w:val="24"/>
        </w:rPr>
        <w:t>#09</w:t>
      </w:r>
      <w:r w:rsidR="00531557">
        <w:rPr>
          <w:szCs w:val="24"/>
        </w:rPr>
        <w:t>5</w:t>
      </w:r>
      <w:r w:rsidRPr="000552D6">
        <w:rPr>
          <w:szCs w:val="24"/>
        </w:rPr>
        <w:t xml:space="preserve"> – </w:t>
      </w:r>
      <w:r w:rsidR="00531557">
        <w:rPr>
          <w:color w:val="000000"/>
        </w:rPr>
        <w:t>Update REF03 gray box in REFKY segment of 814E/C/R &amp; 867HU/HI</w:t>
      </w:r>
    </w:p>
    <w:p w:rsidR="0026733D" w:rsidRDefault="00531557" w:rsidP="004960FA">
      <w:pPr>
        <w:rPr>
          <w:sz w:val="24"/>
          <w:szCs w:val="24"/>
        </w:rPr>
      </w:pPr>
      <w:r>
        <w:rPr>
          <w:sz w:val="24"/>
          <w:szCs w:val="24"/>
        </w:rPr>
        <w:t>As discussed as new business during the December EDEWG meeting, EDEWG agreed to remove the character length from the gray box of the REF03 in the REFKY segment.   This is an admin change</w:t>
      </w:r>
      <w:r w:rsidR="0018579F">
        <w:rPr>
          <w:sz w:val="24"/>
          <w:szCs w:val="24"/>
        </w:rPr>
        <w:t xml:space="preserve"> which EDEWG briefly discussed and subsequently approved.   CC 95 will be incorporated into the 4Q 2012 version of the EDI guidelines.</w:t>
      </w:r>
    </w:p>
    <w:p w:rsidR="00080629" w:rsidRDefault="00080629" w:rsidP="004960FA">
      <w:pPr>
        <w:rPr>
          <w:sz w:val="24"/>
          <w:szCs w:val="24"/>
        </w:rPr>
      </w:pPr>
    </w:p>
    <w:p w:rsidR="00144754" w:rsidRDefault="00144754" w:rsidP="00144754">
      <w:pPr>
        <w:pStyle w:val="Heading2"/>
        <w:numPr>
          <w:ilvl w:val="2"/>
          <w:numId w:val="1"/>
        </w:numPr>
        <w:rPr>
          <w:szCs w:val="24"/>
        </w:rPr>
      </w:pPr>
      <w:r w:rsidRPr="00242BFB">
        <w:rPr>
          <w:szCs w:val="24"/>
        </w:rPr>
        <w:t xml:space="preserve">EDI Change Control </w:t>
      </w:r>
      <w:r w:rsidRPr="000552D6">
        <w:rPr>
          <w:szCs w:val="24"/>
        </w:rPr>
        <w:t>#09</w:t>
      </w:r>
      <w:r w:rsidR="00531557">
        <w:rPr>
          <w:szCs w:val="24"/>
        </w:rPr>
        <w:t>6</w:t>
      </w:r>
      <w:r w:rsidRPr="000552D6">
        <w:rPr>
          <w:szCs w:val="24"/>
        </w:rPr>
        <w:t xml:space="preserve"> – </w:t>
      </w:r>
      <w:r w:rsidR="0018579F">
        <w:rPr>
          <w:color w:val="000000"/>
        </w:rPr>
        <w:t>Clarify PA Use in AMTDP</w:t>
      </w:r>
      <w:r w:rsidR="00531557">
        <w:rPr>
          <w:color w:val="000000"/>
        </w:rPr>
        <w:t xml:space="preserve"> gray box of 814E/C</w:t>
      </w:r>
    </w:p>
    <w:p w:rsidR="0026733D" w:rsidRDefault="0018579F" w:rsidP="004960FA">
      <w:pPr>
        <w:rPr>
          <w:sz w:val="24"/>
          <w:szCs w:val="24"/>
        </w:rPr>
      </w:pPr>
      <w:r>
        <w:rPr>
          <w:sz w:val="24"/>
          <w:szCs w:val="24"/>
        </w:rPr>
        <w:t>Also discussed during the December EDEWG meeting was an agenda item where Brandon Siegel clarified the use of the AMTDP segment.   EDI CC 96 simply places the clarification into the gray box of the AMTDP for PA use.   EDEWG approved and CC 96 will be incorporated into the 4Q 2012 version of the EDI guidelines.</w:t>
      </w:r>
    </w:p>
    <w:p w:rsidR="00144754" w:rsidRDefault="00144754" w:rsidP="004960FA">
      <w:pPr>
        <w:rPr>
          <w:sz w:val="24"/>
          <w:szCs w:val="24"/>
        </w:rPr>
      </w:pPr>
    </w:p>
    <w:p w:rsidR="00F90EDC" w:rsidRDefault="00F90EDC" w:rsidP="004960FA">
      <w:pPr>
        <w:rPr>
          <w:sz w:val="24"/>
          <w:szCs w:val="24"/>
        </w:rPr>
      </w:pPr>
    </w:p>
    <w:p w:rsidR="0026733D" w:rsidRPr="00242BFB" w:rsidRDefault="0026733D" w:rsidP="00326AB1">
      <w:pPr>
        <w:pStyle w:val="Heading2"/>
        <w:numPr>
          <w:ilvl w:val="1"/>
          <w:numId w:val="1"/>
        </w:numPr>
        <w:rPr>
          <w:szCs w:val="24"/>
        </w:rPr>
      </w:pPr>
      <w:r w:rsidRPr="00242BFB">
        <w:rPr>
          <w:szCs w:val="24"/>
        </w:rPr>
        <w:t xml:space="preserve"> </w:t>
      </w:r>
      <w:r>
        <w:rPr>
          <w:szCs w:val="24"/>
        </w:rPr>
        <w:t>Status of EDI Implementation Guide Redline</w:t>
      </w:r>
    </w:p>
    <w:p w:rsidR="003331AC" w:rsidRPr="00242BFB" w:rsidRDefault="00531557" w:rsidP="00707B87">
      <w:pPr>
        <w:rPr>
          <w:sz w:val="24"/>
          <w:szCs w:val="24"/>
        </w:rPr>
      </w:pPr>
      <w:r>
        <w:rPr>
          <w:sz w:val="24"/>
          <w:szCs w:val="24"/>
        </w:rPr>
        <w:t>On January 4</w:t>
      </w:r>
      <w:r w:rsidRPr="00531557">
        <w:rPr>
          <w:sz w:val="24"/>
          <w:szCs w:val="24"/>
          <w:vertAlign w:val="superscript"/>
        </w:rPr>
        <w:t>th</w:t>
      </w:r>
      <w:r>
        <w:rPr>
          <w:sz w:val="24"/>
          <w:szCs w:val="24"/>
        </w:rPr>
        <w:t>, 2012 Brandon Siegel distributed the current redline version of the Regional EDI implementation guidelines to PA, NJ, and MD.   The EDEWG membership is requested to review the redline version and provide comments directly to Brandon (</w:t>
      </w:r>
      <w:hyperlink r:id="rId8" w:history="1">
        <w:r w:rsidRPr="00287B90">
          <w:rPr>
            <w:rStyle w:val="Hyperlink"/>
            <w:sz w:val="24"/>
            <w:szCs w:val="24"/>
          </w:rPr>
          <w:t>bsiegel@ista-na.com</w:t>
        </w:r>
      </w:hyperlink>
      <w:r>
        <w:rPr>
          <w:sz w:val="24"/>
          <w:szCs w:val="24"/>
        </w:rPr>
        <w:t>) or the EDEWG list server.   All comments will be distributed with the February meeting agenda for discussion during the February EDEWG teleconference.</w:t>
      </w:r>
    </w:p>
    <w:p w:rsidR="0026733D" w:rsidRDefault="0026733D" w:rsidP="00855EA0">
      <w:pPr>
        <w:rPr>
          <w:sz w:val="24"/>
          <w:szCs w:val="24"/>
        </w:rPr>
      </w:pPr>
    </w:p>
    <w:p w:rsidR="0026733D" w:rsidRPr="00242BFB" w:rsidRDefault="0026733D" w:rsidP="00855EA0">
      <w:pPr>
        <w:rPr>
          <w:sz w:val="24"/>
          <w:szCs w:val="24"/>
        </w:rPr>
      </w:pPr>
    </w:p>
    <w:p w:rsidR="0026733D" w:rsidRDefault="003331AC" w:rsidP="00326AB1">
      <w:pPr>
        <w:pStyle w:val="Heading2"/>
        <w:numPr>
          <w:ilvl w:val="1"/>
          <w:numId w:val="1"/>
        </w:numPr>
        <w:rPr>
          <w:color w:val="000000"/>
          <w:szCs w:val="24"/>
        </w:rPr>
      </w:pPr>
      <w:r>
        <w:rPr>
          <w:color w:val="000000"/>
          <w:szCs w:val="24"/>
        </w:rPr>
        <w:t>West Penn Power migration to SAP system</w:t>
      </w:r>
    </w:p>
    <w:p w:rsidR="00741177" w:rsidRDefault="001B0A36" w:rsidP="001B0A36">
      <w:pPr>
        <w:rPr>
          <w:sz w:val="24"/>
          <w:szCs w:val="24"/>
        </w:rPr>
      </w:pPr>
      <w:r>
        <w:rPr>
          <w:sz w:val="24"/>
          <w:szCs w:val="24"/>
        </w:rPr>
        <w:t xml:space="preserve">FirstEnergy’s Lisa Herchick, </w:t>
      </w:r>
      <w:r w:rsidR="003331AC" w:rsidRPr="00741177">
        <w:rPr>
          <w:sz w:val="24"/>
          <w:szCs w:val="24"/>
        </w:rPr>
        <w:t>Ernie Mathie</w:t>
      </w:r>
      <w:r>
        <w:rPr>
          <w:sz w:val="24"/>
          <w:szCs w:val="24"/>
        </w:rPr>
        <w:t>, and Tom Graham</w:t>
      </w:r>
      <w:r w:rsidR="003331AC" w:rsidRPr="00741177">
        <w:rPr>
          <w:sz w:val="24"/>
          <w:szCs w:val="24"/>
        </w:rPr>
        <w:t xml:space="preserve"> briefed EDEWG on the forthcoming </w:t>
      </w:r>
      <w:r w:rsidR="00F90EDC" w:rsidRPr="00741177">
        <w:rPr>
          <w:color w:val="000000"/>
          <w:sz w:val="24"/>
          <w:szCs w:val="24"/>
        </w:rPr>
        <w:t>West Penn</w:t>
      </w:r>
      <w:r w:rsidR="00F90EDC">
        <w:rPr>
          <w:color w:val="000000"/>
          <w:sz w:val="24"/>
          <w:szCs w:val="24"/>
        </w:rPr>
        <w:t xml:space="preserve"> </w:t>
      </w:r>
      <w:r w:rsidR="00F90EDC" w:rsidRPr="00741177">
        <w:rPr>
          <w:color w:val="000000"/>
          <w:sz w:val="24"/>
          <w:szCs w:val="24"/>
        </w:rPr>
        <w:t xml:space="preserve">Power </w:t>
      </w:r>
      <w:r w:rsidR="00F90EDC">
        <w:rPr>
          <w:color w:val="000000"/>
          <w:sz w:val="24"/>
          <w:szCs w:val="24"/>
        </w:rPr>
        <w:t>(</w:t>
      </w:r>
      <w:r w:rsidR="003331AC" w:rsidRPr="00741177">
        <w:rPr>
          <w:sz w:val="24"/>
          <w:szCs w:val="24"/>
        </w:rPr>
        <w:t>WPP</w:t>
      </w:r>
      <w:r w:rsidR="00F90EDC">
        <w:rPr>
          <w:sz w:val="24"/>
          <w:szCs w:val="24"/>
        </w:rPr>
        <w:t>)</w:t>
      </w:r>
      <w:r w:rsidR="003331AC" w:rsidRPr="00741177">
        <w:rPr>
          <w:sz w:val="24"/>
          <w:szCs w:val="24"/>
        </w:rPr>
        <w:t xml:space="preserve"> migration to FirstEnergy’s SAP system.   The cutover is currently scheduled for the weekend of March 30</w:t>
      </w:r>
      <w:r w:rsidR="003331AC" w:rsidRPr="00741177">
        <w:rPr>
          <w:sz w:val="24"/>
          <w:szCs w:val="24"/>
          <w:vertAlign w:val="superscript"/>
        </w:rPr>
        <w:t>th</w:t>
      </w:r>
      <w:r w:rsidR="003331AC" w:rsidRPr="00741177">
        <w:rPr>
          <w:sz w:val="24"/>
          <w:szCs w:val="24"/>
        </w:rPr>
        <w:t xml:space="preserve">, 2012.   WPP will impose a moratorium 6-8 weeks prior to cutover.   </w:t>
      </w:r>
    </w:p>
    <w:p w:rsidR="00741177" w:rsidRDefault="001B0A36" w:rsidP="00741177">
      <w:pPr>
        <w:numPr>
          <w:ilvl w:val="1"/>
          <w:numId w:val="27"/>
        </w:numPr>
        <w:rPr>
          <w:sz w:val="24"/>
          <w:szCs w:val="24"/>
        </w:rPr>
      </w:pPr>
      <w:r>
        <w:rPr>
          <w:sz w:val="24"/>
          <w:szCs w:val="24"/>
        </w:rPr>
        <w:t>No new supplier registration after 1/6/12 (all FE companies)</w:t>
      </w:r>
    </w:p>
    <w:p w:rsidR="003331AC" w:rsidRDefault="00741177" w:rsidP="00741177">
      <w:pPr>
        <w:numPr>
          <w:ilvl w:val="1"/>
          <w:numId w:val="27"/>
        </w:numPr>
        <w:rPr>
          <w:sz w:val="24"/>
          <w:szCs w:val="24"/>
        </w:rPr>
      </w:pPr>
      <w:r>
        <w:rPr>
          <w:sz w:val="24"/>
          <w:szCs w:val="24"/>
        </w:rPr>
        <w:t xml:space="preserve">No </w:t>
      </w:r>
      <w:r w:rsidR="001B0A36">
        <w:rPr>
          <w:sz w:val="24"/>
          <w:szCs w:val="24"/>
        </w:rPr>
        <w:t>new rates (rate ready) for any FE company after 1/24/12</w:t>
      </w:r>
    </w:p>
    <w:p w:rsidR="00741177" w:rsidRDefault="00741177" w:rsidP="00741177">
      <w:pPr>
        <w:numPr>
          <w:ilvl w:val="1"/>
          <w:numId w:val="27"/>
        </w:numPr>
        <w:rPr>
          <w:sz w:val="24"/>
          <w:szCs w:val="24"/>
        </w:rPr>
      </w:pPr>
      <w:r>
        <w:rPr>
          <w:sz w:val="24"/>
          <w:szCs w:val="24"/>
        </w:rPr>
        <w:t>May require additional time for this moratorium for a short period after cutover.</w:t>
      </w:r>
    </w:p>
    <w:p w:rsidR="00741177" w:rsidRPr="00741177" w:rsidRDefault="00741177" w:rsidP="00741177">
      <w:pPr>
        <w:numPr>
          <w:ilvl w:val="0"/>
          <w:numId w:val="27"/>
        </w:numPr>
        <w:rPr>
          <w:sz w:val="24"/>
          <w:szCs w:val="24"/>
        </w:rPr>
      </w:pPr>
      <w:r w:rsidRPr="00741177">
        <w:rPr>
          <w:color w:val="000000"/>
          <w:sz w:val="24"/>
          <w:szCs w:val="24"/>
        </w:rPr>
        <w:t>EDI Testing</w:t>
      </w:r>
    </w:p>
    <w:p w:rsidR="00741177" w:rsidRDefault="00741177" w:rsidP="00741177">
      <w:pPr>
        <w:numPr>
          <w:ilvl w:val="1"/>
          <w:numId w:val="27"/>
        </w:numPr>
        <w:rPr>
          <w:color w:val="000000"/>
          <w:sz w:val="24"/>
          <w:szCs w:val="24"/>
        </w:rPr>
      </w:pPr>
      <w:r w:rsidRPr="00741177">
        <w:rPr>
          <w:color w:val="000000"/>
          <w:sz w:val="24"/>
          <w:szCs w:val="24"/>
        </w:rPr>
        <w:t>Every supplier registered with West Penn</w:t>
      </w:r>
      <w:r>
        <w:rPr>
          <w:color w:val="000000"/>
          <w:sz w:val="24"/>
          <w:szCs w:val="24"/>
        </w:rPr>
        <w:t xml:space="preserve"> </w:t>
      </w:r>
      <w:r w:rsidRPr="00741177">
        <w:rPr>
          <w:color w:val="000000"/>
          <w:sz w:val="24"/>
          <w:szCs w:val="24"/>
        </w:rPr>
        <w:t>Power (WPP) or Potomac Edison (PE) will need to perform EDI testing with FirstEnergy</w:t>
      </w:r>
      <w:r>
        <w:rPr>
          <w:color w:val="000000"/>
          <w:sz w:val="24"/>
          <w:szCs w:val="24"/>
        </w:rPr>
        <w:t>.</w:t>
      </w:r>
    </w:p>
    <w:p w:rsidR="00FB7D8B" w:rsidRPr="00741177" w:rsidRDefault="00FB7D8B" w:rsidP="00741177">
      <w:pPr>
        <w:numPr>
          <w:ilvl w:val="1"/>
          <w:numId w:val="27"/>
        </w:numPr>
        <w:rPr>
          <w:color w:val="000000"/>
          <w:sz w:val="24"/>
          <w:szCs w:val="24"/>
        </w:rPr>
      </w:pPr>
      <w:r>
        <w:rPr>
          <w:color w:val="000000"/>
          <w:sz w:val="24"/>
          <w:szCs w:val="24"/>
        </w:rPr>
        <w:t xml:space="preserve">Supplier will need a </w:t>
      </w:r>
      <w:r w:rsidR="0052428D">
        <w:rPr>
          <w:color w:val="000000"/>
          <w:sz w:val="24"/>
          <w:szCs w:val="24"/>
        </w:rPr>
        <w:t>unique</w:t>
      </w:r>
      <w:r>
        <w:rPr>
          <w:color w:val="000000"/>
          <w:sz w:val="24"/>
          <w:szCs w:val="24"/>
        </w:rPr>
        <w:t xml:space="preserve"> DUNS+4 for WPP and/or PE.</w:t>
      </w:r>
      <w:r w:rsidR="0052428D">
        <w:rPr>
          <w:color w:val="000000"/>
          <w:sz w:val="24"/>
          <w:szCs w:val="24"/>
        </w:rPr>
        <w:t xml:space="preserve">   A Supplier doing business with FE must have a unique DUNS+4 for EACH FE operating company.</w:t>
      </w:r>
    </w:p>
    <w:p w:rsidR="00741177" w:rsidRPr="00741177" w:rsidRDefault="00741177" w:rsidP="00741177">
      <w:pPr>
        <w:numPr>
          <w:ilvl w:val="1"/>
          <w:numId w:val="27"/>
        </w:numPr>
        <w:rPr>
          <w:color w:val="000000"/>
          <w:sz w:val="24"/>
          <w:szCs w:val="24"/>
        </w:rPr>
      </w:pPr>
      <w:r w:rsidRPr="00741177">
        <w:rPr>
          <w:color w:val="000000"/>
          <w:sz w:val="24"/>
          <w:szCs w:val="24"/>
        </w:rPr>
        <w:t>If an EGS is already registered in other FE territories, testing will be minimal</w:t>
      </w:r>
      <w:r>
        <w:rPr>
          <w:color w:val="000000"/>
          <w:sz w:val="24"/>
          <w:szCs w:val="24"/>
        </w:rPr>
        <w:t>.</w:t>
      </w:r>
    </w:p>
    <w:p w:rsidR="00741177" w:rsidRDefault="001B0A36" w:rsidP="00741177">
      <w:pPr>
        <w:numPr>
          <w:ilvl w:val="1"/>
          <w:numId w:val="27"/>
        </w:numPr>
        <w:rPr>
          <w:color w:val="000000"/>
          <w:sz w:val="24"/>
          <w:szCs w:val="24"/>
        </w:rPr>
      </w:pPr>
      <w:r>
        <w:rPr>
          <w:color w:val="000000"/>
          <w:sz w:val="24"/>
          <w:szCs w:val="24"/>
        </w:rPr>
        <w:t>Due to overwhelming submission of new registrants, testing is a bit behind but should commence very soon.</w:t>
      </w:r>
    </w:p>
    <w:p w:rsidR="00741177" w:rsidRPr="00741177" w:rsidRDefault="00741177" w:rsidP="00741177">
      <w:pPr>
        <w:numPr>
          <w:ilvl w:val="0"/>
          <w:numId w:val="27"/>
        </w:numPr>
        <w:rPr>
          <w:color w:val="000000"/>
          <w:sz w:val="24"/>
          <w:szCs w:val="24"/>
        </w:rPr>
      </w:pPr>
      <w:r w:rsidRPr="00741177">
        <w:rPr>
          <w:color w:val="000000"/>
          <w:sz w:val="24"/>
          <w:szCs w:val="24"/>
        </w:rPr>
        <w:t>Beginning April 1, WPP and PE will go to the FE way of doing business</w:t>
      </w:r>
    </w:p>
    <w:p w:rsidR="00741177" w:rsidRPr="00741177" w:rsidRDefault="00741177" w:rsidP="00741177">
      <w:pPr>
        <w:numPr>
          <w:ilvl w:val="1"/>
          <w:numId w:val="27"/>
        </w:numPr>
        <w:rPr>
          <w:color w:val="000000"/>
          <w:sz w:val="24"/>
          <w:szCs w:val="24"/>
        </w:rPr>
      </w:pPr>
      <w:r w:rsidRPr="00741177">
        <w:rPr>
          <w:color w:val="000000"/>
          <w:sz w:val="24"/>
          <w:szCs w:val="24"/>
        </w:rPr>
        <w:t xml:space="preserve">Examples: Eligibility list format, sync list format, </w:t>
      </w:r>
      <w:r w:rsidR="0052428D">
        <w:rPr>
          <w:color w:val="000000"/>
          <w:sz w:val="24"/>
          <w:szCs w:val="24"/>
        </w:rPr>
        <w:t>810/</w:t>
      </w:r>
      <w:r w:rsidRPr="00741177">
        <w:rPr>
          <w:color w:val="000000"/>
          <w:sz w:val="24"/>
          <w:szCs w:val="24"/>
        </w:rPr>
        <w:t>867 information, etc</w:t>
      </w:r>
    </w:p>
    <w:p w:rsidR="00741177" w:rsidRPr="00741177" w:rsidRDefault="00741177" w:rsidP="00741177">
      <w:pPr>
        <w:numPr>
          <w:ilvl w:val="1"/>
          <w:numId w:val="27"/>
        </w:numPr>
        <w:rPr>
          <w:color w:val="000000"/>
          <w:sz w:val="24"/>
          <w:szCs w:val="24"/>
        </w:rPr>
      </w:pPr>
      <w:r w:rsidRPr="00741177">
        <w:rPr>
          <w:color w:val="000000"/>
          <w:sz w:val="24"/>
          <w:szCs w:val="24"/>
        </w:rPr>
        <w:t>WPP and PE will be integrated into FirstEnergy’s Supplier Services website</w:t>
      </w:r>
    </w:p>
    <w:p w:rsidR="00741177" w:rsidRDefault="00741177" w:rsidP="00741177">
      <w:pPr>
        <w:numPr>
          <w:ilvl w:val="1"/>
          <w:numId w:val="27"/>
        </w:numPr>
        <w:rPr>
          <w:color w:val="000000"/>
          <w:sz w:val="24"/>
          <w:szCs w:val="24"/>
        </w:rPr>
      </w:pPr>
      <w:r w:rsidRPr="00741177">
        <w:rPr>
          <w:color w:val="000000"/>
          <w:sz w:val="24"/>
          <w:szCs w:val="24"/>
        </w:rPr>
        <w:t>AYE</w:t>
      </w:r>
      <w:r>
        <w:rPr>
          <w:color w:val="000000"/>
          <w:sz w:val="24"/>
          <w:szCs w:val="24"/>
        </w:rPr>
        <w:t>/WPP</w:t>
      </w:r>
      <w:r w:rsidRPr="00741177">
        <w:rPr>
          <w:color w:val="000000"/>
          <w:sz w:val="24"/>
          <w:szCs w:val="24"/>
        </w:rPr>
        <w:t xml:space="preserve"> supplier rates will be programmed in SAP</w:t>
      </w:r>
    </w:p>
    <w:p w:rsidR="0052428D" w:rsidRDefault="0052428D" w:rsidP="00741177">
      <w:pPr>
        <w:numPr>
          <w:ilvl w:val="1"/>
          <w:numId w:val="27"/>
        </w:numPr>
        <w:rPr>
          <w:color w:val="000000"/>
          <w:sz w:val="24"/>
          <w:szCs w:val="24"/>
        </w:rPr>
      </w:pPr>
      <w:r>
        <w:rPr>
          <w:color w:val="000000"/>
          <w:sz w:val="24"/>
          <w:szCs w:val="24"/>
        </w:rPr>
        <w:t>FE corrected previous statement and WPP</w:t>
      </w:r>
      <w:r w:rsidR="00F90EDC">
        <w:rPr>
          <w:color w:val="000000"/>
          <w:sz w:val="24"/>
          <w:szCs w:val="24"/>
        </w:rPr>
        <w:t xml:space="preserve"> and PE</w:t>
      </w:r>
      <w:r>
        <w:rPr>
          <w:color w:val="000000"/>
          <w:sz w:val="24"/>
          <w:szCs w:val="24"/>
        </w:rPr>
        <w:t xml:space="preserve"> will remain a ‘Last In’</w:t>
      </w:r>
      <w:r w:rsidR="00F90EDC">
        <w:rPr>
          <w:color w:val="000000"/>
          <w:sz w:val="24"/>
          <w:szCs w:val="24"/>
        </w:rPr>
        <w:t xml:space="preserve"> utility as per the existing tariff.</w:t>
      </w:r>
    </w:p>
    <w:p w:rsidR="00741177" w:rsidRDefault="00741177" w:rsidP="00741177">
      <w:pPr>
        <w:numPr>
          <w:ilvl w:val="0"/>
          <w:numId w:val="27"/>
        </w:numPr>
        <w:rPr>
          <w:color w:val="000000"/>
          <w:sz w:val="24"/>
          <w:szCs w:val="24"/>
        </w:rPr>
      </w:pPr>
      <w:r w:rsidRPr="00741177">
        <w:rPr>
          <w:color w:val="000000"/>
          <w:sz w:val="24"/>
          <w:szCs w:val="24"/>
        </w:rPr>
        <w:t>WPP and PE eligibility list, sync list, and interval data will be available on a secured section of the Supplier Services website</w:t>
      </w:r>
    </w:p>
    <w:p w:rsidR="00741177" w:rsidRDefault="00741177" w:rsidP="00741177">
      <w:pPr>
        <w:numPr>
          <w:ilvl w:val="1"/>
          <w:numId w:val="27"/>
        </w:numPr>
        <w:rPr>
          <w:color w:val="000000"/>
          <w:sz w:val="24"/>
          <w:szCs w:val="24"/>
        </w:rPr>
      </w:pPr>
      <w:r w:rsidRPr="00741177">
        <w:rPr>
          <w:color w:val="000000"/>
          <w:sz w:val="24"/>
          <w:szCs w:val="24"/>
        </w:rPr>
        <w:t>Supplier user IDs and passwords for those registered with AYE and not currently in the FE system are created and will be distributed first quarter of 2012</w:t>
      </w:r>
    </w:p>
    <w:p w:rsidR="00AA3658" w:rsidRDefault="001B0A36" w:rsidP="00AA3658">
      <w:pPr>
        <w:numPr>
          <w:ilvl w:val="0"/>
          <w:numId w:val="27"/>
        </w:numPr>
        <w:rPr>
          <w:color w:val="000000"/>
          <w:sz w:val="24"/>
          <w:szCs w:val="24"/>
        </w:rPr>
      </w:pPr>
      <w:r>
        <w:rPr>
          <w:color w:val="000000"/>
          <w:sz w:val="24"/>
          <w:szCs w:val="24"/>
        </w:rPr>
        <w:t xml:space="preserve">First Energy </w:t>
      </w:r>
      <w:r w:rsidR="00AA3658">
        <w:rPr>
          <w:color w:val="000000"/>
          <w:sz w:val="24"/>
          <w:szCs w:val="24"/>
        </w:rPr>
        <w:t>has determined the following information will be changing for each customer account:</w:t>
      </w:r>
    </w:p>
    <w:p w:rsidR="00AA3658" w:rsidRDefault="00AA3658" w:rsidP="00AA3658">
      <w:pPr>
        <w:numPr>
          <w:ilvl w:val="1"/>
          <w:numId w:val="27"/>
        </w:numPr>
        <w:rPr>
          <w:color w:val="000000"/>
          <w:sz w:val="24"/>
          <w:szCs w:val="24"/>
        </w:rPr>
      </w:pPr>
      <w:r>
        <w:rPr>
          <w:color w:val="000000"/>
          <w:sz w:val="24"/>
          <w:szCs w:val="24"/>
        </w:rPr>
        <w:t>LDC Account Number</w:t>
      </w:r>
    </w:p>
    <w:p w:rsidR="00AA3658" w:rsidRDefault="00AA3658" w:rsidP="00AA3658">
      <w:pPr>
        <w:numPr>
          <w:ilvl w:val="1"/>
          <w:numId w:val="27"/>
        </w:numPr>
        <w:rPr>
          <w:color w:val="000000"/>
          <w:sz w:val="24"/>
          <w:szCs w:val="24"/>
        </w:rPr>
      </w:pPr>
      <w:r>
        <w:rPr>
          <w:color w:val="000000"/>
          <w:sz w:val="24"/>
          <w:szCs w:val="24"/>
        </w:rPr>
        <w:t>Bill Cycle</w:t>
      </w:r>
    </w:p>
    <w:p w:rsidR="00AA3658" w:rsidRDefault="00AA3658" w:rsidP="00AA3658">
      <w:pPr>
        <w:numPr>
          <w:ilvl w:val="1"/>
          <w:numId w:val="27"/>
        </w:numPr>
        <w:rPr>
          <w:color w:val="000000"/>
          <w:sz w:val="24"/>
          <w:szCs w:val="24"/>
        </w:rPr>
      </w:pPr>
      <w:r>
        <w:rPr>
          <w:color w:val="000000"/>
          <w:sz w:val="24"/>
          <w:szCs w:val="24"/>
        </w:rPr>
        <w:t>Load Profile</w:t>
      </w:r>
    </w:p>
    <w:p w:rsidR="00AA3658" w:rsidRDefault="00AA3658" w:rsidP="00AA3658">
      <w:pPr>
        <w:numPr>
          <w:ilvl w:val="1"/>
          <w:numId w:val="27"/>
        </w:numPr>
        <w:rPr>
          <w:color w:val="000000"/>
          <w:sz w:val="24"/>
          <w:szCs w:val="24"/>
        </w:rPr>
      </w:pPr>
      <w:r>
        <w:rPr>
          <w:color w:val="000000"/>
          <w:sz w:val="24"/>
          <w:szCs w:val="24"/>
        </w:rPr>
        <w:t>Meter Number</w:t>
      </w:r>
    </w:p>
    <w:p w:rsidR="00AA3658" w:rsidRDefault="0052428D" w:rsidP="00AA3658">
      <w:pPr>
        <w:numPr>
          <w:ilvl w:val="1"/>
          <w:numId w:val="27"/>
        </w:numPr>
        <w:rPr>
          <w:color w:val="000000"/>
          <w:sz w:val="24"/>
          <w:szCs w:val="24"/>
        </w:rPr>
      </w:pPr>
      <w:r>
        <w:rPr>
          <w:color w:val="000000"/>
          <w:sz w:val="24"/>
          <w:szCs w:val="24"/>
        </w:rPr>
        <w:t>FE is investigating the feasibility of sending EDI 814C transactions.</w:t>
      </w:r>
    </w:p>
    <w:p w:rsidR="0052428D" w:rsidRPr="00AA3658" w:rsidRDefault="0052428D" w:rsidP="0052428D">
      <w:pPr>
        <w:numPr>
          <w:ilvl w:val="0"/>
          <w:numId w:val="27"/>
        </w:numPr>
        <w:rPr>
          <w:color w:val="000000"/>
          <w:sz w:val="24"/>
          <w:szCs w:val="24"/>
        </w:rPr>
      </w:pPr>
      <w:r>
        <w:rPr>
          <w:color w:val="000000"/>
          <w:sz w:val="24"/>
          <w:szCs w:val="24"/>
        </w:rPr>
        <w:t>Brandon Siegel and Tom Graham (WPP) will meet to discuss the EDI change control necessary to update the EDI guidelines.</w:t>
      </w:r>
    </w:p>
    <w:p w:rsidR="00741177" w:rsidRPr="001B0A36" w:rsidRDefault="0052428D" w:rsidP="00741177">
      <w:pPr>
        <w:numPr>
          <w:ilvl w:val="0"/>
          <w:numId w:val="27"/>
        </w:numPr>
        <w:rPr>
          <w:color w:val="000000"/>
          <w:sz w:val="24"/>
          <w:szCs w:val="24"/>
        </w:rPr>
      </w:pPr>
      <w:r>
        <w:rPr>
          <w:color w:val="000000"/>
          <w:sz w:val="24"/>
          <w:szCs w:val="24"/>
        </w:rPr>
        <w:t>Additional</w:t>
      </w:r>
      <w:r w:rsidR="00741177" w:rsidRPr="001B0A36">
        <w:rPr>
          <w:color w:val="000000"/>
          <w:sz w:val="24"/>
          <w:szCs w:val="24"/>
        </w:rPr>
        <w:t xml:space="preserve"> information </w:t>
      </w:r>
      <w:r>
        <w:rPr>
          <w:color w:val="000000"/>
          <w:sz w:val="24"/>
          <w:szCs w:val="24"/>
        </w:rPr>
        <w:t xml:space="preserve">of the WPP migration will </w:t>
      </w:r>
      <w:r w:rsidR="00741177" w:rsidRPr="001B0A36">
        <w:rPr>
          <w:color w:val="000000"/>
          <w:sz w:val="24"/>
          <w:szCs w:val="24"/>
        </w:rPr>
        <w:t xml:space="preserve">be provided </w:t>
      </w:r>
      <w:r>
        <w:rPr>
          <w:color w:val="000000"/>
          <w:sz w:val="24"/>
          <w:szCs w:val="24"/>
        </w:rPr>
        <w:t>at upcoming Supplier meetings.</w:t>
      </w:r>
    </w:p>
    <w:p w:rsidR="00741177" w:rsidRDefault="00741177" w:rsidP="00741177">
      <w:pPr>
        <w:ind w:left="720"/>
      </w:pPr>
    </w:p>
    <w:p w:rsidR="00F90EDC" w:rsidRPr="0095520E" w:rsidRDefault="00F90EDC" w:rsidP="00741177">
      <w:pPr>
        <w:ind w:left="720"/>
      </w:pPr>
    </w:p>
    <w:p w:rsidR="00FB7D8B" w:rsidRDefault="00F90EDC" w:rsidP="00326AB1">
      <w:pPr>
        <w:pStyle w:val="Heading2"/>
        <w:numPr>
          <w:ilvl w:val="1"/>
          <w:numId w:val="1"/>
        </w:numPr>
        <w:rPr>
          <w:color w:val="000000"/>
          <w:szCs w:val="24"/>
        </w:rPr>
      </w:pPr>
      <w:r>
        <w:rPr>
          <w:color w:val="000000"/>
          <w:szCs w:val="24"/>
        </w:rPr>
        <w:t>EDEWG Charter</w:t>
      </w:r>
    </w:p>
    <w:p w:rsidR="0026733D" w:rsidRDefault="00F90EDC" w:rsidP="00F90EDC">
      <w:r>
        <w:rPr>
          <w:sz w:val="24"/>
          <w:szCs w:val="24"/>
        </w:rPr>
        <w:t>EDEWG leadership has begun working on the EDEWG charter.   A new draft document is under review with the goal of sending out during the February meeting agenda.</w:t>
      </w:r>
    </w:p>
    <w:p w:rsidR="0026733D" w:rsidRDefault="0026733D" w:rsidP="00BD37C3"/>
    <w:p w:rsidR="00F90EDC" w:rsidRPr="00BD37C3" w:rsidRDefault="00F90EDC" w:rsidP="00BD37C3"/>
    <w:p w:rsidR="0026733D" w:rsidRPr="00242BFB" w:rsidRDefault="0026733D" w:rsidP="00326AB1">
      <w:pPr>
        <w:pStyle w:val="Heading2"/>
        <w:numPr>
          <w:ilvl w:val="1"/>
          <w:numId w:val="1"/>
        </w:numPr>
        <w:rPr>
          <w:color w:val="000000"/>
          <w:szCs w:val="24"/>
        </w:rPr>
      </w:pPr>
      <w:r w:rsidRPr="00242BFB">
        <w:rPr>
          <w:szCs w:val="24"/>
        </w:rPr>
        <w:t>New Business</w:t>
      </w:r>
    </w:p>
    <w:p w:rsidR="000458BA" w:rsidRDefault="00F90EDC" w:rsidP="00F90EDC">
      <w:pPr>
        <w:numPr>
          <w:ilvl w:val="0"/>
          <w:numId w:val="30"/>
        </w:numPr>
        <w:rPr>
          <w:sz w:val="24"/>
          <w:szCs w:val="24"/>
        </w:rPr>
      </w:pPr>
      <w:r>
        <w:rPr>
          <w:sz w:val="24"/>
          <w:szCs w:val="24"/>
        </w:rPr>
        <w:t>Joe Bisti (PECO) mentioned a large EDI Change Control forthcoming for the February meeting.   Joe will discuss with Brandon Siegel regarding the possible need for a sub-group or a special meeting to review the change control.</w:t>
      </w:r>
    </w:p>
    <w:p w:rsidR="00F90EDC" w:rsidRDefault="00F90EDC" w:rsidP="00F90EDC">
      <w:pPr>
        <w:ind w:left="720"/>
        <w:rPr>
          <w:sz w:val="24"/>
          <w:szCs w:val="24"/>
        </w:rPr>
      </w:pPr>
    </w:p>
    <w:p w:rsidR="00F90EDC" w:rsidRPr="00242BFB" w:rsidRDefault="00F90EDC" w:rsidP="00F90EDC">
      <w:pPr>
        <w:ind w:left="720"/>
        <w:rPr>
          <w:sz w:val="24"/>
          <w:szCs w:val="24"/>
        </w:rPr>
      </w:pPr>
    </w:p>
    <w:p w:rsidR="0026733D" w:rsidRPr="00242BFB" w:rsidRDefault="0026733D" w:rsidP="00326AB1">
      <w:pPr>
        <w:pStyle w:val="Heading2"/>
        <w:numPr>
          <w:ilvl w:val="1"/>
          <w:numId w:val="1"/>
        </w:numPr>
        <w:rPr>
          <w:color w:val="000000"/>
          <w:szCs w:val="24"/>
        </w:rPr>
      </w:pPr>
      <w:r w:rsidRPr="00242BFB">
        <w:rPr>
          <w:color w:val="000000"/>
          <w:szCs w:val="24"/>
        </w:rPr>
        <w:t>Next Meeting</w:t>
      </w:r>
    </w:p>
    <w:p w:rsidR="0026733D" w:rsidRPr="00242BFB" w:rsidRDefault="00F90EDC" w:rsidP="009645C1">
      <w:pPr>
        <w:autoSpaceDE w:val="0"/>
        <w:autoSpaceDN w:val="0"/>
        <w:adjustRightInd w:val="0"/>
        <w:rPr>
          <w:iCs/>
          <w:sz w:val="24"/>
          <w:szCs w:val="24"/>
        </w:rPr>
      </w:pPr>
      <w:r>
        <w:rPr>
          <w:sz w:val="24"/>
          <w:szCs w:val="24"/>
        </w:rPr>
        <w:t>The</w:t>
      </w:r>
      <w:r w:rsidR="0026733D" w:rsidRPr="00242BFB">
        <w:rPr>
          <w:sz w:val="24"/>
          <w:szCs w:val="24"/>
        </w:rPr>
        <w:t xml:space="preserve"> next meeting will be held on </w:t>
      </w:r>
      <w:r>
        <w:rPr>
          <w:sz w:val="24"/>
          <w:szCs w:val="24"/>
        </w:rPr>
        <w:t>February 2, 2012</w:t>
      </w:r>
      <w:r w:rsidR="0026733D" w:rsidRPr="00242BFB">
        <w:rPr>
          <w:sz w:val="24"/>
          <w:szCs w:val="24"/>
        </w:rPr>
        <w:t xml:space="preserve">.  </w:t>
      </w:r>
      <w:r w:rsidR="0026733D" w:rsidRPr="00F90EDC">
        <w:rPr>
          <w:sz w:val="24"/>
          <w:szCs w:val="24"/>
        </w:rPr>
        <w:t xml:space="preserve">This conference line </w:t>
      </w:r>
      <w:r w:rsidRPr="00F90EDC">
        <w:rPr>
          <w:sz w:val="24"/>
          <w:szCs w:val="24"/>
        </w:rPr>
        <w:t xml:space="preserve">for 2012 is </w:t>
      </w:r>
      <w:r w:rsidRPr="00F90EDC">
        <w:rPr>
          <w:bCs/>
          <w:color w:val="000000"/>
          <w:sz w:val="24"/>
          <w:szCs w:val="24"/>
        </w:rPr>
        <w:t>610</w:t>
      </w:r>
      <w:r w:rsidRPr="00F90EDC">
        <w:rPr>
          <w:bCs/>
          <w:sz w:val="24"/>
          <w:szCs w:val="24"/>
        </w:rPr>
        <w:t>.</w:t>
      </w:r>
      <w:r w:rsidRPr="00F90EDC">
        <w:rPr>
          <w:bCs/>
          <w:color w:val="000000"/>
          <w:sz w:val="24"/>
          <w:szCs w:val="24"/>
        </w:rPr>
        <w:t>774</w:t>
      </w:r>
      <w:r w:rsidRPr="00F90EDC">
        <w:rPr>
          <w:bCs/>
          <w:sz w:val="24"/>
          <w:szCs w:val="24"/>
        </w:rPr>
        <w:t>.</w:t>
      </w:r>
      <w:r w:rsidRPr="00F90EDC">
        <w:rPr>
          <w:bCs/>
          <w:color w:val="000000"/>
          <w:sz w:val="24"/>
          <w:szCs w:val="24"/>
        </w:rPr>
        <w:t>6000</w:t>
      </w:r>
      <w:r w:rsidRPr="00F90EDC">
        <w:rPr>
          <w:bCs/>
          <w:sz w:val="24"/>
          <w:szCs w:val="24"/>
        </w:rPr>
        <w:t xml:space="preserve">   </w:t>
      </w:r>
      <w:r w:rsidRPr="00F90EDC">
        <w:rPr>
          <w:sz w:val="24"/>
          <w:szCs w:val="24"/>
        </w:rPr>
        <w:t xml:space="preserve">PIN:  </w:t>
      </w:r>
      <w:r w:rsidRPr="00F90EDC">
        <w:rPr>
          <w:bCs/>
          <w:color w:val="000000"/>
          <w:sz w:val="24"/>
          <w:szCs w:val="24"/>
        </w:rPr>
        <w:t xml:space="preserve">2203616#.    </w:t>
      </w:r>
      <w:r w:rsidRPr="00F90EDC">
        <w:rPr>
          <w:bCs/>
          <w:color w:val="000000"/>
          <w:sz w:val="24"/>
          <w:szCs w:val="24"/>
          <w:u w:val="single"/>
        </w:rPr>
        <w:t>Thank you</w:t>
      </w:r>
      <w:r w:rsidRPr="00F90EDC">
        <w:rPr>
          <w:bCs/>
          <w:color w:val="000000"/>
          <w:sz w:val="24"/>
          <w:szCs w:val="24"/>
        </w:rPr>
        <w:t xml:space="preserve"> to PPL Electric Utilities for hosting our conference calls.</w:t>
      </w:r>
    </w:p>
    <w:sectPr w:rsidR="0026733D" w:rsidRPr="00242BFB"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315" w:rsidRDefault="00E80315">
      <w:r>
        <w:separator/>
      </w:r>
    </w:p>
  </w:endnote>
  <w:endnote w:type="continuationSeparator" w:id="0">
    <w:p w:rsidR="00E80315" w:rsidRDefault="00E8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143418">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143418">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5E1893">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315" w:rsidRDefault="00E80315">
      <w:r>
        <w:separator/>
      </w:r>
    </w:p>
  </w:footnote>
  <w:footnote w:type="continuationSeparator" w:id="0">
    <w:p w:rsidR="00E80315" w:rsidRDefault="00E803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2">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8">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9">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1">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2">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3">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6">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7">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131AE"/>
    <w:multiLevelType w:val="hybridMultilevel"/>
    <w:tmpl w:val="5C6618FE"/>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1">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2">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5">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20"/>
  </w:num>
  <w:num w:numId="2">
    <w:abstractNumId w:va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0"/>
  </w:num>
  <w:num w:numId="7">
    <w:abstractNumId w:val="10"/>
  </w:num>
  <w:num w:numId="8">
    <w:abstractNumId w:val="13"/>
  </w:num>
  <w:num w:numId="9">
    <w:abstractNumId w:val="8"/>
  </w:num>
  <w:num w:numId="10">
    <w:abstractNumId w:val="22"/>
  </w:num>
  <w:num w:numId="11">
    <w:abstractNumId w:val="14"/>
  </w:num>
  <w:num w:numId="12">
    <w:abstractNumId w:val="4"/>
  </w:num>
  <w:num w:numId="13">
    <w:abstractNumId w:val="5"/>
  </w:num>
  <w:num w:numId="14">
    <w:abstractNumId w:val="1"/>
  </w:num>
  <w:num w:numId="15">
    <w:abstractNumId w:val="8"/>
  </w:num>
  <w:num w:numId="16">
    <w:abstractNumId w:val="21"/>
  </w:num>
  <w:num w:numId="17">
    <w:abstractNumId w:val="12"/>
  </w:num>
  <w:num w:numId="18">
    <w:abstractNumId w:val="18"/>
  </w:num>
  <w:num w:numId="19">
    <w:abstractNumId w:val="23"/>
  </w:num>
  <w:num w:numId="20">
    <w:abstractNumId w:val="6"/>
  </w:num>
  <w:num w:numId="21">
    <w:abstractNumId w:val="11"/>
  </w:num>
  <w:num w:numId="22">
    <w:abstractNumId w:val="17"/>
  </w:num>
  <w:num w:numId="23">
    <w:abstractNumId w:val="26"/>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5"/>
  </w:num>
  <w:num w:numId="27">
    <w:abstractNumId w:val="19"/>
  </w:num>
  <w:num w:numId="28">
    <w:abstractNumId w:val="9"/>
  </w:num>
  <w:num w:numId="29">
    <w:abstractNumId w:val="16"/>
  </w:num>
  <w:num w:numId="3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E1ED0"/>
    <w:rsid w:val="000E41BC"/>
    <w:rsid w:val="000E68BE"/>
    <w:rsid w:val="000E7E34"/>
    <w:rsid w:val="000F0591"/>
    <w:rsid w:val="000F2393"/>
    <w:rsid w:val="000F4779"/>
    <w:rsid w:val="000F64D9"/>
    <w:rsid w:val="001057A9"/>
    <w:rsid w:val="001109F2"/>
    <w:rsid w:val="00110A08"/>
    <w:rsid w:val="00116213"/>
    <w:rsid w:val="0012579F"/>
    <w:rsid w:val="0012650F"/>
    <w:rsid w:val="00126F44"/>
    <w:rsid w:val="00143418"/>
    <w:rsid w:val="00144754"/>
    <w:rsid w:val="001455B4"/>
    <w:rsid w:val="0014761D"/>
    <w:rsid w:val="0015035D"/>
    <w:rsid w:val="00154F22"/>
    <w:rsid w:val="0016341B"/>
    <w:rsid w:val="00165FCD"/>
    <w:rsid w:val="00174A43"/>
    <w:rsid w:val="00175A76"/>
    <w:rsid w:val="00176D8A"/>
    <w:rsid w:val="00177CDF"/>
    <w:rsid w:val="0018579F"/>
    <w:rsid w:val="0018759D"/>
    <w:rsid w:val="00192AFC"/>
    <w:rsid w:val="00193D39"/>
    <w:rsid w:val="00194AC7"/>
    <w:rsid w:val="00194BA6"/>
    <w:rsid w:val="001A2E07"/>
    <w:rsid w:val="001B0A36"/>
    <w:rsid w:val="001B213D"/>
    <w:rsid w:val="001B2309"/>
    <w:rsid w:val="001B36FB"/>
    <w:rsid w:val="001C098D"/>
    <w:rsid w:val="001C272C"/>
    <w:rsid w:val="001C2AAA"/>
    <w:rsid w:val="001C3012"/>
    <w:rsid w:val="001C6A56"/>
    <w:rsid w:val="001C775B"/>
    <w:rsid w:val="001D0068"/>
    <w:rsid w:val="001D4047"/>
    <w:rsid w:val="001D6144"/>
    <w:rsid w:val="001E441C"/>
    <w:rsid w:val="001F5563"/>
    <w:rsid w:val="00201DD9"/>
    <w:rsid w:val="00206489"/>
    <w:rsid w:val="00214403"/>
    <w:rsid w:val="0021605A"/>
    <w:rsid w:val="00216534"/>
    <w:rsid w:val="002166C2"/>
    <w:rsid w:val="00223F3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6064"/>
    <w:rsid w:val="002B290F"/>
    <w:rsid w:val="002B4292"/>
    <w:rsid w:val="002B55C3"/>
    <w:rsid w:val="002C0C87"/>
    <w:rsid w:val="002C1214"/>
    <w:rsid w:val="002C2C76"/>
    <w:rsid w:val="002C4B66"/>
    <w:rsid w:val="002C55A7"/>
    <w:rsid w:val="002D498F"/>
    <w:rsid w:val="002D4FCA"/>
    <w:rsid w:val="002D7393"/>
    <w:rsid w:val="002E0F6C"/>
    <w:rsid w:val="002E4B42"/>
    <w:rsid w:val="002E5BD0"/>
    <w:rsid w:val="002E77E5"/>
    <w:rsid w:val="002F21EA"/>
    <w:rsid w:val="002F2304"/>
    <w:rsid w:val="002F4B8D"/>
    <w:rsid w:val="002F4E3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95D"/>
    <w:rsid w:val="003460E9"/>
    <w:rsid w:val="0034758D"/>
    <w:rsid w:val="00354404"/>
    <w:rsid w:val="00356C76"/>
    <w:rsid w:val="00356DA8"/>
    <w:rsid w:val="00360755"/>
    <w:rsid w:val="003610CC"/>
    <w:rsid w:val="00366DBB"/>
    <w:rsid w:val="0037442B"/>
    <w:rsid w:val="003751C0"/>
    <w:rsid w:val="0038231D"/>
    <w:rsid w:val="00386B7B"/>
    <w:rsid w:val="00387905"/>
    <w:rsid w:val="00391B2A"/>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3252"/>
    <w:rsid w:val="00461C95"/>
    <w:rsid w:val="00461DF0"/>
    <w:rsid w:val="004725D8"/>
    <w:rsid w:val="0047314C"/>
    <w:rsid w:val="00475D6C"/>
    <w:rsid w:val="00477EF9"/>
    <w:rsid w:val="0048174B"/>
    <w:rsid w:val="004846C2"/>
    <w:rsid w:val="004861B2"/>
    <w:rsid w:val="00487280"/>
    <w:rsid w:val="004916EC"/>
    <w:rsid w:val="004950F0"/>
    <w:rsid w:val="004958E7"/>
    <w:rsid w:val="004960FA"/>
    <w:rsid w:val="00497827"/>
    <w:rsid w:val="00497C36"/>
    <w:rsid w:val="004A3DF7"/>
    <w:rsid w:val="004B42BF"/>
    <w:rsid w:val="004B55C3"/>
    <w:rsid w:val="004D06A5"/>
    <w:rsid w:val="004D2B72"/>
    <w:rsid w:val="004D596A"/>
    <w:rsid w:val="004D5F05"/>
    <w:rsid w:val="004D7F23"/>
    <w:rsid w:val="004E0B26"/>
    <w:rsid w:val="004E1576"/>
    <w:rsid w:val="004E4D4F"/>
    <w:rsid w:val="004E54C3"/>
    <w:rsid w:val="004E7D1A"/>
    <w:rsid w:val="004F340F"/>
    <w:rsid w:val="004F6EFF"/>
    <w:rsid w:val="00501DAF"/>
    <w:rsid w:val="00502C5C"/>
    <w:rsid w:val="00507AA1"/>
    <w:rsid w:val="00513084"/>
    <w:rsid w:val="00520823"/>
    <w:rsid w:val="0052428D"/>
    <w:rsid w:val="0052468D"/>
    <w:rsid w:val="005250C1"/>
    <w:rsid w:val="00527A40"/>
    <w:rsid w:val="00531557"/>
    <w:rsid w:val="00531D0B"/>
    <w:rsid w:val="00537AD2"/>
    <w:rsid w:val="00541155"/>
    <w:rsid w:val="00542B40"/>
    <w:rsid w:val="00542DB7"/>
    <w:rsid w:val="005476DA"/>
    <w:rsid w:val="00550F0A"/>
    <w:rsid w:val="00553EAA"/>
    <w:rsid w:val="00556960"/>
    <w:rsid w:val="00563A42"/>
    <w:rsid w:val="00564EAC"/>
    <w:rsid w:val="005679F0"/>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A19B3"/>
    <w:rsid w:val="005A3EEA"/>
    <w:rsid w:val="005A4FF7"/>
    <w:rsid w:val="005A5AE5"/>
    <w:rsid w:val="005A6769"/>
    <w:rsid w:val="005A7650"/>
    <w:rsid w:val="005B1700"/>
    <w:rsid w:val="005B37BA"/>
    <w:rsid w:val="005B6405"/>
    <w:rsid w:val="005E057D"/>
    <w:rsid w:val="005E1893"/>
    <w:rsid w:val="005E4918"/>
    <w:rsid w:val="005E4EE0"/>
    <w:rsid w:val="005E60AA"/>
    <w:rsid w:val="005E60EE"/>
    <w:rsid w:val="005E6E74"/>
    <w:rsid w:val="005F5C2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EC6"/>
    <w:rsid w:val="00631551"/>
    <w:rsid w:val="00635EA8"/>
    <w:rsid w:val="00636D9F"/>
    <w:rsid w:val="0064023E"/>
    <w:rsid w:val="00657485"/>
    <w:rsid w:val="00662F52"/>
    <w:rsid w:val="00663E2B"/>
    <w:rsid w:val="00664A3E"/>
    <w:rsid w:val="00664FBD"/>
    <w:rsid w:val="0067191E"/>
    <w:rsid w:val="00672432"/>
    <w:rsid w:val="00672560"/>
    <w:rsid w:val="00672BA5"/>
    <w:rsid w:val="00672E1C"/>
    <w:rsid w:val="00677E9F"/>
    <w:rsid w:val="006823C8"/>
    <w:rsid w:val="0068463A"/>
    <w:rsid w:val="00691B1B"/>
    <w:rsid w:val="006A1380"/>
    <w:rsid w:val="006A39F5"/>
    <w:rsid w:val="006A7A12"/>
    <w:rsid w:val="006B3AC9"/>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7155"/>
    <w:rsid w:val="006F0F3F"/>
    <w:rsid w:val="006F4332"/>
    <w:rsid w:val="007011F1"/>
    <w:rsid w:val="00701AD3"/>
    <w:rsid w:val="007025B4"/>
    <w:rsid w:val="00702CD9"/>
    <w:rsid w:val="00705F53"/>
    <w:rsid w:val="00707B87"/>
    <w:rsid w:val="00710809"/>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7AD1"/>
    <w:rsid w:val="007E16F7"/>
    <w:rsid w:val="007E23DE"/>
    <w:rsid w:val="007E3229"/>
    <w:rsid w:val="007E4A2A"/>
    <w:rsid w:val="007F2D2D"/>
    <w:rsid w:val="007F37E4"/>
    <w:rsid w:val="007F39B6"/>
    <w:rsid w:val="007F3DCD"/>
    <w:rsid w:val="007F7A8E"/>
    <w:rsid w:val="008006F2"/>
    <w:rsid w:val="008035E8"/>
    <w:rsid w:val="00803601"/>
    <w:rsid w:val="00805168"/>
    <w:rsid w:val="0080536A"/>
    <w:rsid w:val="00806032"/>
    <w:rsid w:val="00814CB7"/>
    <w:rsid w:val="0082453D"/>
    <w:rsid w:val="00825F13"/>
    <w:rsid w:val="00830837"/>
    <w:rsid w:val="00830F73"/>
    <w:rsid w:val="00833191"/>
    <w:rsid w:val="008348DD"/>
    <w:rsid w:val="008378A6"/>
    <w:rsid w:val="00837DD4"/>
    <w:rsid w:val="0084037C"/>
    <w:rsid w:val="00840453"/>
    <w:rsid w:val="00847503"/>
    <w:rsid w:val="008530AF"/>
    <w:rsid w:val="00854AEC"/>
    <w:rsid w:val="0085597B"/>
    <w:rsid w:val="00855EA0"/>
    <w:rsid w:val="0086307E"/>
    <w:rsid w:val="00865D0B"/>
    <w:rsid w:val="0087101E"/>
    <w:rsid w:val="00872072"/>
    <w:rsid w:val="0087437C"/>
    <w:rsid w:val="00881D96"/>
    <w:rsid w:val="00883A79"/>
    <w:rsid w:val="00885D23"/>
    <w:rsid w:val="00886E1D"/>
    <w:rsid w:val="008906A5"/>
    <w:rsid w:val="008942F5"/>
    <w:rsid w:val="008A0AB1"/>
    <w:rsid w:val="008A5D24"/>
    <w:rsid w:val="008B07F3"/>
    <w:rsid w:val="008B2CD1"/>
    <w:rsid w:val="008B5C8A"/>
    <w:rsid w:val="008B7247"/>
    <w:rsid w:val="008C02A8"/>
    <w:rsid w:val="008C75F8"/>
    <w:rsid w:val="008C79C0"/>
    <w:rsid w:val="008D450D"/>
    <w:rsid w:val="008E6008"/>
    <w:rsid w:val="008F15E1"/>
    <w:rsid w:val="008F2D24"/>
    <w:rsid w:val="008F429C"/>
    <w:rsid w:val="008F7E78"/>
    <w:rsid w:val="009055F5"/>
    <w:rsid w:val="0091017E"/>
    <w:rsid w:val="00910AAA"/>
    <w:rsid w:val="00921AA2"/>
    <w:rsid w:val="0094399B"/>
    <w:rsid w:val="00945BBE"/>
    <w:rsid w:val="00946B15"/>
    <w:rsid w:val="00954401"/>
    <w:rsid w:val="0095520E"/>
    <w:rsid w:val="00964193"/>
    <w:rsid w:val="009645C1"/>
    <w:rsid w:val="009703CB"/>
    <w:rsid w:val="009704BA"/>
    <w:rsid w:val="009708B7"/>
    <w:rsid w:val="009712BD"/>
    <w:rsid w:val="00972B2F"/>
    <w:rsid w:val="00981C94"/>
    <w:rsid w:val="00983CCD"/>
    <w:rsid w:val="009902F1"/>
    <w:rsid w:val="009933F4"/>
    <w:rsid w:val="00993B95"/>
    <w:rsid w:val="0099422D"/>
    <w:rsid w:val="009A273C"/>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5DD3"/>
    <w:rsid w:val="00A17E6A"/>
    <w:rsid w:val="00A217B3"/>
    <w:rsid w:val="00A25718"/>
    <w:rsid w:val="00A257C8"/>
    <w:rsid w:val="00A31733"/>
    <w:rsid w:val="00A31B27"/>
    <w:rsid w:val="00A32C4C"/>
    <w:rsid w:val="00A34D97"/>
    <w:rsid w:val="00A36B21"/>
    <w:rsid w:val="00A3742F"/>
    <w:rsid w:val="00A41BE3"/>
    <w:rsid w:val="00A43980"/>
    <w:rsid w:val="00A469A4"/>
    <w:rsid w:val="00A501B3"/>
    <w:rsid w:val="00A50C63"/>
    <w:rsid w:val="00A53831"/>
    <w:rsid w:val="00A56036"/>
    <w:rsid w:val="00A56463"/>
    <w:rsid w:val="00A56958"/>
    <w:rsid w:val="00A57370"/>
    <w:rsid w:val="00A57579"/>
    <w:rsid w:val="00A776C2"/>
    <w:rsid w:val="00A83742"/>
    <w:rsid w:val="00A85ACA"/>
    <w:rsid w:val="00A868F1"/>
    <w:rsid w:val="00A86FC9"/>
    <w:rsid w:val="00A90142"/>
    <w:rsid w:val="00A92269"/>
    <w:rsid w:val="00A948A6"/>
    <w:rsid w:val="00A96D47"/>
    <w:rsid w:val="00AA3658"/>
    <w:rsid w:val="00AB1910"/>
    <w:rsid w:val="00AB392E"/>
    <w:rsid w:val="00AB415B"/>
    <w:rsid w:val="00AB5BD1"/>
    <w:rsid w:val="00AC0BCD"/>
    <w:rsid w:val="00AC2565"/>
    <w:rsid w:val="00AC3989"/>
    <w:rsid w:val="00AC6124"/>
    <w:rsid w:val="00AC768F"/>
    <w:rsid w:val="00AD0866"/>
    <w:rsid w:val="00AD1BC4"/>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7FA5"/>
    <w:rsid w:val="00B547CE"/>
    <w:rsid w:val="00B55B84"/>
    <w:rsid w:val="00B573B1"/>
    <w:rsid w:val="00B6155D"/>
    <w:rsid w:val="00B62CA1"/>
    <w:rsid w:val="00B66027"/>
    <w:rsid w:val="00B667A0"/>
    <w:rsid w:val="00B66976"/>
    <w:rsid w:val="00B75E04"/>
    <w:rsid w:val="00B824D7"/>
    <w:rsid w:val="00B842D2"/>
    <w:rsid w:val="00B93FF3"/>
    <w:rsid w:val="00BA4470"/>
    <w:rsid w:val="00BA4BC6"/>
    <w:rsid w:val="00BA6A8B"/>
    <w:rsid w:val="00BB0CB2"/>
    <w:rsid w:val="00BB0EC0"/>
    <w:rsid w:val="00BB1870"/>
    <w:rsid w:val="00BB1EE8"/>
    <w:rsid w:val="00BB20F0"/>
    <w:rsid w:val="00BB2419"/>
    <w:rsid w:val="00BB4061"/>
    <w:rsid w:val="00BB4185"/>
    <w:rsid w:val="00BB4967"/>
    <w:rsid w:val="00BC0849"/>
    <w:rsid w:val="00BC12E4"/>
    <w:rsid w:val="00BC6215"/>
    <w:rsid w:val="00BD0BCC"/>
    <w:rsid w:val="00BD37C3"/>
    <w:rsid w:val="00BD4BC4"/>
    <w:rsid w:val="00BD6F05"/>
    <w:rsid w:val="00BE1E6B"/>
    <w:rsid w:val="00BE7977"/>
    <w:rsid w:val="00BF1AE8"/>
    <w:rsid w:val="00BF2AE4"/>
    <w:rsid w:val="00BF53FE"/>
    <w:rsid w:val="00BF6F5B"/>
    <w:rsid w:val="00C0308C"/>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EEC"/>
    <w:rsid w:val="00C610B3"/>
    <w:rsid w:val="00C62C1F"/>
    <w:rsid w:val="00C64406"/>
    <w:rsid w:val="00C648B9"/>
    <w:rsid w:val="00C65D52"/>
    <w:rsid w:val="00C70F58"/>
    <w:rsid w:val="00C76CDA"/>
    <w:rsid w:val="00C770E9"/>
    <w:rsid w:val="00C873B8"/>
    <w:rsid w:val="00C91578"/>
    <w:rsid w:val="00C96E5A"/>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F0179"/>
    <w:rsid w:val="00CF3F1F"/>
    <w:rsid w:val="00CF4630"/>
    <w:rsid w:val="00CF5A96"/>
    <w:rsid w:val="00D03E96"/>
    <w:rsid w:val="00D059A6"/>
    <w:rsid w:val="00D060FE"/>
    <w:rsid w:val="00D066A6"/>
    <w:rsid w:val="00D13D55"/>
    <w:rsid w:val="00D17786"/>
    <w:rsid w:val="00D23B66"/>
    <w:rsid w:val="00D24A4E"/>
    <w:rsid w:val="00D253C0"/>
    <w:rsid w:val="00D25980"/>
    <w:rsid w:val="00D27BCA"/>
    <w:rsid w:val="00D41FB4"/>
    <w:rsid w:val="00D4356E"/>
    <w:rsid w:val="00D43E1B"/>
    <w:rsid w:val="00D44ED8"/>
    <w:rsid w:val="00D50609"/>
    <w:rsid w:val="00D51B10"/>
    <w:rsid w:val="00D54A41"/>
    <w:rsid w:val="00D5702B"/>
    <w:rsid w:val="00D76510"/>
    <w:rsid w:val="00D82D57"/>
    <w:rsid w:val="00D875D4"/>
    <w:rsid w:val="00D91B2D"/>
    <w:rsid w:val="00D92AA4"/>
    <w:rsid w:val="00D934C2"/>
    <w:rsid w:val="00D93A91"/>
    <w:rsid w:val="00DA0163"/>
    <w:rsid w:val="00DA04BF"/>
    <w:rsid w:val="00DA154D"/>
    <w:rsid w:val="00DA1930"/>
    <w:rsid w:val="00DA2398"/>
    <w:rsid w:val="00DA3C8F"/>
    <w:rsid w:val="00DA43C3"/>
    <w:rsid w:val="00DB28A0"/>
    <w:rsid w:val="00DB7C50"/>
    <w:rsid w:val="00DC020A"/>
    <w:rsid w:val="00DC079F"/>
    <w:rsid w:val="00DC3501"/>
    <w:rsid w:val="00DC6BD0"/>
    <w:rsid w:val="00DD2044"/>
    <w:rsid w:val="00DD2438"/>
    <w:rsid w:val="00DE304A"/>
    <w:rsid w:val="00DF2CF5"/>
    <w:rsid w:val="00DF5FF4"/>
    <w:rsid w:val="00DF71BC"/>
    <w:rsid w:val="00DF7AC7"/>
    <w:rsid w:val="00E00048"/>
    <w:rsid w:val="00E00EE0"/>
    <w:rsid w:val="00E04853"/>
    <w:rsid w:val="00E14989"/>
    <w:rsid w:val="00E15697"/>
    <w:rsid w:val="00E24445"/>
    <w:rsid w:val="00E24C59"/>
    <w:rsid w:val="00E314EF"/>
    <w:rsid w:val="00E333B5"/>
    <w:rsid w:val="00E35545"/>
    <w:rsid w:val="00E44161"/>
    <w:rsid w:val="00E4568C"/>
    <w:rsid w:val="00E46860"/>
    <w:rsid w:val="00E50C67"/>
    <w:rsid w:val="00E565F4"/>
    <w:rsid w:val="00E5679B"/>
    <w:rsid w:val="00E600C2"/>
    <w:rsid w:val="00E61516"/>
    <w:rsid w:val="00E66538"/>
    <w:rsid w:val="00E66962"/>
    <w:rsid w:val="00E80315"/>
    <w:rsid w:val="00E814B0"/>
    <w:rsid w:val="00E821B7"/>
    <w:rsid w:val="00E83195"/>
    <w:rsid w:val="00E85BCC"/>
    <w:rsid w:val="00E871B7"/>
    <w:rsid w:val="00E90BE2"/>
    <w:rsid w:val="00E93DF9"/>
    <w:rsid w:val="00E94084"/>
    <w:rsid w:val="00E95B41"/>
    <w:rsid w:val="00E97938"/>
    <w:rsid w:val="00EA31AA"/>
    <w:rsid w:val="00EA3808"/>
    <w:rsid w:val="00EA4BB0"/>
    <w:rsid w:val="00EB0148"/>
    <w:rsid w:val="00EB1739"/>
    <w:rsid w:val="00EB2A6F"/>
    <w:rsid w:val="00EC13A5"/>
    <w:rsid w:val="00EC3BEB"/>
    <w:rsid w:val="00EC6517"/>
    <w:rsid w:val="00ED2901"/>
    <w:rsid w:val="00ED36E8"/>
    <w:rsid w:val="00ED384E"/>
    <w:rsid w:val="00ED6CF6"/>
    <w:rsid w:val="00ED7A94"/>
    <w:rsid w:val="00ED7AED"/>
    <w:rsid w:val="00EE09FB"/>
    <w:rsid w:val="00EE4E16"/>
    <w:rsid w:val="00F000BC"/>
    <w:rsid w:val="00F01491"/>
    <w:rsid w:val="00F054BE"/>
    <w:rsid w:val="00F057D1"/>
    <w:rsid w:val="00F05DAB"/>
    <w:rsid w:val="00F138E3"/>
    <w:rsid w:val="00F140F0"/>
    <w:rsid w:val="00F16A3E"/>
    <w:rsid w:val="00F256E7"/>
    <w:rsid w:val="00F31298"/>
    <w:rsid w:val="00F31ABE"/>
    <w:rsid w:val="00F3399A"/>
    <w:rsid w:val="00F3540A"/>
    <w:rsid w:val="00F411B1"/>
    <w:rsid w:val="00F47973"/>
    <w:rsid w:val="00F52559"/>
    <w:rsid w:val="00F63186"/>
    <w:rsid w:val="00F63637"/>
    <w:rsid w:val="00F64327"/>
    <w:rsid w:val="00F709F8"/>
    <w:rsid w:val="00F72D02"/>
    <w:rsid w:val="00F76B2F"/>
    <w:rsid w:val="00F814D4"/>
    <w:rsid w:val="00F82374"/>
    <w:rsid w:val="00F83B8F"/>
    <w:rsid w:val="00F84052"/>
    <w:rsid w:val="00F9028C"/>
    <w:rsid w:val="00F90AF3"/>
    <w:rsid w:val="00F90EDC"/>
    <w:rsid w:val="00F92567"/>
    <w:rsid w:val="00F94FC4"/>
    <w:rsid w:val="00FA0B9F"/>
    <w:rsid w:val="00FA1FD9"/>
    <w:rsid w:val="00FA4CDF"/>
    <w:rsid w:val="00FB04CE"/>
    <w:rsid w:val="00FB16ED"/>
    <w:rsid w:val="00FB1C57"/>
    <w:rsid w:val="00FB64DE"/>
    <w:rsid w:val="00FB7D8B"/>
    <w:rsid w:val="00FC0A6E"/>
    <w:rsid w:val="00FC3272"/>
    <w:rsid w:val="00FC3C54"/>
    <w:rsid w:val="00FD02A1"/>
    <w:rsid w:val="00FD0C32"/>
    <w:rsid w:val="00FD24F3"/>
    <w:rsid w:val="00FD53DB"/>
    <w:rsid w:val="00FE3C35"/>
    <w:rsid w:val="00FE5608"/>
    <w:rsid w:val="00FE672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siegel@ista-n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6681</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annmarino</cp:lastModifiedBy>
  <cp:revision>2</cp:revision>
  <cp:lastPrinted>2011-11-07T17:35:00Z</cp:lastPrinted>
  <dcterms:created xsi:type="dcterms:W3CDTF">2012-02-21T15:42:00Z</dcterms:created>
  <dcterms:modified xsi:type="dcterms:W3CDTF">2012-02-21T15:42:00Z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