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09" w:rsidRDefault="00333CB9">
      <w:pPr>
        <w:pStyle w:val="Title"/>
        <w:rPr>
          <w:sz w:val="24"/>
        </w:rPr>
      </w:pPr>
      <w:r>
        <w:rPr>
          <w:sz w:val="24"/>
        </w:rPr>
        <w:t xml:space="preserve">EDEWG </w:t>
      </w:r>
      <w:r w:rsidR="00502C5C">
        <w:rPr>
          <w:sz w:val="24"/>
        </w:rPr>
        <w:t xml:space="preserve">Meeting </w:t>
      </w:r>
      <w:r w:rsidR="00520823">
        <w:rPr>
          <w:sz w:val="24"/>
        </w:rPr>
        <w:t>2</w:t>
      </w:r>
      <w:r w:rsidR="006D0C89">
        <w:rPr>
          <w:sz w:val="24"/>
        </w:rPr>
        <w:t>/</w:t>
      </w:r>
      <w:r w:rsidR="00A83742">
        <w:rPr>
          <w:sz w:val="24"/>
        </w:rPr>
        <w:t>3</w:t>
      </w:r>
      <w:r w:rsidR="000A25C6">
        <w:rPr>
          <w:sz w:val="24"/>
        </w:rPr>
        <w:t>/</w:t>
      </w:r>
      <w:r w:rsidR="00A83742">
        <w:rPr>
          <w:sz w:val="24"/>
        </w:rPr>
        <w:t>2011</w:t>
      </w:r>
    </w:p>
    <w:p w:rsidR="00710809" w:rsidRDefault="00710809">
      <w:pPr>
        <w:rPr>
          <w:sz w:val="24"/>
        </w:rPr>
      </w:pPr>
    </w:p>
    <w:p w:rsidR="00710809" w:rsidRPr="000A7CCC" w:rsidRDefault="00710809">
      <w:pPr>
        <w:rPr>
          <w:sz w:val="24"/>
        </w:rPr>
      </w:pPr>
      <w:r>
        <w:rPr>
          <w:b/>
          <w:sz w:val="24"/>
          <w:u w:val="single"/>
        </w:rPr>
        <w:t>Utilities:</w:t>
      </w:r>
      <w:r>
        <w:rPr>
          <w:sz w:val="24"/>
          <w:u w:val="single"/>
        </w:rPr>
        <w:t xml:space="preserve"> </w:t>
      </w:r>
      <w:r>
        <w:rPr>
          <w:sz w:val="24"/>
        </w:rPr>
        <w:t xml:space="preserve"> </w:t>
      </w:r>
      <w:r w:rsidR="000A25C6">
        <w:rPr>
          <w:sz w:val="24"/>
        </w:rPr>
        <w:t xml:space="preserve">Allegheny Power, </w:t>
      </w:r>
      <w:r w:rsidR="00E66538">
        <w:rPr>
          <w:sz w:val="24"/>
        </w:rPr>
        <w:t xml:space="preserve">Duquesne Light, </w:t>
      </w:r>
      <w:r w:rsidR="00E90BE2" w:rsidRPr="000A7CCC">
        <w:rPr>
          <w:sz w:val="24"/>
        </w:rPr>
        <w:t xml:space="preserve">PECO, </w:t>
      </w:r>
      <w:r w:rsidR="00617963" w:rsidRPr="000A7CCC">
        <w:rPr>
          <w:sz w:val="24"/>
        </w:rPr>
        <w:t xml:space="preserve">First Energy (MetEd, Penelec, </w:t>
      </w:r>
      <w:r w:rsidR="00E46860" w:rsidRPr="000A7CCC">
        <w:rPr>
          <w:sz w:val="24"/>
        </w:rPr>
        <w:t>Penn Power</w:t>
      </w:r>
      <w:r w:rsidR="00617963" w:rsidRPr="000A7CCC">
        <w:rPr>
          <w:sz w:val="24"/>
        </w:rPr>
        <w:t xml:space="preserve">), </w:t>
      </w:r>
      <w:r w:rsidR="006C35A5" w:rsidRPr="000A7CCC">
        <w:rPr>
          <w:sz w:val="24"/>
        </w:rPr>
        <w:t>PPL</w:t>
      </w:r>
      <w:r w:rsidR="00DF71BC" w:rsidRPr="000A7CCC">
        <w:rPr>
          <w:sz w:val="24"/>
        </w:rPr>
        <w:t xml:space="preserve"> </w:t>
      </w:r>
      <w:r w:rsidR="00F94FC4" w:rsidRPr="000A7CCC">
        <w:rPr>
          <w:sz w:val="24"/>
        </w:rPr>
        <w:t xml:space="preserve">Electric </w:t>
      </w:r>
      <w:r w:rsidR="003E287B" w:rsidRPr="000A7CCC">
        <w:rPr>
          <w:sz w:val="24"/>
        </w:rPr>
        <w:t>Utilities</w:t>
      </w:r>
      <w:r w:rsidR="008B2CD1">
        <w:rPr>
          <w:sz w:val="24"/>
        </w:rPr>
        <w:t>, and UGI</w:t>
      </w:r>
    </w:p>
    <w:p w:rsidR="00710809" w:rsidRPr="000A7CCC" w:rsidRDefault="00710809">
      <w:pPr>
        <w:rPr>
          <w:sz w:val="24"/>
        </w:rPr>
      </w:pPr>
    </w:p>
    <w:p w:rsidR="00710809" w:rsidRDefault="00710809">
      <w:pPr>
        <w:rPr>
          <w:sz w:val="24"/>
        </w:rPr>
      </w:pPr>
      <w:r w:rsidRPr="000A7CCC">
        <w:rPr>
          <w:b/>
          <w:sz w:val="24"/>
          <w:u w:val="single"/>
        </w:rPr>
        <w:t>Suppliers/Service Providers</w:t>
      </w:r>
      <w:r w:rsidRPr="000A7CCC">
        <w:rPr>
          <w:sz w:val="24"/>
          <w:u w:val="single"/>
        </w:rPr>
        <w:t>:</w:t>
      </w:r>
      <w:r w:rsidR="003E287B" w:rsidRPr="000A7CCC">
        <w:rPr>
          <w:sz w:val="24"/>
        </w:rPr>
        <w:t xml:space="preserve"> </w:t>
      </w:r>
      <w:r w:rsidR="001109F2">
        <w:rPr>
          <w:sz w:val="24"/>
        </w:rPr>
        <w:t>ista</w:t>
      </w:r>
      <w:r w:rsidR="00D934C2" w:rsidRPr="000A7CCC">
        <w:rPr>
          <w:sz w:val="24"/>
        </w:rPr>
        <w:t xml:space="preserve">, </w:t>
      </w:r>
      <w:r w:rsidR="00315F5F">
        <w:rPr>
          <w:sz w:val="24"/>
        </w:rPr>
        <w:t>Constella</w:t>
      </w:r>
      <w:r w:rsidR="00080C8C">
        <w:rPr>
          <w:sz w:val="24"/>
        </w:rPr>
        <w:t>tion New</w:t>
      </w:r>
      <w:r w:rsidR="00315F5F">
        <w:rPr>
          <w:sz w:val="24"/>
        </w:rPr>
        <w:t xml:space="preserve">Energy, Dominion Retail, </w:t>
      </w:r>
      <w:r w:rsidR="00D934C2" w:rsidRPr="000A7CCC">
        <w:rPr>
          <w:sz w:val="24"/>
        </w:rPr>
        <w:t xml:space="preserve">Energy Services Group, Accenture, </w:t>
      </w:r>
      <w:r w:rsidR="00FA0B9F">
        <w:rPr>
          <w:sz w:val="24"/>
        </w:rPr>
        <w:t xml:space="preserve">First Energy Solutions, </w:t>
      </w:r>
      <w:r w:rsidR="00705F53">
        <w:rPr>
          <w:sz w:val="24"/>
        </w:rPr>
        <w:t>PPL Solutions, EC InfoSystems,</w:t>
      </w:r>
      <w:r w:rsidR="004E0B26">
        <w:rPr>
          <w:sz w:val="24"/>
        </w:rPr>
        <w:t xml:space="preserve"> </w:t>
      </w:r>
      <w:r w:rsidR="00A57579">
        <w:rPr>
          <w:sz w:val="24"/>
        </w:rPr>
        <w:t>Business</w:t>
      </w:r>
      <w:r w:rsidR="00315F5F">
        <w:rPr>
          <w:sz w:val="24"/>
        </w:rPr>
        <w:t xml:space="preserve"> </w:t>
      </w:r>
      <w:r w:rsidR="00CF5A96">
        <w:rPr>
          <w:sz w:val="24"/>
        </w:rPr>
        <w:t xml:space="preserve">MODERN, </w:t>
      </w:r>
      <w:r w:rsidR="00315F5F">
        <w:rPr>
          <w:sz w:val="24"/>
        </w:rPr>
        <w:t xml:space="preserve">Energy Plus, </w:t>
      </w:r>
      <w:r w:rsidR="008B2CD1">
        <w:rPr>
          <w:sz w:val="24"/>
        </w:rPr>
        <w:t>Direct Energy</w:t>
      </w:r>
      <w:r w:rsidR="00315F5F">
        <w:rPr>
          <w:sz w:val="24"/>
        </w:rPr>
        <w:t>, Direct Energy Business, Fluent Energy, Integrys Energy Services, UGI Energy Services</w:t>
      </w:r>
      <w:r w:rsidR="00CF5A96">
        <w:rPr>
          <w:sz w:val="24"/>
        </w:rPr>
        <w:t>, and Brighten Energy</w:t>
      </w:r>
    </w:p>
    <w:p w:rsidR="00D934C2" w:rsidRDefault="00D934C2">
      <w:pPr>
        <w:rPr>
          <w:sz w:val="24"/>
        </w:rPr>
      </w:pPr>
    </w:p>
    <w:p w:rsidR="00710809" w:rsidRDefault="00710809">
      <w:pPr>
        <w:rPr>
          <w:sz w:val="24"/>
        </w:rPr>
      </w:pPr>
      <w:r>
        <w:rPr>
          <w:b/>
          <w:sz w:val="24"/>
          <w:u w:val="single"/>
        </w:rPr>
        <w:t>Other</w:t>
      </w:r>
      <w:r>
        <w:rPr>
          <w:sz w:val="24"/>
          <w:u w:val="single"/>
        </w:rPr>
        <w:t>:</w:t>
      </w:r>
      <w:r w:rsidR="00315F5F">
        <w:rPr>
          <w:sz w:val="24"/>
        </w:rPr>
        <w:t xml:space="preserve">  </w:t>
      </w:r>
      <w:r w:rsidR="00520823">
        <w:rPr>
          <w:sz w:val="24"/>
        </w:rPr>
        <w:t>None</w:t>
      </w:r>
    </w:p>
    <w:p w:rsidR="0061069E" w:rsidRDefault="0061069E" w:rsidP="0061069E">
      <w:pPr>
        <w:rPr>
          <w:b/>
          <w:u w:val="single"/>
        </w:rPr>
      </w:pPr>
    </w:p>
    <w:p w:rsidR="0061069E" w:rsidRDefault="0061069E" w:rsidP="0061069E">
      <w:pPr>
        <w:autoSpaceDE w:val="0"/>
        <w:autoSpaceDN w:val="0"/>
        <w:adjustRightInd w:val="0"/>
        <w:rPr>
          <w:b/>
          <w:bCs/>
          <w:color w:val="000000"/>
          <w:sz w:val="24"/>
          <w:szCs w:val="24"/>
          <w:u w:val="single"/>
        </w:rPr>
      </w:pPr>
      <w:r w:rsidRPr="0061069E">
        <w:rPr>
          <w:b/>
          <w:bCs/>
          <w:color w:val="000000"/>
          <w:sz w:val="24"/>
          <w:szCs w:val="24"/>
          <w:u w:val="single"/>
        </w:rPr>
        <w:t xml:space="preserve">Agenda: </w:t>
      </w:r>
    </w:p>
    <w:p w:rsidR="00F140F0" w:rsidRPr="0061069E" w:rsidRDefault="00F140F0" w:rsidP="0061069E">
      <w:pPr>
        <w:autoSpaceDE w:val="0"/>
        <w:autoSpaceDN w:val="0"/>
        <w:adjustRightInd w:val="0"/>
        <w:rPr>
          <w:b/>
          <w:bCs/>
          <w:color w:val="000000"/>
          <w:sz w:val="24"/>
          <w:szCs w:val="24"/>
          <w:u w:val="single"/>
        </w:rPr>
      </w:pPr>
    </w:p>
    <w:p w:rsidR="003E5FC3" w:rsidRPr="003E5FC3" w:rsidRDefault="003E5FC3" w:rsidP="00080C8C">
      <w:pPr>
        <w:pStyle w:val="ListParagraph"/>
        <w:numPr>
          <w:ilvl w:val="0"/>
          <w:numId w:val="2"/>
        </w:numPr>
        <w:rPr>
          <w:sz w:val="24"/>
          <w:szCs w:val="24"/>
        </w:rPr>
      </w:pPr>
      <w:r w:rsidRPr="003E5FC3">
        <w:rPr>
          <w:sz w:val="24"/>
          <w:szCs w:val="24"/>
        </w:rPr>
        <w:t>Introductions &amp; Roll Call</w:t>
      </w:r>
    </w:p>
    <w:p w:rsidR="003E5FC3" w:rsidRPr="003E5FC3" w:rsidRDefault="003E5FC3" w:rsidP="00080C8C">
      <w:pPr>
        <w:pStyle w:val="ListParagraph"/>
        <w:numPr>
          <w:ilvl w:val="0"/>
          <w:numId w:val="2"/>
        </w:numPr>
        <w:rPr>
          <w:sz w:val="24"/>
          <w:szCs w:val="24"/>
        </w:rPr>
      </w:pPr>
      <w:r w:rsidRPr="003E5FC3">
        <w:rPr>
          <w:sz w:val="24"/>
          <w:szCs w:val="24"/>
        </w:rPr>
        <w:t xml:space="preserve">Approve </w:t>
      </w:r>
      <w:r w:rsidR="00520823">
        <w:rPr>
          <w:color w:val="000000"/>
          <w:sz w:val="24"/>
          <w:szCs w:val="24"/>
        </w:rPr>
        <w:t>January</w:t>
      </w:r>
      <w:r w:rsidRPr="003E5FC3">
        <w:rPr>
          <w:sz w:val="24"/>
          <w:szCs w:val="24"/>
        </w:rPr>
        <w:t xml:space="preserve"> Meeting Minutes</w:t>
      </w:r>
    </w:p>
    <w:p w:rsidR="003E5FC3" w:rsidRPr="003E5FC3" w:rsidRDefault="003E5FC3" w:rsidP="00080C8C">
      <w:pPr>
        <w:pStyle w:val="ListParagraph"/>
        <w:numPr>
          <w:ilvl w:val="0"/>
          <w:numId w:val="2"/>
        </w:numPr>
        <w:rPr>
          <w:sz w:val="24"/>
          <w:szCs w:val="24"/>
        </w:rPr>
      </w:pPr>
      <w:r w:rsidRPr="003E5FC3">
        <w:rPr>
          <w:sz w:val="24"/>
          <w:szCs w:val="24"/>
        </w:rPr>
        <w:t>EDI Change Control</w:t>
      </w:r>
    </w:p>
    <w:p w:rsidR="003E5FC3" w:rsidRDefault="00315F5F" w:rsidP="00080C8C">
      <w:pPr>
        <w:pStyle w:val="ListParagraph"/>
        <w:numPr>
          <w:ilvl w:val="1"/>
          <w:numId w:val="2"/>
        </w:numPr>
        <w:rPr>
          <w:color w:val="000000"/>
          <w:sz w:val="24"/>
          <w:szCs w:val="24"/>
        </w:rPr>
      </w:pPr>
      <w:r>
        <w:rPr>
          <w:color w:val="000000"/>
          <w:sz w:val="24"/>
          <w:szCs w:val="24"/>
        </w:rPr>
        <w:t>CC #0</w:t>
      </w:r>
      <w:r w:rsidR="003E5FC3" w:rsidRPr="003E5FC3">
        <w:rPr>
          <w:color w:val="000000"/>
          <w:sz w:val="24"/>
          <w:szCs w:val="24"/>
        </w:rPr>
        <w:t>79 – Add EGS Tax Calculation Requirements to PA Notes in 810LDC</w:t>
      </w:r>
    </w:p>
    <w:p w:rsidR="00080C8C" w:rsidRPr="003E5FC3" w:rsidRDefault="00080C8C" w:rsidP="00080C8C">
      <w:pPr>
        <w:pStyle w:val="ListParagraph"/>
        <w:numPr>
          <w:ilvl w:val="1"/>
          <w:numId w:val="2"/>
        </w:numPr>
        <w:rPr>
          <w:color w:val="000000"/>
          <w:sz w:val="24"/>
          <w:szCs w:val="24"/>
        </w:rPr>
      </w:pPr>
      <w:r>
        <w:rPr>
          <w:color w:val="000000"/>
          <w:sz w:val="24"/>
          <w:szCs w:val="24"/>
        </w:rPr>
        <w:t xml:space="preserve">CC #082 - </w:t>
      </w:r>
      <w:r w:rsidRPr="00080C8C">
        <w:rPr>
          <w:color w:val="000000"/>
          <w:sz w:val="24"/>
          <w:szCs w:val="24"/>
        </w:rPr>
        <w:t>Add code to indicate “partial” meter information for net generation in a net metering situation in 867HIU and 867IU</w:t>
      </w:r>
    </w:p>
    <w:p w:rsidR="003E5FC3" w:rsidRPr="003E5FC3" w:rsidRDefault="003E5FC3" w:rsidP="00080C8C">
      <w:pPr>
        <w:pStyle w:val="ListParagraph"/>
        <w:numPr>
          <w:ilvl w:val="0"/>
          <w:numId w:val="2"/>
        </w:numPr>
        <w:rPr>
          <w:sz w:val="24"/>
          <w:szCs w:val="24"/>
        </w:rPr>
      </w:pPr>
      <w:r w:rsidRPr="003E5FC3">
        <w:rPr>
          <w:color w:val="000000"/>
          <w:sz w:val="24"/>
          <w:szCs w:val="24"/>
        </w:rPr>
        <w:t>Updated</w:t>
      </w:r>
      <w:r w:rsidRPr="003E5FC3">
        <w:rPr>
          <w:sz w:val="24"/>
          <w:szCs w:val="24"/>
        </w:rPr>
        <w:t xml:space="preserve"> PA Redline to </w:t>
      </w:r>
      <w:r w:rsidRPr="003E5FC3">
        <w:rPr>
          <w:color w:val="000000"/>
          <w:sz w:val="24"/>
          <w:szCs w:val="24"/>
        </w:rPr>
        <w:t xml:space="preserve">the </w:t>
      </w:r>
      <w:r w:rsidRPr="003E5FC3">
        <w:rPr>
          <w:sz w:val="24"/>
          <w:szCs w:val="24"/>
        </w:rPr>
        <w:t>EDI Implementation Guides</w:t>
      </w:r>
    </w:p>
    <w:p w:rsidR="003E5FC3" w:rsidRPr="003E5FC3" w:rsidRDefault="003E5FC3" w:rsidP="00080C8C">
      <w:pPr>
        <w:pStyle w:val="ListParagraph"/>
        <w:numPr>
          <w:ilvl w:val="0"/>
          <w:numId w:val="2"/>
        </w:numPr>
        <w:rPr>
          <w:color w:val="000000"/>
          <w:sz w:val="24"/>
          <w:szCs w:val="24"/>
        </w:rPr>
      </w:pPr>
      <w:r w:rsidRPr="003E5FC3">
        <w:rPr>
          <w:color w:val="000000"/>
          <w:sz w:val="24"/>
          <w:szCs w:val="24"/>
        </w:rPr>
        <w:t>Status of AP Supplier Tariff &amp; FE Default Supply Proceeding</w:t>
      </w:r>
    </w:p>
    <w:p w:rsidR="003E5FC3" w:rsidRDefault="003E5FC3" w:rsidP="00080C8C">
      <w:pPr>
        <w:pStyle w:val="ListParagraph"/>
        <w:numPr>
          <w:ilvl w:val="0"/>
          <w:numId w:val="2"/>
        </w:numPr>
        <w:rPr>
          <w:color w:val="000000"/>
          <w:sz w:val="24"/>
          <w:szCs w:val="24"/>
        </w:rPr>
      </w:pPr>
      <w:r w:rsidRPr="003E5FC3">
        <w:rPr>
          <w:color w:val="000000"/>
          <w:sz w:val="24"/>
          <w:szCs w:val="24"/>
        </w:rPr>
        <w:t>Net metering / Cogeneration in 867MU &amp; 867IU</w:t>
      </w:r>
    </w:p>
    <w:p w:rsidR="00520823" w:rsidRPr="00520823" w:rsidRDefault="00520823" w:rsidP="00080C8C">
      <w:pPr>
        <w:pStyle w:val="ListParagraph"/>
        <w:numPr>
          <w:ilvl w:val="0"/>
          <w:numId w:val="2"/>
        </w:numPr>
        <w:rPr>
          <w:color w:val="000000"/>
          <w:sz w:val="24"/>
          <w:szCs w:val="24"/>
        </w:rPr>
      </w:pPr>
      <w:r w:rsidRPr="00520823">
        <w:rPr>
          <w:color w:val="000000"/>
          <w:sz w:val="24"/>
          <w:szCs w:val="24"/>
        </w:rPr>
        <w:t>EDC Process for sen</w:t>
      </w:r>
      <w:r>
        <w:rPr>
          <w:color w:val="000000"/>
          <w:sz w:val="24"/>
          <w:szCs w:val="24"/>
        </w:rPr>
        <w:t>ding NSPL/PLC updates</w:t>
      </w:r>
    </w:p>
    <w:p w:rsidR="003E5FC3" w:rsidRPr="003E5FC3" w:rsidRDefault="003E5FC3" w:rsidP="00080C8C">
      <w:pPr>
        <w:pStyle w:val="ListParagraph"/>
        <w:numPr>
          <w:ilvl w:val="0"/>
          <w:numId w:val="2"/>
        </w:numPr>
        <w:rPr>
          <w:color w:val="000000"/>
          <w:sz w:val="24"/>
          <w:szCs w:val="24"/>
        </w:rPr>
      </w:pPr>
      <w:r w:rsidRPr="003E5FC3">
        <w:rPr>
          <w:color w:val="000000"/>
          <w:sz w:val="24"/>
          <w:szCs w:val="24"/>
        </w:rPr>
        <w:t>Smart Meter PA</w:t>
      </w:r>
      <w:r w:rsidR="00080C8C">
        <w:rPr>
          <w:color w:val="000000"/>
          <w:sz w:val="24"/>
          <w:szCs w:val="24"/>
        </w:rPr>
        <w:t>/Meter Data Access</w:t>
      </w:r>
      <w:r w:rsidRPr="003E5FC3">
        <w:rPr>
          <w:color w:val="000000"/>
          <w:sz w:val="24"/>
          <w:szCs w:val="24"/>
        </w:rPr>
        <w:t xml:space="preserve"> – </w:t>
      </w:r>
      <w:r w:rsidR="00080C8C">
        <w:rPr>
          <w:color w:val="000000"/>
          <w:sz w:val="24"/>
          <w:szCs w:val="24"/>
        </w:rPr>
        <w:t>Status</w:t>
      </w:r>
    </w:p>
    <w:p w:rsidR="003E5FC3" w:rsidRPr="003E5FC3" w:rsidRDefault="003E5FC3" w:rsidP="00080C8C">
      <w:pPr>
        <w:pStyle w:val="ListParagraph"/>
        <w:numPr>
          <w:ilvl w:val="0"/>
          <w:numId w:val="2"/>
        </w:numPr>
        <w:rPr>
          <w:sz w:val="24"/>
          <w:szCs w:val="24"/>
        </w:rPr>
      </w:pPr>
      <w:r w:rsidRPr="003E5FC3">
        <w:rPr>
          <w:sz w:val="24"/>
          <w:szCs w:val="24"/>
        </w:rPr>
        <w:t>New Business</w:t>
      </w:r>
    </w:p>
    <w:p w:rsidR="003E5FC3" w:rsidRPr="003E5FC3" w:rsidRDefault="003E5FC3" w:rsidP="00080C8C">
      <w:pPr>
        <w:pStyle w:val="ListParagraph"/>
        <w:numPr>
          <w:ilvl w:val="0"/>
          <w:numId w:val="2"/>
        </w:numPr>
        <w:rPr>
          <w:sz w:val="24"/>
          <w:szCs w:val="24"/>
        </w:rPr>
      </w:pPr>
      <w:r w:rsidRPr="003E5FC3">
        <w:rPr>
          <w:sz w:val="24"/>
          <w:szCs w:val="24"/>
        </w:rPr>
        <w:t>Next Meeting</w:t>
      </w:r>
    </w:p>
    <w:p w:rsidR="00CD42BB" w:rsidRDefault="0061069E" w:rsidP="00A53831">
      <w:pPr>
        <w:autoSpaceDE w:val="0"/>
        <w:autoSpaceDN w:val="0"/>
        <w:adjustRightInd w:val="0"/>
        <w:rPr>
          <w:b/>
          <w:u w:val="single"/>
        </w:rPr>
      </w:pPr>
      <w:r>
        <w:rPr>
          <w:color w:val="000000"/>
          <w:sz w:val="24"/>
          <w:szCs w:val="24"/>
        </w:rPr>
        <w:t xml:space="preserve"> </w:t>
      </w:r>
    </w:p>
    <w:p w:rsidR="00710809" w:rsidRDefault="00710809">
      <w:pPr>
        <w:rPr>
          <w:b/>
          <w:snapToGrid w:val="0"/>
          <w:color w:val="000000"/>
          <w:sz w:val="24"/>
          <w:szCs w:val="24"/>
          <w:u w:val="single"/>
        </w:rPr>
      </w:pPr>
      <w:r w:rsidRPr="00D060FE">
        <w:rPr>
          <w:b/>
          <w:snapToGrid w:val="0"/>
          <w:color w:val="000000"/>
          <w:sz w:val="24"/>
          <w:szCs w:val="24"/>
          <w:u w:val="single"/>
        </w:rPr>
        <w:t>Meeting Notes:</w:t>
      </w:r>
    </w:p>
    <w:p w:rsidR="00F94FC4" w:rsidRDefault="00F94FC4" w:rsidP="00F94FC4">
      <w:pPr>
        <w:autoSpaceDE w:val="0"/>
        <w:autoSpaceDN w:val="0"/>
        <w:adjustRightInd w:val="0"/>
        <w:rPr>
          <w:b/>
          <w:snapToGrid w:val="0"/>
          <w:color w:val="000000"/>
          <w:sz w:val="24"/>
          <w:szCs w:val="24"/>
          <w:u w:val="single"/>
        </w:rPr>
      </w:pPr>
    </w:p>
    <w:p w:rsidR="00CD42BB" w:rsidRDefault="00DF71BC" w:rsidP="00FE672F">
      <w:pPr>
        <w:pStyle w:val="Heading2"/>
        <w:numPr>
          <w:ilvl w:val="1"/>
          <w:numId w:val="1"/>
        </w:numPr>
      </w:pPr>
      <w:r>
        <w:t>Introductions</w:t>
      </w:r>
      <w:r w:rsidR="008F7E78">
        <w:t xml:space="preserve"> &amp; Roll Call</w:t>
      </w:r>
    </w:p>
    <w:p w:rsidR="00DA2398" w:rsidRDefault="008C79C0" w:rsidP="00CD42BB">
      <w:pPr>
        <w:autoSpaceDE w:val="0"/>
        <w:autoSpaceDN w:val="0"/>
        <w:adjustRightInd w:val="0"/>
        <w:rPr>
          <w:sz w:val="24"/>
          <w:szCs w:val="24"/>
        </w:rPr>
      </w:pPr>
      <w:r>
        <w:rPr>
          <w:sz w:val="24"/>
          <w:szCs w:val="24"/>
        </w:rPr>
        <w:t>Brandon Siegel</w:t>
      </w:r>
      <w:r w:rsidR="002C55A7">
        <w:rPr>
          <w:sz w:val="24"/>
          <w:szCs w:val="24"/>
        </w:rPr>
        <w:t xml:space="preserve"> (</w:t>
      </w:r>
      <w:r w:rsidR="00080C8C">
        <w:rPr>
          <w:sz w:val="24"/>
          <w:szCs w:val="24"/>
        </w:rPr>
        <w:t>ista</w:t>
      </w:r>
      <w:r w:rsidR="008B2CD1">
        <w:rPr>
          <w:sz w:val="24"/>
          <w:szCs w:val="24"/>
        </w:rPr>
        <w:t xml:space="preserve">, </w:t>
      </w:r>
      <w:r>
        <w:rPr>
          <w:sz w:val="24"/>
          <w:szCs w:val="24"/>
        </w:rPr>
        <w:t>Secretary</w:t>
      </w:r>
      <w:r w:rsidR="008B2CD1">
        <w:rPr>
          <w:sz w:val="24"/>
          <w:szCs w:val="24"/>
        </w:rPr>
        <w:t xml:space="preserve">) </w:t>
      </w:r>
      <w:r w:rsidR="00F140F0">
        <w:rPr>
          <w:sz w:val="24"/>
          <w:szCs w:val="24"/>
        </w:rPr>
        <w:t xml:space="preserve">commenced roll </w:t>
      </w:r>
      <w:r w:rsidR="00DF71BC">
        <w:rPr>
          <w:sz w:val="24"/>
          <w:szCs w:val="24"/>
        </w:rPr>
        <w:t>call</w:t>
      </w:r>
      <w:r w:rsidR="00D17786">
        <w:rPr>
          <w:sz w:val="24"/>
          <w:szCs w:val="24"/>
        </w:rPr>
        <w:t xml:space="preserve"> and </w:t>
      </w:r>
      <w:r w:rsidR="00520823">
        <w:rPr>
          <w:sz w:val="24"/>
          <w:szCs w:val="24"/>
        </w:rPr>
        <w:t>Matt Sigg (Constellation NewEnergy, Co-chair Supplier/Service Provider).</w:t>
      </w:r>
      <w:r w:rsidR="00D17786">
        <w:rPr>
          <w:sz w:val="24"/>
          <w:szCs w:val="24"/>
        </w:rPr>
        <w:t>facilitated the meeting</w:t>
      </w:r>
      <w:r w:rsidR="00DF71BC">
        <w:rPr>
          <w:sz w:val="24"/>
          <w:szCs w:val="24"/>
        </w:rPr>
        <w:t>.</w:t>
      </w:r>
      <w:r w:rsidR="00A57579">
        <w:rPr>
          <w:sz w:val="24"/>
          <w:szCs w:val="24"/>
        </w:rPr>
        <w:t xml:space="preserve">  EDEWG leadership </w:t>
      </w:r>
      <w:r w:rsidR="00550F0A">
        <w:rPr>
          <w:sz w:val="24"/>
          <w:szCs w:val="24"/>
        </w:rPr>
        <w:t>also members present:</w:t>
      </w:r>
      <w:r w:rsidR="00A57579">
        <w:rPr>
          <w:sz w:val="24"/>
          <w:szCs w:val="24"/>
        </w:rPr>
        <w:t xml:space="preserve"> Sue Scheet</w:t>
      </w:r>
      <w:r w:rsidR="00520823">
        <w:rPr>
          <w:sz w:val="24"/>
          <w:szCs w:val="24"/>
        </w:rPr>
        <w:t>z (PPLEU, Co-chair Utility).</w:t>
      </w:r>
    </w:p>
    <w:p w:rsidR="00080C8C" w:rsidRDefault="00080C8C" w:rsidP="00CD42BB">
      <w:pPr>
        <w:autoSpaceDE w:val="0"/>
        <w:autoSpaceDN w:val="0"/>
        <w:adjustRightInd w:val="0"/>
        <w:rPr>
          <w:sz w:val="24"/>
          <w:szCs w:val="24"/>
        </w:rPr>
      </w:pPr>
    </w:p>
    <w:p w:rsidR="00453252" w:rsidRDefault="00F000BC" w:rsidP="00FE672F">
      <w:pPr>
        <w:pStyle w:val="Heading2"/>
        <w:numPr>
          <w:ilvl w:val="1"/>
          <w:numId w:val="1"/>
        </w:numPr>
      </w:pPr>
      <w:r>
        <w:t>Approve Meeting Minutes</w:t>
      </w:r>
    </w:p>
    <w:p w:rsidR="00BA6A8B" w:rsidRDefault="00AB1910" w:rsidP="00453252">
      <w:pPr>
        <w:pStyle w:val="Heading2"/>
        <w:rPr>
          <w:b w:val="0"/>
          <w:color w:val="000000"/>
          <w:szCs w:val="24"/>
        </w:rPr>
      </w:pPr>
      <w:r w:rsidRPr="00453252">
        <w:rPr>
          <w:b w:val="0"/>
          <w:color w:val="000000"/>
          <w:szCs w:val="24"/>
        </w:rPr>
        <w:t xml:space="preserve">EDEWG </w:t>
      </w:r>
      <w:r w:rsidR="00F000BC" w:rsidRPr="00453252">
        <w:rPr>
          <w:b w:val="0"/>
          <w:color w:val="000000"/>
          <w:szCs w:val="24"/>
        </w:rPr>
        <w:t>approved</w:t>
      </w:r>
      <w:r w:rsidR="00CC4A99" w:rsidRPr="00453252">
        <w:rPr>
          <w:b w:val="0"/>
          <w:color w:val="000000"/>
          <w:szCs w:val="24"/>
        </w:rPr>
        <w:t xml:space="preserve"> the </w:t>
      </w:r>
      <w:r w:rsidR="00520823">
        <w:rPr>
          <w:b w:val="0"/>
          <w:color w:val="000000"/>
          <w:szCs w:val="24"/>
        </w:rPr>
        <w:t>January</w:t>
      </w:r>
      <w:r w:rsidR="00F47973">
        <w:rPr>
          <w:b w:val="0"/>
          <w:color w:val="000000"/>
          <w:szCs w:val="24"/>
        </w:rPr>
        <w:t xml:space="preserve"> 201</w:t>
      </w:r>
      <w:r w:rsidR="00520823">
        <w:rPr>
          <w:b w:val="0"/>
          <w:color w:val="000000"/>
          <w:szCs w:val="24"/>
        </w:rPr>
        <w:t>1</w:t>
      </w:r>
      <w:r w:rsidR="00F47973">
        <w:rPr>
          <w:b w:val="0"/>
          <w:color w:val="000000"/>
          <w:szCs w:val="24"/>
        </w:rPr>
        <w:t xml:space="preserve"> meeting </w:t>
      </w:r>
      <w:r w:rsidR="00AC768F" w:rsidRPr="00453252">
        <w:rPr>
          <w:b w:val="0"/>
          <w:color w:val="000000"/>
          <w:szCs w:val="24"/>
        </w:rPr>
        <w:t>minutes</w:t>
      </w:r>
      <w:r w:rsidR="009B74D7" w:rsidRPr="00453252">
        <w:rPr>
          <w:b w:val="0"/>
          <w:color w:val="000000"/>
          <w:szCs w:val="24"/>
        </w:rPr>
        <w:t xml:space="preserve"> </w:t>
      </w:r>
      <w:r w:rsidR="009C1A86" w:rsidRPr="00453252">
        <w:rPr>
          <w:b w:val="0"/>
          <w:color w:val="000000"/>
          <w:szCs w:val="24"/>
        </w:rPr>
        <w:t xml:space="preserve">without </w:t>
      </w:r>
      <w:r w:rsidR="00F47973">
        <w:rPr>
          <w:b w:val="0"/>
          <w:color w:val="000000"/>
          <w:szCs w:val="24"/>
        </w:rPr>
        <w:t xml:space="preserve">comment or </w:t>
      </w:r>
      <w:r w:rsidR="009C1A86" w:rsidRPr="00453252">
        <w:rPr>
          <w:b w:val="0"/>
          <w:color w:val="000000"/>
          <w:szCs w:val="24"/>
        </w:rPr>
        <w:t>revision.</w:t>
      </w:r>
    </w:p>
    <w:p w:rsidR="00453252" w:rsidRPr="00453252" w:rsidRDefault="00453252" w:rsidP="00453252"/>
    <w:p w:rsidR="00833191" w:rsidRDefault="00833191" w:rsidP="00FE672F">
      <w:pPr>
        <w:pStyle w:val="Heading2"/>
        <w:numPr>
          <w:ilvl w:val="1"/>
          <w:numId w:val="1"/>
        </w:numPr>
      </w:pPr>
      <w:r>
        <w:t>EDI Change Control</w:t>
      </w:r>
    </w:p>
    <w:p w:rsidR="00F47973" w:rsidRDefault="00F47973" w:rsidP="00F47973">
      <w:pPr>
        <w:pStyle w:val="Heading2"/>
        <w:numPr>
          <w:ilvl w:val="2"/>
          <w:numId w:val="1"/>
        </w:numPr>
      </w:pPr>
      <w:r>
        <w:t>EDI Change Control #079 – Add EGS Tax Calc Rqmts to PA Notes in 810LDC</w:t>
      </w:r>
    </w:p>
    <w:p w:rsidR="0034758D" w:rsidRDefault="0034758D" w:rsidP="00F47973">
      <w:pPr>
        <w:rPr>
          <w:sz w:val="24"/>
          <w:szCs w:val="24"/>
        </w:rPr>
      </w:pPr>
      <w:r>
        <w:rPr>
          <w:sz w:val="24"/>
          <w:szCs w:val="24"/>
        </w:rPr>
        <w:t xml:space="preserve">EDI Change Control #079 </w:t>
      </w:r>
      <w:r w:rsidR="00F47973">
        <w:rPr>
          <w:sz w:val="24"/>
          <w:szCs w:val="24"/>
        </w:rPr>
        <w:t>add</w:t>
      </w:r>
      <w:r>
        <w:rPr>
          <w:sz w:val="24"/>
          <w:szCs w:val="24"/>
        </w:rPr>
        <w:t>s</w:t>
      </w:r>
      <w:r w:rsidR="00F47973">
        <w:rPr>
          <w:sz w:val="24"/>
          <w:szCs w:val="24"/>
        </w:rPr>
        <w:t xml:space="preserve"> EGS tax calculation requirements to the PA Notes section for the 810LDC transaction set.  </w:t>
      </w:r>
      <w:r w:rsidR="00550F0A">
        <w:rPr>
          <w:sz w:val="24"/>
          <w:szCs w:val="24"/>
        </w:rPr>
        <w:t>C</w:t>
      </w:r>
      <w:r w:rsidRPr="0034758D">
        <w:rPr>
          <w:sz w:val="24"/>
          <w:szCs w:val="24"/>
        </w:rPr>
        <w:t xml:space="preserve">omments </w:t>
      </w:r>
      <w:r w:rsidR="00550F0A">
        <w:rPr>
          <w:sz w:val="24"/>
          <w:szCs w:val="24"/>
        </w:rPr>
        <w:t>from the January meeting were added with</w:t>
      </w:r>
      <w:r w:rsidRPr="0034758D">
        <w:rPr>
          <w:sz w:val="24"/>
          <w:szCs w:val="24"/>
        </w:rPr>
        <w:t xml:space="preserve"> the updated change sent to the list server</w:t>
      </w:r>
      <w:r w:rsidR="00F47973" w:rsidRPr="0034758D">
        <w:rPr>
          <w:sz w:val="24"/>
          <w:szCs w:val="24"/>
        </w:rPr>
        <w:t xml:space="preserve">.  </w:t>
      </w:r>
      <w:r w:rsidRPr="0034758D">
        <w:rPr>
          <w:sz w:val="24"/>
          <w:szCs w:val="24"/>
        </w:rPr>
        <w:t>The bill ready statement regarding the Est. PA State Tax</w:t>
      </w:r>
      <w:r w:rsidR="00550F0A">
        <w:rPr>
          <w:sz w:val="24"/>
          <w:szCs w:val="24"/>
        </w:rPr>
        <w:t xml:space="preserve"> (aka MST)</w:t>
      </w:r>
      <w:r w:rsidRPr="0034758D">
        <w:rPr>
          <w:sz w:val="24"/>
          <w:szCs w:val="24"/>
        </w:rPr>
        <w:t xml:space="preserve"> is pending CHARGE determination of </w:t>
      </w:r>
      <w:r>
        <w:rPr>
          <w:sz w:val="24"/>
          <w:szCs w:val="24"/>
        </w:rPr>
        <w:t xml:space="preserve">EGS applicability.  </w:t>
      </w:r>
      <w:r w:rsidR="00550F0A">
        <w:rPr>
          <w:sz w:val="24"/>
          <w:szCs w:val="24"/>
        </w:rPr>
        <w:t>Allegheny Power confirmed they do calculate PA State Sales tax on EGS charges</w:t>
      </w:r>
      <w:r w:rsidRPr="0034758D">
        <w:rPr>
          <w:sz w:val="24"/>
          <w:szCs w:val="24"/>
        </w:rPr>
        <w:t xml:space="preserve">.  </w:t>
      </w:r>
      <w:r>
        <w:rPr>
          <w:sz w:val="24"/>
          <w:szCs w:val="24"/>
        </w:rPr>
        <w:t xml:space="preserve">EDEWG </w:t>
      </w:r>
      <w:r w:rsidR="00550F0A">
        <w:rPr>
          <w:sz w:val="24"/>
          <w:szCs w:val="24"/>
        </w:rPr>
        <w:t xml:space="preserve">also requested each </w:t>
      </w:r>
      <w:r>
        <w:rPr>
          <w:sz w:val="24"/>
          <w:szCs w:val="24"/>
        </w:rPr>
        <w:t>rate ready EDC</w:t>
      </w:r>
      <w:r w:rsidR="00550F0A">
        <w:rPr>
          <w:sz w:val="24"/>
          <w:szCs w:val="24"/>
        </w:rPr>
        <w:t xml:space="preserve"> report their </w:t>
      </w:r>
      <w:r w:rsidRPr="0034758D">
        <w:rPr>
          <w:sz w:val="24"/>
          <w:szCs w:val="24"/>
        </w:rPr>
        <w:t xml:space="preserve">process </w:t>
      </w:r>
      <w:r>
        <w:rPr>
          <w:sz w:val="24"/>
          <w:szCs w:val="24"/>
        </w:rPr>
        <w:t>regarding</w:t>
      </w:r>
      <w:r w:rsidRPr="0034758D">
        <w:rPr>
          <w:sz w:val="24"/>
          <w:szCs w:val="24"/>
        </w:rPr>
        <w:t xml:space="preserve"> a re-bill invoice </w:t>
      </w:r>
      <w:r>
        <w:rPr>
          <w:sz w:val="24"/>
          <w:szCs w:val="24"/>
        </w:rPr>
        <w:t xml:space="preserve">where a </w:t>
      </w:r>
      <w:r w:rsidRPr="0034758D">
        <w:rPr>
          <w:sz w:val="24"/>
          <w:szCs w:val="24"/>
        </w:rPr>
        <w:t>change</w:t>
      </w:r>
      <w:r>
        <w:rPr>
          <w:sz w:val="24"/>
          <w:szCs w:val="24"/>
        </w:rPr>
        <w:t xml:space="preserve"> was made in the tax rate and in the event a</w:t>
      </w:r>
      <w:r w:rsidRPr="0034758D">
        <w:rPr>
          <w:sz w:val="24"/>
          <w:szCs w:val="24"/>
        </w:rPr>
        <w:t xml:space="preserve"> change </w:t>
      </w:r>
      <w:r>
        <w:rPr>
          <w:sz w:val="24"/>
          <w:szCs w:val="24"/>
        </w:rPr>
        <w:t xml:space="preserve">occurred </w:t>
      </w:r>
      <w:r w:rsidRPr="0034758D">
        <w:rPr>
          <w:sz w:val="24"/>
          <w:szCs w:val="24"/>
        </w:rPr>
        <w:t>in</w:t>
      </w:r>
      <w:r>
        <w:rPr>
          <w:sz w:val="24"/>
          <w:szCs w:val="24"/>
        </w:rPr>
        <w:t xml:space="preserve"> the EGS</w:t>
      </w:r>
      <w:r w:rsidRPr="0034758D">
        <w:rPr>
          <w:sz w:val="24"/>
          <w:szCs w:val="24"/>
        </w:rPr>
        <w:t xml:space="preserve"> tax exemption percentage.  </w:t>
      </w:r>
      <w:r w:rsidR="00550F0A">
        <w:rPr>
          <w:sz w:val="24"/>
          <w:szCs w:val="24"/>
          <w:u w:val="single"/>
        </w:rPr>
        <w:t>Pending responses from Allegheny Power, Duquesne Light, and PPLEU.</w:t>
      </w:r>
    </w:p>
    <w:p w:rsidR="0034758D" w:rsidRDefault="0034758D" w:rsidP="00F47973">
      <w:pPr>
        <w:rPr>
          <w:sz w:val="24"/>
          <w:szCs w:val="24"/>
        </w:rPr>
      </w:pPr>
    </w:p>
    <w:p w:rsidR="00F47973" w:rsidRPr="00B547CE" w:rsidRDefault="00F47973" w:rsidP="00F47973">
      <w:pPr>
        <w:rPr>
          <w:sz w:val="24"/>
          <w:szCs w:val="24"/>
        </w:rPr>
      </w:pPr>
      <w:r>
        <w:rPr>
          <w:sz w:val="24"/>
          <w:szCs w:val="24"/>
        </w:rPr>
        <w:t>EDI Change Control #079 remains open in a pending EDEWG review status.</w:t>
      </w:r>
    </w:p>
    <w:p w:rsidR="003751C0" w:rsidRPr="003751C0" w:rsidRDefault="003751C0" w:rsidP="003751C0"/>
    <w:p w:rsidR="00F47973" w:rsidRDefault="00F47973" w:rsidP="007D7AD1">
      <w:pPr>
        <w:rPr>
          <w:sz w:val="24"/>
          <w:szCs w:val="24"/>
        </w:rPr>
      </w:pPr>
    </w:p>
    <w:p w:rsidR="00F47973" w:rsidRDefault="00F47973" w:rsidP="00F47973">
      <w:pPr>
        <w:pStyle w:val="Heading2"/>
        <w:numPr>
          <w:ilvl w:val="2"/>
          <w:numId w:val="1"/>
        </w:numPr>
      </w:pPr>
      <w:r>
        <w:t xml:space="preserve">EDI Change Control #082 – </w:t>
      </w:r>
      <w:r>
        <w:rPr>
          <w:szCs w:val="24"/>
        </w:rPr>
        <w:t>add code to QTY01 of PTD*BQ loop</w:t>
      </w:r>
    </w:p>
    <w:p w:rsidR="00F47973" w:rsidRPr="00445DD0" w:rsidRDefault="00F47973" w:rsidP="00F47973">
      <w:pPr>
        <w:rPr>
          <w:sz w:val="24"/>
          <w:szCs w:val="24"/>
        </w:rPr>
      </w:pPr>
      <w:r w:rsidRPr="00445DD0">
        <w:rPr>
          <w:sz w:val="24"/>
          <w:szCs w:val="24"/>
        </w:rPr>
        <w:t xml:space="preserve">Kim Wall (PPL Solutions) put forth EDI Change Control #082 </w:t>
      </w:r>
      <w:r w:rsidR="00445DD0" w:rsidRPr="00445DD0">
        <w:rPr>
          <w:bCs/>
          <w:sz w:val="24"/>
          <w:szCs w:val="24"/>
        </w:rPr>
        <w:t xml:space="preserve">which adds new code of ‘19’ to the QTY01 of the 867 PTD*BQ loop.  This code allows a utility to indicate that there is “partial” meter information for net generation in a net metering situation.  In addition, CC #082 also clarifies the description of various codes in the QTY01 descriptions.  </w:t>
      </w:r>
      <w:r w:rsidRPr="00445DD0">
        <w:rPr>
          <w:sz w:val="24"/>
          <w:szCs w:val="24"/>
        </w:rPr>
        <w:t xml:space="preserve">EDEWG discussed </w:t>
      </w:r>
      <w:r w:rsidR="00550F0A">
        <w:rPr>
          <w:sz w:val="24"/>
          <w:szCs w:val="24"/>
        </w:rPr>
        <w:t xml:space="preserve">during the January meeting </w:t>
      </w:r>
      <w:r w:rsidRPr="00445DD0">
        <w:rPr>
          <w:sz w:val="24"/>
          <w:szCs w:val="24"/>
        </w:rPr>
        <w:t xml:space="preserve">and </w:t>
      </w:r>
      <w:r w:rsidR="00445DD0" w:rsidRPr="00445DD0">
        <w:rPr>
          <w:sz w:val="24"/>
          <w:szCs w:val="24"/>
        </w:rPr>
        <w:t xml:space="preserve">a few Suppliers would like to review the change prior to approval.  Brandon Siegel </w:t>
      </w:r>
      <w:r w:rsidR="00550F0A">
        <w:rPr>
          <w:sz w:val="24"/>
          <w:szCs w:val="24"/>
        </w:rPr>
        <w:t>put forth EDI CC #082 for approval, no objections were made, and therefore EDI</w:t>
      </w:r>
      <w:r w:rsidR="003B5119">
        <w:rPr>
          <w:sz w:val="24"/>
          <w:szCs w:val="24"/>
        </w:rPr>
        <w:t xml:space="preserve"> C</w:t>
      </w:r>
      <w:r w:rsidR="00445DD0" w:rsidRPr="00445DD0">
        <w:rPr>
          <w:sz w:val="24"/>
          <w:szCs w:val="24"/>
        </w:rPr>
        <w:t xml:space="preserve">hange </w:t>
      </w:r>
      <w:r w:rsidR="003B5119">
        <w:rPr>
          <w:sz w:val="24"/>
          <w:szCs w:val="24"/>
        </w:rPr>
        <w:t>C</w:t>
      </w:r>
      <w:r w:rsidR="00445DD0" w:rsidRPr="00445DD0">
        <w:rPr>
          <w:sz w:val="24"/>
          <w:szCs w:val="24"/>
        </w:rPr>
        <w:t>ontrol</w:t>
      </w:r>
      <w:r w:rsidR="003B5119">
        <w:rPr>
          <w:sz w:val="24"/>
          <w:szCs w:val="24"/>
        </w:rPr>
        <w:t xml:space="preserve"> #082</w:t>
      </w:r>
      <w:r w:rsidR="00445DD0" w:rsidRPr="00445DD0">
        <w:rPr>
          <w:sz w:val="24"/>
          <w:szCs w:val="24"/>
        </w:rPr>
        <w:t xml:space="preserve"> </w:t>
      </w:r>
      <w:r w:rsidR="00550F0A">
        <w:rPr>
          <w:sz w:val="24"/>
          <w:szCs w:val="24"/>
        </w:rPr>
        <w:t>is approved pending incorporation into the EDI guides</w:t>
      </w:r>
      <w:r w:rsidR="00445DD0" w:rsidRPr="00445DD0">
        <w:rPr>
          <w:sz w:val="24"/>
          <w:szCs w:val="24"/>
        </w:rPr>
        <w:t>.</w:t>
      </w:r>
      <w:r w:rsidR="00550F0A">
        <w:rPr>
          <w:sz w:val="24"/>
          <w:szCs w:val="24"/>
        </w:rPr>
        <w:t xml:space="preserve">  Next redline scheduled for 4Q 2011.</w:t>
      </w:r>
    </w:p>
    <w:p w:rsidR="007171B8" w:rsidRDefault="007171B8" w:rsidP="007D7AD1"/>
    <w:p w:rsidR="008942F5" w:rsidRDefault="008942F5" w:rsidP="00FE672F">
      <w:pPr>
        <w:pStyle w:val="Heading2"/>
        <w:numPr>
          <w:ilvl w:val="1"/>
          <w:numId w:val="1"/>
        </w:numPr>
      </w:pPr>
      <w:r>
        <w:t>Redline of EDI Implementation Guidelines for PA</w:t>
      </w:r>
    </w:p>
    <w:p w:rsidR="008942F5" w:rsidRPr="008942F5" w:rsidRDefault="007D7AD1" w:rsidP="008942F5">
      <w:pPr>
        <w:rPr>
          <w:sz w:val="24"/>
          <w:szCs w:val="24"/>
        </w:rPr>
      </w:pPr>
      <w:r>
        <w:rPr>
          <w:sz w:val="24"/>
          <w:szCs w:val="24"/>
        </w:rPr>
        <w:t xml:space="preserve">Brandon </w:t>
      </w:r>
      <w:r w:rsidR="00445DD0">
        <w:rPr>
          <w:sz w:val="24"/>
          <w:szCs w:val="24"/>
        </w:rPr>
        <w:t xml:space="preserve">Brandon’s </w:t>
      </w:r>
      <w:r>
        <w:rPr>
          <w:sz w:val="24"/>
          <w:szCs w:val="24"/>
        </w:rPr>
        <w:t xml:space="preserve">expectation is to have updated documents with comments included </w:t>
      </w:r>
      <w:r w:rsidR="00445DD0">
        <w:rPr>
          <w:sz w:val="24"/>
          <w:szCs w:val="24"/>
        </w:rPr>
        <w:t>by the close of business on Friday, January 4</w:t>
      </w:r>
      <w:r w:rsidR="00445DD0" w:rsidRPr="00445DD0">
        <w:rPr>
          <w:sz w:val="24"/>
          <w:szCs w:val="24"/>
          <w:vertAlign w:val="superscript"/>
        </w:rPr>
        <w:t>th</w:t>
      </w:r>
      <w:r w:rsidR="00445DD0">
        <w:rPr>
          <w:sz w:val="24"/>
          <w:szCs w:val="24"/>
        </w:rPr>
        <w:t xml:space="preserve"> 2011.</w:t>
      </w:r>
      <w:r w:rsidR="00CF5A96">
        <w:rPr>
          <w:sz w:val="24"/>
          <w:szCs w:val="24"/>
        </w:rPr>
        <w:t xml:space="preserve">  The final version should be distributed prior to the March meeting.</w:t>
      </w:r>
    </w:p>
    <w:p w:rsidR="008942F5" w:rsidRDefault="008942F5" w:rsidP="008942F5"/>
    <w:p w:rsidR="008942F5" w:rsidRPr="008942F5" w:rsidRDefault="008942F5" w:rsidP="008942F5"/>
    <w:p w:rsidR="009A273C" w:rsidRPr="009A273C" w:rsidRDefault="009A273C" w:rsidP="00FE672F">
      <w:pPr>
        <w:pStyle w:val="Heading2"/>
        <w:numPr>
          <w:ilvl w:val="1"/>
          <w:numId w:val="1"/>
        </w:numPr>
        <w:rPr>
          <w:szCs w:val="24"/>
        </w:rPr>
      </w:pPr>
      <w:r w:rsidRPr="009A273C">
        <w:rPr>
          <w:szCs w:val="24"/>
        </w:rPr>
        <w:t>St</w:t>
      </w:r>
      <w:r w:rsidR="00445DD0">
        <w:rPr>
          <w:szCs w:val="24"/>
        </w:rPr>
        <w:t xml:space="preserve">atus of AP </w:t>
      </w:r>
      <w:r w:rsidR="00CF5A96">
        <w:rPr>
          <w:szCs w:val="24"/>
        </w:rPr>
        <w:t xml:space="preserve">Supplier Tariff </w:t>
      </w:r>
      <w:r w:rsidR="00445DD0">
        <w:rPr>
          <w:szCs w:val="24"/>
        </w:rPr>
        <w:t xml:space="preserve">and FE </w:t>
      </w:r>
      <w:r w:rsidR="00CF5A96">
        <w:rPr>
          <w:szCs w:val="24"/>
        </w:rPr>
        <w:t>Default Supply Proceeding</w:t>
      </w:r>
    </w:p>
    <w:p w:rsidR="009A273C" w:rsidRDefault="009A273C" w:rsidP="009A273C">
      <w:pPr>
        <w:rPr>
          <w:sz w:val="24"/>
          <w:szCs w:val="24"/>
        </w:rPr>
      </w:pPr>
      <w:r w:rsidRPr="009A273C">
        <w:rPr>
          <w:sz w:val="24"/>
          <w:szCs w:val="24"/>
        </w:rPr>
        <w:t xml:space="preserve">Tom Graham </w:t>
      </w:r>
      <w:r w:rsidR="00550F0A">
        <w:rPr>
          <w:sz w:val="24"/>
          <w:szCs w:val="24"/>
        </w:rPr>
        <w:t>reported</w:t>
      </w:r>
      <w:r w:rsidRPr="009A273C">
        <w:rPr>
          <w:sz w:val="24"/>
          <w:szCs w:val="24"/>
        </w:rPr>
        <w:t xml:space="preserve"> Allegheny Power’s Supplier Tariff </w:t>
      </w:r>
      <w:r w:rsidR="00550F0A">
        <w:rPr>
          <w:sz w:val="24"/>
          <w:szCs w:val="24"/>
        </w:rPr>
        <w:t>was recently</w:t>
      </w:r>
      <w:r w:rsidRPr="009A273C">
        <w:rPr>
          <w:sz w:val="24"/>
          <w:szCs w:val="24"/>
        </w:rPr>
        <w:t xml:space="preserve"> approved by the PAPUC.</w:t>
      </w:r>
    </w:p>
    <w:p w:rsidR="00CF5A96" w:rsidRPr="009A273C" w:rsidRDefault="00CF5A96" w:rsidP="009A273C">
      <w:pPr>
        <w:rPr>
          <w:sz w:val="24"/>
          <w:szCs w:val="24"/>
        </w:rPr>
      </w:pPr>
    </w:p>
    <w:p w:rsidR="00445DD0" w:rsidRPr="009A273C" w:rsidRDefault="009A273C" w:rsidP="00520823">
      <w:pPr>
        <w:rPr>
          <w:sz w:val="24"/>
          <w:szCs w:val="24"/>
        </w:rPr>
      </w:pPr>
      <w:r w:rsidRPr="009A273C">
        <w:rPr>
          <w:sz w:val="24"/>
          <w:szCs w:val="24"/>
        </w:rPr>
        <w:t>Ernie Mathie (First Energy) reported First Energy</w:t>
      </w:r>
      <w:r w:rsidR="00520823">
        <w:rPr>
          <w:sz w:val="24"/>
          <w:szCs w:val="24"/>
        </w:rPr>
        <w:t xml:space="preserve">’s </w:t>
      </w:r>
      <w:r w:rsidR="00CF5A96">
        <w:rPr>
          <w:sz w:val="24"/>
          <w:szCs w:val="24"/>
        </w:rPr>
        <w:t>DSP has also been recently approved by the PAPUC.</w:t>
      </w:r>
    </w:p>
    <w:p w:rsidR="009A273C" w:rsidRPr="009A273C" w:rsidRDefault="009A273C" w:rsidP="009A273C">
      <w:pPr>
        <w:rPr>
          <w:sz w:val="24"/>
          <w:szCs w:val="24"/>
        </w:rPr>
      </w:pPr>
    </w:p>
    <w:p w:rsidR="008F429C" w:rsidRDefault="003B2961" w:rsidP="00FE672F">
      <w:pPr>
        <w:pStyle w:val="Heading2"/>
        <w:numPr>
          <w:ilvl w:val="1"/>
          <w:numId w:val="1"/>
        </w:numPr>
      </w:pPr>
      <w:r>
        <w:t>Net Metering in the 867MU and 867IU</w:t>
      </w:r>
    </w:p>
    <w:p w:rsidR="00CF5A96" w:rsidRDefault="007A25BF" w:rsidP="009E27AC">
      <w:pPr>
        <w:rPr>
          <w:sz w:val="24"/>
          <w:szCs w:val="24"/>
        </w:rPr>
      </w:pPr>
      <w:r>
        <w:rPr>
          <w:sz w:val="24"/>
          <w:szCs w:val="24"/>
        </w:rPr>
        <w:t xml:space="preserve">PPLEU, PECO, First Energy, DLCO, and UGI have </w:t>
      </w:r>
      <w:r w:rsidR="00445DD0" w:rsidRPr="009E27AC">
        <w:rPr>
          <w:sz w:val="24"/>
          <w:szCs w:val="24"/>
        </w:rPr>
        <w:t xml:space="preserve">provided sample EDI transactions for their Net Metering </w:t>
      </w:r>
      <w:r>
        <w:rPr>
          <w:sz w:val="24"/>
          <w:szCs w:val="24"/>
        </w:rPr>
        <w:t>process</w:t>
      </w:r>
      <w:r w:rsidR="00445DD0" w:rsidRPr="009E27AC">
        <w:rPr>
          <w:sz w:val="24"/>
          <w:szCs w:val="24"/>
        </w:rPr>
        <w:t xml:space="preserve">.  </w:t>
      </w:r>
      <w:r>
        <w:rPr>
          <w:sz w:val="24"/>
          <w:szCs w:val="24"/>
        </w:rPr>
        <w:t>Brandon has compiled the samples into one document</w:t>
      </w:r>
      <w:r w:rsidR="00445DD0" w:rsidRPr="009E27AC">
        <w:rPr>
          <w:sz w:val="24"/>
          <w:szCs w:val="24"/>
        </w:rPr>
        <w:t xml:space="preserve">.  EDEWG reviewed each sample and there was </w:t>
      </w:r>
      <w:r w:rsidR="00CF5A96">
        <w:rPr>
          <w:sz w:val="24"/>
          <w:szCs w:val="24"/>
        </w:rPr>
        <w:t>a review of each EDC’s process.</w:t>
      </w:r>
    </w:p>
    <w:p w:rsidR="00CF5A96" w:rsidRDefault="00CF5A96" w:rsidP="009E27AC">
      <w:pPr>
        <w:rPr>
          <w:sz w:val="24"/>
          <w:szCs w:val="24"/>
        </w:rPr>
      </w:pPr>
    </w:p>
    <w:p w:rsidR="00445DD0" w:rsidRDefault="00CF5A96" w:rsidP="009E27AC">
      <w:pPr>
        <w:rPr>
          <w:sz w:val="24"/>
          <w:szCs w:val="24"/>
        </w:rPr>
      </w:pPr>
      <w:r>
        <w:rPr>
          <w:sz w:val="24"/>
          <w:szCs w:val="24"/>
        </w:rPr>
        <w:t>PECO and PPLEU – similar in structure except PECO will have two meters, one registering consumption while the other registers the net.  Both report the meter role accurately with ‘A’ present for the consumption loop and ‘S’ present for the net.  Both also provide the applicable net generation quantity qualifier in the QTY</w:t>
      </w:r>
      <w:r w:rsidR="00BB1870">
        <w:rPr>
          <w:sz w:val="24"/>
          <w:szCs w:val="24"/>
        </w:rPr>
        <w:t>.  Lastly, both will report zero KWH in the summary loops when the net is greater than the consumption.</w:t>
      </w:r>
    </w:p>
    <w:p w:rsidR="00CF5A96" w:rsidRDefault="00CF5A96" w:rsidP="009E27AC">
      <w:pPr>
        <w:rPr>
          <w:sz w:val="24"/>
          <w:szCs w:val="24"/>
        </w:rPr>
      </w:pPr>
    </w:p>
    <w:p w:rsidR="00CF5A96" w:rsidRDefault="00CF5A96" w:rsidP="009E27AC">
      <w:pPr>
        <w:rPr>
          <w:sz w:val="24"/>
          <w:szCs w:val="24"/>
        </w:rPr>
      </w:pPr>
      <w:r>
        <w:rPr>
          <w:sz w:val="24"/>
          <w:szCs w:val="24"/>
        </w:rPr>
        <w:t xml:space="preserve">First Energy – FE </w:t>
      </w:r>
      <w:r w:rsidR="00BB1870">
        <w:rPr>
          <w:sz w:val="24"/>
          <w:szCs w:val="24"/>
        </w:rPr>
        <w:t xml:space="preserve">does not loop the QTY </w:t>
      </w:r>
      <w:r>
        <w:rPr>
          <w:sz w:val="24"/>
          <w:szCs w:val="24"/>
        </w:rPr>
        <w:t>according to the meter role.  Both the consumption and the net generation are reported with ‘A’ as the meter role</w:t>
      </w:r>
      <w:r w:rsidR="00BB1870">
        <w:rPr>
          <w:sz w:val="24"/>
          <w:szCs w:val="24"/>
        </w:rPr>
        <w:t xml:space="preserve">.  This causes issues with </w:t>
      </w:r>
      <w:r>
        <w:rPr>
          <w:sz w:val="24"/>
          <w:szCs w:val="24"/>
        </w:rPr>
        <w:t xml:space="preserve">suppliers who trigger off the meter role and therefore add the net instead of </w:t>
      </w:r>
      <w:r w:rsidR="00BB1870">
        <w:rPr>
          <w:sz w:val="24"/>
          <w:szCs w:val="24"/>
        </w:rPr>
        <w:t>subtracting from the consumption.  FE does support the applicable net generation quantity qualifier in the QTY.  Also, FE is unique in signing the KWH quantity negative in the summary loops when the net is greater than the consumption.  Ernie Mathie commented suppliers should bill off the summary loop.  Suppliers commented using a negative sign in the KWH quantity is not a normal practice.</w:t>
      </w:r>
    </w:p>
    <w:p w:rsidR="00BB1870" w:rsidRDefault="00BB1870" w:rsidP="009E27AC">
      <w:pPr>
        <w:rPr>
          <w:sz w:val="24"/>
          <w:szCs w:val="24"/>
        </w:rPr>
      </w:pPr>
    </w:p>
    <w:p w:rsidR="00BB1870" w:rsidRDefault="00BB1870" w:rsidP="009E27AC">
      <w:pPr>
        <w:rPr>
          <w:sz w:val="24"/>
          <w:szCs w:val="24"/>
        </w:rPr>
      </w:pPr>
      <w:r>
        <w:rPr>
          <w:sz w:val="24"/>
          <w:szCs w:val="24"/>
        </w:rPr>
        <w:t>Duquesne Light &amp; UGI – neither DLCO nor UGI are providing the subtractive meter role or net metering quantity qualifiers in their EDI 867 transactions for net metered accounts.  Both companies are providing the net KWH, however the Supplier is unable to determine if the usage is net metered or the quantity of the net generation.   DLCO has stated their limitation</w:t>
      </w:r>
      <w:r w:rsidR="00570005">
        <w:rPr>
          <w:sz w:val="24"/>
          <w:szCs w:val="24"/>
        </w:rPr>
        <w:t xml:space="preserve"> is due to their billing system which requires manual intervention to correct the KWH on net metered accounts.  This also requires DLCO to issue a cancel/re</w:t>
      </w:r>
      <w:r w:rsidR="00DA3C8F">
        <w:rPr>
          <w:sz w:val="24"/>
          <w:szCs w:val="24"/>
        </w:rPr>
        <w:t>-</w:t>
      </w:r>
      <w:r w:rsidR="00570005">
        <w:rPr>
          <w:sz w:val="24"/>
          <w:szCs w:val="24"/>
        </w:rPr>
        <w:t>bill in certain circumstances.  UGI has stated their virtual net metering process presents challenges of their own.</w:t>
      </w:r>
    </w:p>
    <w:p w:rsidR="00570005" w:rsidRDefault="00570005" w:rsidP="009E27AC">
      <w:pPr>
        <w:rPr>
          <w:sz w:val="24"/>
          <w:szCs w:val="24"/>
        </w:rPr>
      </w:pPr>
    </w:p>
    <w:p w:rsidR="00570005" w:rsidRDefault="00570005" w:rsidP="009E27AC">
      <w:pPr>
        <w:rPr>
          <w:sz w:val="24"/>
          <w:szCs w:val="24"/>
        </w:rPr>
      </w:pPr>
      <w:r>
        <w:rPr>
          <w:sz w:val="24"/>
          <w:szCs w:val="24"/>
        </w:rPr>
        <w:lastRenderedPageBreak/>
        <w:t>Allegheny Power – AP has not provided the four samples requested by EDEWG.</w:t>
      </w:r>
    </w:p>
    <w:p w:rsidR="00570005" w:rsidRDefault="00570005" w:rsidP="009E27AC">
      <w:pPr>
        <w:rPr>
          <w:sz w:val="24"/>
          <w:szCs w:val="24"/>
        </w:rPr>
      </w:pPr>
    </w:p>
    <w:p w:rsidR="00570005" w:rsidRPr="009E27AC" w:rsidRDefault="00570005" w:rsidP="009E27AC">
      <w:pPr>
        <w:rPr>
          <w:sz w:val="24"/>
          <w:szCs w:val="24"/>
        </w:rPr>
      </w:pPr>
      <w:r>
        <w:rPr>
          <w:sz w:val="24"/>
          <w:szCs w:val="24"/>
        </w:rPr>
        <w:t xml:space="preserve">The item will remain open and discussed again </w:t>
      </w:r>
      <w:r w:rsidR="00DA3C8F">
        <w:rPr>
          <w:sz w:val="24"/>
          <w:szCs w:val="24"/>
        </w:rPr>
        <w:t xml:space="preserve">during </w:t>
      </w:r>
      <w:r>
        <w:rPr>
          <w:sz w:val="24"/>
          <w:szCs w:val="24"/>
        </w:rPr>
        <w:t xml:space="preserve">the March meeting.  Once AP provides their sample net metering 867 transactions, Brandon will update the samples document and send to the list server.  </w:t>
      </w:r>
    </w:p>
    <w:p w:rsidR="009E27AC" w:rsidRPr="009E27AC" w:rsidRDefault="009E27AC" w:rsidP="009E27AC">
      <w:pPr>
        <w:rPr>
          <w:sz w:val="24"/>
          <w:szCs w:val="24"/>
        </w:rPr>
      </w:pPr>
    </w:p>
    <w:p w:rsidR="003B2961" w:rsidRDefault="003B2961" w:rsidP="003B2961"/>
    <w:p w:rsidR="00570005" w:rsidRDefault="00570005" w:rsidP="00FE672F">
      <w:pPr>
        <w:pStyle w:val="Heading2"/>
        <w:numPr>
          <w:ilvl w:val="1"/>
          <w:numId w:val="1"/>
        </w:numPr>
      </w:pPr>
      <w:r>
        <w:t>EDC processes for sending NSPL/PLC updates</w:t>
      </w:r>
    </w:p>
    <w:p w:rsidR="00570005" w:rsidRDefault="00570005" w:rsidP="00570005">
      <w:pPr>
        <w:ind w:left="24"/>
        <w:rPr>
          <w:sz w:val="24"/>
          <w:szCs w:val="24"/>
          <w:u w:val="single"/>
        </w:rPr>
      </w:pPr>
      <w:r>
        <w:rPr>
          <w:sz w:val="24"/>
          <w:szCs w:val="24"/>
        </w:rPr>
        <w:t xml:space="preserve">During the January meeting, Matt Sigg inquired about the process for sending NSPL / PLC changes to the EGS.  The understanding is the NSPL would include an effective date of 1/1/2011.  In one case, an EDC sent 1/3/11 stating 1/1/11 was a holiday.  This causes an issue with some EGS systems.  Another question was raised around the sending of both the NSPL and PLC updates in the same EDI 814 Change Request transaction, both with an effective date of 1/1/11.  While the NSPL was not questioned, the EGS is uncertain if the PLC value is the current value or the value which would not take effect until 6/1/11.   EDEWG requested each </w:t>
      </w:r>
      <w:r w:rsidRPr="008D450D">
        <w:rPr>
          <w:sz w:val="24"/>
          <w:szCs w:val="24"/>
        </w:rPr>
        <w:t xml:space="preserve">EDC report their process for sending NSPL / PLC changes.  </w:t>
      </w:r>
      <w:r>
        <w:rPr>
          <w:sz w:val="24"/>
          <w:szCs w:val="24"/>
          <w:u w:val="single"/>
        </w:rPr>
        <w:t>As of this meeting, responses were received from all EDCs except PPLEU</w:t>
      </w:r>
      <w:r w:rsidR="008D450D">
        <w:rPr>
          <w:sz w:val="24"/>
          <w:szCs w:val="24"/>
          <w:u w:val="single"/>
        </w:rPr>
        <w:t>.</w:t>
      </w:r>
    </w:p>
    <w:p w:rsidR="008D450D" w:rsidRDefault="008D450D" w:rsidP="00570005">
      <w:pPr>
        <w:ind w:left="24"/>
        <w:rPr>
          <w:sz w:val="24"/>
          <w:szCs w:val="24"/>
          <w:u w:val="single"/>
        </w:rPr>
      </w:pPr>
    </w:p>
    <w:p w:rsidR="00DA3C8F" w:rsidRPr="009E27AC" w:rsidRDefault="00DA3C8F" w:rsidP="00DA3C8F">
      <w:pPr>
        <w:rPr>
          <w:sz w:val="24"/>
          <w:szCs w:val="24"/>
        </w:rPr>
      </w:pPr>
      <w:r>
        <w:rPr>
          <w:sz w:val="24"/>
          <w:szCs w:val="24"/>
        </w:rPr>
        <w:t xml:space="preserve">The item will remain open and discussed again during the March meeting.  Once PPLEU provides their update process, Brandon will update document and send to the list server.  </w:t>
      </w:r>
    </w:p>
    <w:p w:rsidR="008D450D" w:rsidRPr="008D450D" w:rsidRDefault="008D450D" w:rsidP="00570005">
      <w:pPr>
        <w:ind w:left="24"/>
        <w:rPr>
          <w:sz w:val="24"/>
          <w:szCs w:val="24"/>
        </w:rPr>
      </w:pPr>
    </w:p>
    <w:p w:rsidR="00570005" w:rsidRPr="00570005" w:rsidRDefault="00570005" w:rsidP="00570005"/>
    <w:p w:rsidR="00453252" w:rsidRDefault="007914CA" w:rsidP="00FE672F">
      <w:pPr>
        <w:pStyle w:val="Heading2"/>
        <w:numPr>
          <w:ilvl w:val="1"/>
          <w:numId w:val="1"/>
        </w:numPr>
      </w:pPr>
      <w:r>
        <w:t>Smart Meter PA / Meter Data Access</w:t>
      </w:r>
    </w:p>
    <w:p w:rsidR="00855EA0" w:rsidRDefault="008D450D" w:rsidP="00855EA0">
      <w:pPr>
        <w:rPr>
          <w:sz w:val="24"/>
          <w:szCs w:val="24"/>
        </w:rPr>
      </w:pPr>
      <w:r>
        <w:rPr>
          <w:sz w:val="24"/>
          <w:szCs w:val="24"/>
        </w:rPr>
        <w:t>EDEWG has re-convened</w:t>
      </w:r>
      <w:r w:rsidR="00F72D02" w:rsidRPr="00855EA0">
        <w:rPr>
          <w:sz w:val="24"/>
          <w:szCs w:val="24"/>
        </w:rPr>
        <w:t xml:space="preserve"> the </w:t>
      </w:r>
      <w:r w:rsidR="00855EA0" w:rsidRPr="00855EA0">
        <w:rPr>
          <w:sz w:val="24"/>
          <w:szCs w:val="24"/>
        </w:rPr>
        <w:t>Smart Meter Sub-Team as outlined in the joint Preliminary Proposal for the Development of Smart Meter Data Exchange Standards filed by EDEWG with the PAPUC on December, 7</w:t>
      </w:r>
      <w:r w:rsidR="00855EA0" w:rsidRPr="00855EA0">
        <w:rPr>
          <w:sz w:val="24"/>
          <w:szCs w:val="24"/>
          <w:vertAlign w:val="superscript"/>
        </w:rPr>
        <w:t>th</w:t>
      </w:r>
      <w:r w:rsidR="00855EA0" w:rsidRPr="00855EA0">
        <w:rPr>
          <w:sz w:val="24"/>
          <w:szCs w:val="24"/>
        </w:rPr>
        <w:t xml:space="preserve"> 2009.</w:t>
      </w:r>
      <w:r w:rsidR="00855EA0">
        <w:rPr>
          <w:sz w:val="24"/>
          <w:szCs w:val="24"/>
        </w:rPr>
        <w:t xml:space="preserve">  Sue Scheetz (PPLEU) </w:t>
      </w:r>
      <w:r>
        <w:rPr>
          <w:sz w:val="24"/>
          <w:szCs w:val="24"/>
        </w:rPr>
        <w:t xml:space="preserve">is </w:t>
      </w:r>
      <w:r w:rsidR="00855EA0">
        <w:rPr>
          <w:sz w:val="24"/>
          <w:szCs w:val="24"/>
        </w:rPr>
        <w:t>lead</w:t>
      </w:r>
      <w:r>
        <w:rPr>
          <w:sz w:val="24"/>
          <w:szCs w:val="24"/>
        </w:rPr>
        <w:t>ing</w:t>
      </w:r>
      <w:r w:rsidR="00855EA0">
        <w:rPr>
          <w:sz w:val="24"/>
          <w:szCs w:val="24"/>
        </w:rPr>
        <w:t xml:space="preserve"> the sub-team</w:t>
      </w:r>
      <w:r>
        <w:rPr>
          <w:sz w:val="24"/>
          <w:szCs w:val="24"/>
        </w:rPr>
        <w:t xml:space="preserve"> along with the assistance of Joe Bisti (PECO)</w:t>
      </w:r>
      <w:r w:rsidR="00855EA0">
        <w:rPr>
          <w:sz w:val="24"/>
          <w:szCs w:val="24"/>
        </w:rPr>
        <w:t xml:space="preserve"> to carry forth the plan in the proposal.</w:t>
      </w:r>
    </w:p>
    <w:p w:rsidR="00855EA0" w:rsidRDefault="00855EA0" w:rsidP="00855EA0">
      <w:pPr>
        <w:rPr>
          <w:sz w:val="24"/>
          <w:szCs w:val="24"/>
        </w:rPr>
      </w:pPr>
    </w:p>
    <w:p w:rsidR="00855EA0" w:rsidRDefault="008D450D" w:rsidP="00855EA0">
      <w:pPr>
        <w:rPr>
          <w:sz w:val="24"/>
          <w:szCs w:val="24"/>
        </w:rPr>
      </w:pPr>
      <w:r>
        <w:rPr>
          <w:sz w:val="24"/>
          <w:szCs w:val="24"/>
        </w:rPr>
        <w:t xml:space="preserve">Meetings were held with the EDCs on 1/25 and 1/31 with another meeting scheduled for 2/14.  The sub-team has </w:t>
      </w:r>
      <w:r w:rsidR="00CB0E59">
        <w:rPr>
          <w:sz w:val="24"/>
          <w:szCs w:val="24"/>
        </w:rPr>
        <w:t>reviewed</w:t>
      </w:r>
      <w:r>
        <w:rPr>
          <w:sz w:val="24"/>
          <w:szCs w:val="24"/>
        </w:rPr>
        <w:t xml:space="preserve"> the status of each EDC’s </w:t>
      </w:r>
      <w:r w:rsidR="00CB0E59">
        <w:rPr>
          <w:sz w:val="24"/>
          <w:szCs w:val="24"/>
        </w:rPr>
        <w:t>ACT129 implementation</w:t>
      </w:r>
      <w:r w:rsidR="00D82D57">
        <w:rPr>
          <w:sz w:val="24"/>
          <w:szCs w:val="24"/>
        </w:rPr>
        <w:t xml:space="preserve">, </w:t>
      </w:r>
      <w:r w:rsidR="00CB0E59">
        <w:rPr>
          <w:sz w:val="24"/>
          <w:szCs w:val="24"/>
        </w:rPr>
        <w:t>their respective timelines</w:t>
      </w:r>
      <w:r w:rsidR="00D82D57">
        <w:rPr>
          <w:sz w:val="24"/>
          <w:szCs w:val="24"/>
        </w:rPr>
        <w:t>, and</w:t>
      </w:r>
      <w:r w:rsidR="00CB0E59">
        <w:rPr>
          <w:sz w:val="24"/>
          <w:szCs w:val="24"/>
        </w:rPr>
        <w:t xml:space="preserve"> EDEWG’s 2009 proposal.</w:t>
      </w:r>
    </w:p>
    <w:p w:rsidR="00CB0E59" w:rsidRDefault="00CB0E59" w:rsidP="00855EA0">
      <w:pPr>
        <w:rPr>
          <w:sz w:val="24"/>
          <w:szCs w:val="24"/>
        </w:rPr>
      </w:pPr>
    </w:p>
    <w:p w:rsidR="00CB0E59" w:rsidRDefault="00D82D57" w:rsidP="00855EA0">
      <w:pPr>
        <w:rPr>
          <w:sz w:val="24"/>
          <w:szCs w:val="24"/>
        </w:rPr>
      </w:pPr>
      <w:r>
        <w:rPr>
          <w:sz w:val="24"/>
          <w:szCs w:val="24"/>
        </w:rPr>
        <w:t>Some concern was voiced being the meetings are currently</w:t>
      </w:r>
      <w:r w:rsidR="00CB0E59">
        <w:rPr>
          <w:sz w:val="24"/>
          <w:szCs w:val="24"/>
        </w:rPr>
        <w:t xml:space="preserve"> limited to the EDCs.  EDEWG leadership stated this is to permit the EDCs to complete their fact finding, develop a roadmap, and draft the initial business requirements necessary to comply with the 2009 EDEWG proposal.  Once these items are complete, the sub-team will be opened to all Suppliers, Service Providers, and 3</w:t>
      </w:r>
      <w:r w:rsidR="00CB0E59" w:rsidRPr="00CB0E59">
        <w:rPr>
          <w:sz w:val="24"/>
          <w:szCs w:val="24"/>
          <w:vertAlign w:val="superscript"/>
        </w:rPr>
        <w:t>rd</w:t>
      </w:r>
      <w:r w:rsidR="00CB0E59">
        <w:rPr>
          <w:sz w:val="24"/>
          <w:szCs w:val="24"/>
        </w:rPr>
        <w:t xml:space="preserve"> parties interested in participating</w:t>
      </w:r>
      <w:r>
        <w:rPr>
          <w:sz w:val="24"/>
          <w:szCs w:val="24"/>
        </w:rPr>
        <w:t>.  The date of this meeting has yet to be determined by the sub-team.</w:t>
      </w:r>
    </w:p>
    <w:p w:rsidR="00855EA0" w:rsidRDefault="00855EA0" w:rsidP="00855EA0">
      <w:pPr>
        <w:rPr>
          <w:sz w:val="24"/>
          <w:szCs w:val="24"/>
        </w:rPr>
      </w:pPr>
    </w:p>
    <w:p w:rsidR="007D1F4A" w:rsidRDefault="00855EA0" w:rsidP="00855EA0">
      <w:pPr>
        <w:rPr>
          <w:sz w:val="24"/>
          <w:szCs w:val="24"/>
        </w:rPr>
      </w:pPr>
      <w:r>
        <w:rPr>
          <w:sz w:val="24"/>
          <w:szCs w:val="24"/>
        </w:rPr>
        <w:t xml:space="preserve">Therese Tetzel (BusinessMODERN) </w:t>
      </w:r>
      <w:r w:rsidR="00CB0E59">
        <w:rPr>
          <w:sz w:val="24"/>
          <w:szCs w:val="24"/>
        </w:rPr>
        <w:t xml:space="preserve">asked if interested parties could submit a ‘wish list’ of items for the sub-team to consider.  </w:t>
      </w:r>
      <w:r w:rsidR="00DA3C8F">
        <w:rPr>
          <w:sz w:val="24"/>
          <w:szCs w:val="24"/>
        </w:rPr>
        <w:t>She also asked if there were any formal meeting minutes available.  Lastly she requested if any discussion was made regarding meter data access.  EDEWG leadership stated there will be an opportunity for parties to submit items to the sub-team.  A summary of the meetings will be provided during the initial meeting with the expanded sub-team.  The item of meter data access has yet to be addressed by the sub-team.</w:t>
      </w:r>
    </w:p>
    <w:p w:rsidR="00DA3C8F" w:rsidRDefault="00DA3C8F" w:rsidP="00855EA0">
      <w:pPr>
        <w:rPr>
          <w:sz w:val="24"/>
          <w:szCs w:val="24"/>
        </w:rPr>
      </w:pPr>
    </w:p>
    <w:p w:rsidR="007D1F4A" w:rsidRDefault="007D1F4A" w:rsidP="00FE672F">
      <w:pPr>
        <w:pStyle w:val="Heading2"/>
        <w:numPr>
          <w:ilvl w:val="1"/>
          <w:numId w:val="1"/>
        </w:numPr>
        <w:rPr>
          <w:color w:val="000000"/>
          <w:szCs w:val="24"/>
        </w:rPr>
      </w:pPr>
      <w:r>
        <w:rPr>
          <w:color w:val="000000"/>
          <w:szCs w:val="24"/>
        </w:rPr>
        <w:t>New Business</w:t>
      </w:r>
      <w:r w:rsidR="00DA3C8F">
        <w:rPr>
          <w:color w:val="000000"/>
          <w:szCs w:val="24"/>
        </w:rPr>
        <w:t xml:space="preserve"> – None </w:t>
      </w:r>
    </w:p>
    <w:p w:rsidR="007D1F4A" w:rsidRPr="007D1F4A" w:rsidRDefault="007D1F4A" w:rsidP="007D1F4A">
      <w:pPr>
        <w:ind w:left="720"/>
      </w:pPr>
    </w:p>
    <w:p w:rsidR="007D1F4A" w:rsidRPr="007D1F4A" w:rsidRDefault="008942F5" w:rsidP="00FE672F">
      <w:pPr>
        <w:pStyle w:val="Heading2"/>
        <w:numPr>
          <w:ilvl w:val="1"/>
          <w:numId w:val="1"/>
        </w:numPr>
        <w:rPr>
          <w:color w:val="000000"/>
          <w:szCs w:val="24"/>
        </w:rPr>
      </w:pPr>
      <w:r>
        <w:rPr>
          <w:color w:val="000000"/>
          <w:szCs w:val="24"/>
        </w:rPr>
        <w:t>Next Meeting</w:t>
      </w:r>
    </w:p>
    <w:p w:rsidR="007D1F4A" w:rsidRDefault="00881D96" w:rsidP="005476DA">
      <w:pPr>
        <w:autoSpaceDE w:val="0"/>
        <w:autoSpaceDN w:val="0"/>
        <w:adjustRightInd w:val="0"/>
        <w:rPr>
          <w:sz w:val="24"/>
          <w:szCs w:val="24"/>
        </w:rPr>
      </w:pPr>
      <w:r>
        <w:rPr>
          <w:sz w:val="24"/>
          <w:szCs w:val="24"/>
        </w:rPr>
        <w:t xml:space="preserve">The next </w:t>
      </w:r>
      <w:r w:rsidR="005E60EE">
        <w:rPr>
          <w:sz w:val="24"/>
          <w:szCs w:val="24"/>
        </w:rPr>
        <w:t xml:space="preserve">meeting </w:t>
      </w:r>
      <w:r w:rsidR="00082752">
        <w:rPr>
          <w:sz w:val="24"/>
          <w:szCs w:val="24"/>
        </w:rPr>
        <w:t xml:space="preserve">will be held on </w:t>
      </w:r>
      <w:r w:rsidR="007914CA">
        <w:rPr>
          <w:sz w:val="24"/>
          <w:szCs w:val="24"/>
        </w:rPr>
        <w:t xml:space="preserve">Thursday, </w:t>
      </w:r>
      <w:r w:rsidR="00DA3C8F">
        <w:rPr>
          <w:sz w:val="24"/>
          <w:szCs w:val="24"/>
        </w:rPr>
        <w:t>March</w:t>
      </w:r>
      <w:r w:rsidR="007914CA">
        <w:rPr>
          <w:sz w:val="24"/>
          <w:szCs w:val="24"/>
        </w:rPr>
        <w:t xml:space="preserve"> </w:t>
      </w:r>
      <w:r w:rsidR="00CB533D">
        <w:rPr>
          <w:sz w:val="24"/>
          <w:szCs w:val="24"/>
        </w:rPr>
        <w:t>3</w:t>
      </w:r>
      <w:r w:rsidR="00CB533D" w:rsidRPr="00CB533D">
        <w:rPr>
          <w:sz w:val="24"/>
          <w:szCs w:val="24"/>
          <w:vertAlign w:val="superscript"/>
        </w:rPr>
        <w:t>rd</w:t>
      </w:r>
      <w:r w:rsidR="00CB533D">
        <w:rPr>
          <w:sz w:val="24"/>
          <w:szCs w:val="24"/>
        </w:rPr>
        <w:t xml:space="preserve"> </w:t>
      </w:r>
      <w:r w:rsidR="007914CA">
        <w:rPr>
          <w:sz w:val="24"/>
          <w:szCs w:val="24"/>
        </w:rPr>
        <w:t>2011.</w:t>
      </w:r>
      <w:r w:rsidR="00564EAC">
        <w:rPr>
          <w:sz w:val="24"/>
          <w:szCs w:val="24"/>
        </w:rPr>
        <w:t xml:space="preserve">  </w:t>
      </w:r>
      <w:r w:rsidR="007914CA">
        <w:rPr>
          <w:sz w:val="24"/>
          <w:szCs w:val="24"/>
        </w:rPr>
        <w:t xml:space="preserve">To participate, </w:t>
      </w:r>
      <w:r w:rsidR="005476DA">
        <w:rPr>
          <w:sz w:val="24"/>
          <w:szCs w:val="24"/>
        </w:rPr>
        <w:t xml:space="preserve">please dial </w:t>
      </w:r>
      <w:r w:rsidR="005476DA" w:rsidRPr="00A50C63">
        <w:rPr>
          <w:sz w:val="24"/>
          <w:szCs w:val="24"/>
        </w:rPr>
        <w:t xml:space="preserve">1-866-844-1871 </w:t>
      </w:r>
      <w:r w:rsidR="005476DA">
        <w:rPr>
          <w:sz w:val="24"/>
          <w:szCs w:val="24"/>
        </w:rPr>
        <w:t>with PIN 2551</w:t>
      </w:r>
    </w:p>
    <w:p w:rsidR="00082752" w:rsidRDefault="00082752" w:rsidP="00082752">
      <w:pPr>
        <w:autoSpaceDE w:val="0"/>
        <w:autoSpaceDN w:val="0"/>
        <w:adjustRightInd w:val="0"/>
        <w:rPr>
          <w:sz w:val="24"/>
          <w:szCs w:val="24"/>
        </w:rPr>
      </w:pPr>
    </w:p>
    <w:p w:rsidR="00CB533D" w:rsidRDefault="00CB533D" w:rsidP="00082752">
      <w:pPr>
        <w:autoSpaceDE w:val="0"/>
        <w:autoSpaceDN w:val="0"/>
        <w:adjustRightInd w:val="0"/>
        <w:rPr>
          <w:sz w:val="24"/>
          <w:szCs w:val="24"/>
        </w:rPr>
      </w:pPr>
      <w:r>
        <w:rPr>
          <w:sz w:val="24"/>
          <w:szCs w:val="24"/>
        </w:rPr>
        <w:t>This conference line has a limited number of lines available.  The EDEWG leadership respectfully requests those in the same physical location meet in a central location sharing one line.</w:t>
      </w:r>
    </w:p>
    <w:p w:rsidR="00CB533D" w:rsidRDefault="00CB533D" w:rsidP="00082752">
      <w:pPr>
        <w:autoSpaceDE w:val="0"/>
        <w:autoSpaceDN w:val="0"/>
        <w:adjustRightInd w:val="0"/>
        <w:rPr>
          <w:sz w:val="24"/>
          <w:szCs w:val="24"/>
        </w:rPr>
      </w:pPr>
    </w:p>
    <w:p w:rsidR="00082752" w:rsidRPr="00BA3043" w:rsidRDefault="00082752" w:rsidP="00082752">
      <w:pPr>
        <w:pStyle w:val="BodyText"/>
        <w:rPr>
          <w:b w:val="0"/>
          <w:iCs/>
          <w:szCs w:val="24"/>
        </w:rPr>
      </w:pPr>
      <w:r>
        <w:rPr>
          <w:b w:val="0"/>
          <w:szCs w:val="24"/>
        </w:rPr>
        <w:t>Please note, f</w:t>
      </w:r>
      <w:r w:rsidRPr="00BA3043">
        <w:rPr>
          <w:b w:val="0"/>
          <w:iCs/>
          <w:szCs w:val="24"/>
        </w:rPr>
        <w:t>or your convenience, we try to schedule an additional 5 minutes before and 10 minutes after each conference call, at no cost, to allow participants to call in to be ready at the conference start time. This is available as long as there are no conflicts with adjacent conference calls.</w:t>
      </w:r>
      <w:r>
        <w:rPr>
          <w:b w:val="0"/>
          <w:iCs/>
          <w:szCs w:val="24"/>
        </w:rPr>
        <w:t xml:space="preserve">  </w:t>
      </w:r>
      <w:r w:rsidRPr="00BA3043">
        <w:rPr>
          <w:b w:val="0"/>
          <w:iCs/>
          <w:szCs w:val="24"/>
        </w:rPr>
        <w:t>If you have NOT requested the Chairperson services for this bridge, THEN please ignore the Chairperson voice prompt.</w:t>
      </w:r>
    </w:p>
    <w:p w:rsidR="00082752" w:rsidRDefault="00082752" w:rsidP="00082752">
      <w:pPr>
        <w:autoSpaceDE w:val="0"/>
        <w:autoSpaceDN w:val="0"/>
        <w:adjustRightInd w:val="0"/>
        <w:rPr>
          <w:sz w:val="24"/>
          <w:szCs w:val="24"/>
        </w:rPr>
      </w:pPr>
    </w:p>
    <w:p w:rsidR="00881D96" w:rsidRPr="0087101E" w:rsidRDefault="00881D96" w:rsidP="00881D96">
      <w:pPr>
        <w:autoSpaceDE w:val="0"/>
        <w:autoSpaceDN w:val="0"/>
        <w:adjustRightInd w:val="0"/>
      </w:pPr>
    </w:p>
    <w:p w:rsidR="00446067" w:rsidRPr="0087101E" w:rsidRDefault="00446067" w:rsidP="009645C1">
      <w:pPr>
        <w:autoSpaceDE w:val="0"/>
        <w:autoSpaceDN w:val="0"/>
        <w:adjustRightInd w:val="0"/>
      </w:pPr>
    </w:p>
    <w:sectPr w:rsidR="00446067" w:rsidRPr="0087101E" w:rsidSect="00BA6A8B">
      <w:footerReference w:type="even" r:id="rId7"/>
      <w:footerReference w:type="default" r:id="rId8"/>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AC9" w:rsidRDefault="006B3AC9">
      <w:r>
        <w:separator/>
      </w:r>
    </w:p>
  </w:endnote>
  <w:endnote w:type="continuationSeparator" w:id="0">
    <w:p w:rsidR="006B3AC9" w:rsidRDefault="006B3A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79293D">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79293D">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D82D57">
      <w:rPr>
        <w:rStyle w:val="PageNumber"/>
        <w:noProof/>
      </w:rPr>
      <w:t>1</w:t>
    </w:r>
    <w:r>
      <w:rPr>
        <w:rStyle w:val="PageNumber"/>
      </w:rPr>
      <w:fldChar w:fldCharType="end"/>
    </w:r>
  </w:p>
  <w:p w:rsidR="0073004F" w:rsidRDefault="0073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AC9" w:rsidRDefault="006B3AC9">
      <w:r>
        <w:separator/>
      </w:r>
    </w:p>
  </w:footnote>
  <w:footnote w:type="continuationSeparator" w:id="0">
    <w:p w:rsidR="006B3AC9" w:rsidRDefault="006B3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CBA27B8"/>
    <w:multiLevelType w:val="hybridMultilevel"/>
    <w:tmpl w:val="CCB25998"/>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4">
    <w:nsid w:val="5CB131AE"/>
    <w:multiLevelType w:val="hybridMultilevel"/>
    <w:tmpl w:val="2A846E14"/>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5">
    <w:nsid w:val="752266F8"/>
    <w:multiLevelType w:val="hybridMultilevel"/>
    <w:tmpl w:val="1352727A"/>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51594"/>
    <w:rsid w:val="00052CC7"/>
    <w:rsid w:val="00054A29"/>
    <w:rsid w:val="00054ECC"/>
    <w:rsid w:val="0006093D"/>
    <w:rsid w:val="00060DC9"/>
    <w:rsid w:val="00061359"/>
    <w:rsid w:val="000660BB"/>
    <w:rsid w:val="000676D0"/>
    <w:rsid w:val="00071487"/>
    <w:rsid w:val="00072769"/>
    <w:rsid w:val="00073436"/>
    <w:rsid w:val="00076FA6"/>
    <w:rsid w:val="00077FDC"/>
    <w:rsid w:val="00080C8C"/>
    <w:rsid w:val="000823AF"/>
    <w:rsid w:val="00082752"/>
    <w:rsid w:val="000901BF"/>
    <w:rsid w:val="000920DE"/>
    <w:rsid w:val="000A0E56"/>
    <w:rsid w:val="000A0FC1"/>
    <w:rsid w:val="000A25C6"/>
    <w:rsid w:val="000A40E0"/>
    <w:rsid w:val="000A6C69"/>
    <w:rsid w:val="000A7CCC"/>
    <w:rsid w:val="000B33C9"/>
    <w:rsid w:val="000B66EC"/>
    <w:rsid w:val="000C23A0"/>
    <w:rsid w:val="000C29E5"/>
    <w:rsid w:val="000C68EA"/>
    <w:rsid w:val="000D095C"/>
    <w:rsid w:val="000E1ED0"/>
    <w:rsid w:val="000E68BE"/>
    <w:rsid w:val="000F0591"/>
    <w:rsid w:val="000F2393"/>
    <w:rsid w:val="000F4779"/>
    <w:rsid w:val="001109F2"/>
    <w:rsid w:val="00110A08"/>
    <w:rsid w:val="00116213"/>
    <w:rsid w:val="0012579F"/>
    <w:rsid w:val="0012650F"/>
    <w:rsid w:val="001455B4"/>
    <w:rsid w:val="0014761D"/>
    <w:rsid w:val="0015035D"/>
    <w:rsid w:val="00154F22"/>
    <w:rsid w:val="0016341B"/>
    <w:rsid w:val="00165FCD"/>
    <w:rsid w:val="00175A76"/>
    <w:rsid w:val="00176D8A"/>
    <w:rsid w:val="0018759D"/>
    <w:rsid w:val="00192AFC"/>
    <w:rsid w:val="00193D39"/>
    <w:rsid w:val="00194BA6"/>
    <w:rsid w:val="001A2E07"/>
    <w:rsid w:val="001B213D"/>
    <w:rsid w:val="001B2309"/>
    <w:rsid w:val="001C098D"/>
    <w:rsid w:val="001C272C"/>
    <w:rsid w:val="001C3012"/>
    <w:rsid w:val="001C6A56"/>
    <w:rsid w:val="001C775B"/>
    <w:rsid w:val="001D0068"/>
    <w:rsid w:val="001E441C"/>
    <w:rsid w:val="00201DD9"/>
    <w:rsid w:val="00206489"/>
    <w:rsid w:val="00214403"/>
    <w:rsid w:val="0021605A"/>
    <w:rsid w:val="00216534"/>
    <w:rsid w:val="002166C2"/>
    <w:rsid w:val="00223F3C"/>
    <w:rsid w:val="00231606"/>
    <w:rsid w:val="00231DFD"/>
    <w:rsid w:val="00232490"/>
    <w:rsid w:val="00232E9C"/>
    <w:rsid w:val="00240760"/>
    <w:rsid w:val="002427BD"/>
    <w:rsid w:val="0024518B"/>
    <w:rsid w:val="00245744"/>
    <w:rsid w:val="0025784D"/>
    <w:rsid w:val="00262AE3"/>
    <w:rsid w:val="002633EC"/>
    <w:rsid w:val="00270A01"/>
    <w:rsid w:val="002716AD"/>
    <w:rsid w:val="00276D4E"/>
    <w:rsid w:val="00277D57"/>
    <w:rsid w:val="0028237E"/>
    <w:rsid w:val="00283BFB"/>
    <w:rsid w:val="00286020"/>
    <w:rsid w:val="00286C12"/>
    <w:rsid w:val="002A6064"/>
    <w:rsid w:val="002B55C3"/>
    <w:rsid w:val="002C0C87"/>
    <w:rsid w:val="002C2C76"/>
    <w:rsid w:val="002C55A7"/>
    <w:rsid w:val="002D498F"/>
    <w:rsid w:val="002D4FCA"/>
    <w:rsid w:val="002D7393"/>
    <w:rsid w:val="002E0F6C"/>
    <w:rsid w:val="002E4B42"/>
    <w:rsid w:val="002E5BD0"/>
    <w:rsid w:val="002F21EA"/>
    <w:rsid w:val="002F2304"/>
    <w:rsid w:val="002F4B8D"/>
    <w:rsid w:val="002F4E32"/>
    <w:rsid w:val="00306442"/>
    <w:rsid w:val="003112A9"/>
    <w:rsid w:val="00312BAD"/>
    <w:rsid w:val="00314BFD"/>
    <w:rsid w:val="00315543"/>
    <w:rsid w:val="00315F5F"/>
    <w:rsid w:val="003160E8"/>
    <w:rsid w:val="0031687B"/>
    <w:rsid w:val="00320648"/>
    <w:rsid w:val="00320BA7"/>
    <w:rsid w:val="003309B3"/>
    <w:rsid w:val="003315C2"/>
    <w:rsid w:val="0033370E"/>
    <w:rsid w:val="00333CB9"/>
    <w:rsid w:val="0033695D"/>
    <w:rsid w:val="003460E9"/>
    <w:rsid w:val="0034758D"/>
    <w:rsid w:val="00354404"/>
    <w:rsid w:val="00356C76"/>
    <w:rsid w:val="00360755"/>
    <w:rsid w:val="003610CC"/>
    <w:rsid w:val="0037442B"/>
    <w:rsid w:val="003751C0"/>
    <w:rsid w:val="0038231D"/>
    <w:rsid w:val="00386B7B"/>
    <w:rsid w:val="00387905"/>
    <w:rsid w:val="003A51CC"/>
    <w:rsid w:val="003A6767"/>
    <w:rsid w:val="003B1615"/>
    <w:rsid w:val="003B2961"/>
    <w:rsid w:val="003B5119"/>
    <w:rsid w:val="003C1506"/>
    <w:rsid w:val="003D1F15"/>
    <w:rsid w:val="003E287B"/>
    <w:rsid w:val="003E3D40"/>
    <w:rsid w:val="003E519B"/>
    <w:rsid w:val="003E5932"/>
    <w:rsid w:val="003E5FC3"/>
    <w:rsid w:val="003E7D3F"/>
    <w:rsid w:val="003F1509"/>
    <w:rsid w:val="003F1A6D"/>
    <w:rsid w:val="003F2B09"/>
    <w:rsid w:val="004003FF"/>
    <w:rsid w:val="00400CF7"/>
    <w:rsid w:val="004016F6"/>
    <w:rsid w:val="00402CCF"/>
    <w:rsid w:val="004051A7"/>
    <w:rsid w:val="00415E54"/>
    <w:rsid w:val="00416247"/>
    <w:rsid w:val="00416C1F"/>
    <w:rsid w:val="00422534"/>
    <w:rsid w:val="00441113"/>
    <w:rsid w:val="00445DD0"/>
    <w:rsid w:val="00445E5D"/>
    <w:rsid w:val="00446067"/>
    <w:rsid w:val="00447E79"/>
    <w:rsid w:val="00450EF0"/>
    <w:rsid w:val="00453252"/>
    <w:rsid w:val="00461DF0"/>
    <w:rsid w:val="0047314C"/>
    <w:rsid w:val="00477EF9"/>
    <w:rsid w:val="0048174B"/>
    <w:rsid w:val="004846C2"/>
    <w:rsid w:val="004916EC"/>
    <w:rsid w:val="004950F0"/>
    <w:rsid w:val="004958E7"/>
    <w:rsid w:val="00497827"/>
    <w:rsid w:val="00497C36"/>
    <w:rsid w:val="004A3DF7"/>
    <w:rsid w:val="004B42BF"/>
    <w:rsid w:val="004D2B72"/>
    <w:rsid w:val="004D596A"/>
    <w:rsid w:val="004D7F23"/>
    <w:rsid w:val="004E0B26"/>
    <w:rsid w:val="004E4D4F"/>
    <w:rsid w:val="004E54C3"/>
    <w:rsid w:val="004E7D1A"/>
    <w:rsid w:val="004F6EFF"/>
    <w:rsid w:val="00502C5C"/>
    <w:rsid w:val="00513084"/>
    <w:rsid w:val="00520823"/>
    <w:rsid w:val="0052468D"/>
    <w:rsid w:val="00527A40"/>
    <w:rsid w:val="00531D0B"/>
    <w:rsid w:val="00537AD2"/>
    <w:rsid w:val="00542DB7"/>
    <w:rsid w:val="005476DA"/>
    <w:rsid w:val="00550F0A"/>
    <w:rsid w:val="00553EAA"/>
    <w:rsid w:val="00556960"/>
    <w:rsid w:val="00563A42"/>
    <w:rsid w:val="00564EAC"/>
    <w:rsid w:val="00570005"/>
    <w:rsid w:val="00572DB4"/>
    <w:rsid w:val="005766B8"/>
    <w:rsid w:val="00577A4D"/>
    <w:rsid w:val="00577D16"/>
    <w:rsid w:val="00580883"/>
    <w:rsid w:val="00583E67"/>
    <w:rsid w:val="00585FB0"/>
    <w:rsid w:val="005918D9"/>
    <w:rsid w:val="0059279E"/>
    <w:rsid w:val="00594070"/>
    <w:rsid w:val="005A19B3"/>
    <w:rsid w:val="005A3EEA"/>
    <w:rsid w:val="005A4FF7"/>
    <w:rsid w:val="005A5AE5"/>
    <w:rsid w:val="005A6769"/>
    <w:rsid w:val="005A7650"/>
    <w:rsid w:val="005B1700"/>
    <w:rsid w:val="005B37BA"/>
    <w:rsid w:val="005E057D"/>
    <w:rsid w:val="005E4918"/>
    <w:rsid w:val="005E4EE0"/>
    <w:rsid w:val="005E60AA"/>
    <w:rsid w:val="005E60EE"/>
    <w:rsid w:val="005F5C2B"/>
    <w:rsid w:val="006009E1"/>
    <w:rsid w:val="00601E57"/>
    <w:rsid w:val="00602D4A"/>
    <w:rsid w:val="00604397"/>
    <w:rsid w:val="00606911"/>
    <w:rsid w:val="0061069E"/>
    <w:rsid w:val="00611501"/>
    <w:rsid w:val="00613EB4"/>
    <w:rsid w:val="00617963"/>
    <w:rsid w:val="00621ADE"/>
    <w:rsid w:val="006268D1"/>
    <w:rsid w:val="006272F7"/>
    <w:rsid w:val="00630EC6"/>
    <w:rsid w:val="00631551"/>
    <w:rsid w:val="0064023E"/>
    <w:rsid w:val="00657485"/>
    <w:rsid w:val="00663E2B"/>
    <w:rsid w:val="00664A3E"/>
    <w:rsid w:val="00664FBD"/>
    <w:rsid w:val="0067191E"/>
    <w:rsid w:val="00672432"/>
    <w:rsid w:val="00672560"/>
    <w:rsid w:val="00672BA5"/>
    <w:rsid w:val="00672E1C"/>
    <w:rsid w:val="006823C8"/>
    <w:rsid w:val="0068463A"/>
    <w:rsid w:val="00691B1B"/>
    <w:rsid w:val="006A1380"/>
    <w:rsid w:val="006A39F5"/>
    <w:rsid w:val="006B3AC9"/>
    <w:rsid w:val="006C35A5"/>
    <w:rsid w:val="006C48D2"/>
    <w:rsid w:val="006D0C89"/>
    <w:rsid w:val="006D21C4"/>
    <w:rsid w:val="006D51F8"/>
    <w:rsid w:val="006D5B2F"/>
    <w:rsid w:val="006E03C9"/>
    <w:rsid w:val="006E0A3C"/>
    <w:rsid w:val="006E2A0B"/>
    <w:rsid w:val="006E7155"/>
    <w:rsid w:val="006F0F3F"/>
    <w:rsid w:val="006F4332"/>
    <w:rsid w:val="00701AD3"/>
    <w:rsid w:val="007025B4"/>
    <w:rsid w:val="00702CD9"/>
    <w:rsid w:val="00705F53"/>
    <w:rsid w:val="00710809"/>
    <w:rsid w:val="0071469C"/>
    <w:rsid w:val="007171B8"/>
    <w:rsid w:val="007211EB"/>
    <w:rsid w:val="007245B4"/>
    <w:rsid w:val="00724E61"/>
    <w:rsid w:val="00727CCC"/>
    <w:rsid w:val="0073004F"/>
    <w:rsid w:val="00735BA1"/>
    <w:rsid w:val="00736F33"/>
    <w:rsid w:val="007370D3"/>
    <w:rsid w:val="0074021C"/>
    <w:rsid w:val="00740A55"/>
    <w:rsid w:val="00745DCC"/>
    <w:rsid w:val="00761702"/>
    <w:rsid w:val="007636C3"/>
    <w:rsid w:val="00767140"/>
    <w:rsid w:val="00771FC4"/>
    <w:rsid w:val="00772FBA"/>
    <w:rsid w:val="00780965"/>
    <w:rsid w:val="007914CA"/>
    <w:rsid w:val="0079293D"/>
    <w:rsid w:val="00792DB6"/>
    <w:rsid w:val="00793A7E"/>
    <w:rsid w:val="007A25BF"/>
    <w:rsid w:val="007A3016"/>
    <w:rsid w:val="007A39BB"/>
    <w:rsid w:val="007B27BB"/>
    <w:rsid w:val="007C1816"/>
    <w:rsid w:val="007C631C"/>
    <w:rsid w:val="007C6CB7"/>
    <w:rsid w:val="007C7F31"/>
    <w:rsid w:val="007D1F4A"/>
    <w:rsid w:val="007D7AD1"/>
    <w:rsid w:val="007E16F7"/>
    <w:rsid w:val="007E23DE"/>
    <w:rsid w:val="007F37E4"/>
    <w:rsid w:val="007F7A8E"/>
    <w:rsid w:val="008035E8"/>
    <w:rsid w:val="00803601"/>
    <w:rsid w:val="00805168"/>
    <w:rsid w:val="0080536A"/>
    <w:rsid w:val="00806032"/>
    <w:rsid w:val="00814CB7"/>
    <w:rsid w:val="00825F13"/>
    <w:rsid w:val="00830837"/>
    <w:rsid w:val="00830F73"/>
    <w:rsid w:val="00833191"/>
    <w:rsid w:val="008348DD"/>
    <w:rsid w:val="008378A6"/>
    <w:rsid w:val="00837DD4"/>
    <w:rsid w:val="0084037C"/>
    <w:rsid w:val="00840453"/>
    <w:rsid w:val="00847503"/>
    <w:rsid w:val="008530AF"/>
    <w:rsid w:val="00854AEC"/>
    <w:rsid w:val="00855EA0"/>
    <w:rsid w:val="0086307E"/>
    <w:rsid w:val="00865D0B"/>
    <w:rsid w:val="0087101E"/>
    <w:rsid w:val="00872072"/>
    <w:rsid w:val="0087437C"/>
    <w:rsid w:val="00881D96"/>
    <w:rsid w:val="00883A79"/>
    <w:rsid w:val="00885D23"/>
    <w:rsid w:val="008906A5"/>
    <w:rsid w:val="008942F5"/>
    <w:rsid w:val="008A0AB1"/>
    <w:rsid w:val="008A5D24"/>
    <w:rsid w:val="008B07F3"/>
    <w:rsid w:val="008B2CD1"/>
    <w:rsid w:val="008B5C8A"/>
    <w:rsid w:val="008B7247"/>
    <w:rsid w:val="008C02A8"/>
    <w:rsid w:val="008C79C0"/>
    <w:rsid w:val="008D450D"/>
    <w:rsid w:val="008E6008"/>
    <w:rsid w:val="008F2D24"/>
    <w:rsid w:val="008F429C"/>
    <w:rsid w:val="008F7E78"/>
    <w:rsid w:val="009055F5"/>
    <w:rsid w:val="0091017E"/>
    <w:rsid w:val="00910AAA"/>
    <w:rsid w:val="00945BBE"/>
    <w:rsid w:val="00946B15"/>
    <w:rsid w:val="00954401"/>
    <w:rsid w:val="00964193"/>
    <w:rsid w:val="009645C1"/>
    <w:rsid w:val="009703CB"/>
    <w:rsid w:val="009708B7"/>
    <w:rsid w:val="009712BD"/>
    <w:rsid w:val="00972B2F"/>
    <w:rsid w:val="00983CCD"/>
    <w:rsid w:val="009902F1"/>
    <w:rsid w:val="009933F4"/>
    <w:rsid w:val="00993B95"/>
    <w:rsid w:val="0099422D"/>
    <w:rsid w:val="009A273C"/>
    <w:rsid w:val="009B2538"/>
    <w:rsid w:val="009B43E9"/>
    <w:rsid w:val="009B74D7"/>
    <w:rsid w:val="009B7ABA"/>
    <w:rsid w:val="009C056A"/>
    <w:rsid w:val="009C1A86"/>
    <w:rsid w:val="009C4D08"/>
    <w:rsid w:val="009D512D"/>
    <w:rsid w:val="009E27AC"/>
    <w:rsid w:val="009E2D93"/>
    <w:rsid w:val="009F49B2"/>
    <w:rsid w:val="009F62AB"/>
    <w:rsid w:val="00A00BA3"/>
    <w:rsid w:val="00A05A5A"/>
    <w:rsid w:val="00A06C14"/>
    <w:rsid w:val="00A11228"/>
    <w:rsid w:val="00A114B5"/>
    <w:rsid w:val="00A15DD3"/>
    <w:rsid w:val="00A17E6A"/>
    <w:rsid w:val="00A217B3"/>
    <w:rsid w:val="00A257C8"/>
    <w:rsid w:val="00A31B27"/>
    <w:rsid w:val="00A32C4C"/>
    <w:rsid w:val="00A34D97"/>
    <w:rsid w:val="00A36B21"/>
    <w:rsid w:val="00A41BE3"/>
    <w:rsid w:val="00A43980"/>
    <w:rsid w:val="00A469A4"/>
    <w:rsid w:val="00A501B3"/>
    <w:rsid w:val="00A50C63"/>
    <w:rsid w:val="00A53831"/>
    <w:rsid w:val="00A56958"/>
    <w:rsid w:val="00A57370"/>
    <w:rsid w:val="00A57579"/>
    <w:rsid w:val="00A776C2"/>
    <w:rsid w:val="00A83742"/>
    <w:rsid w:val="00A868F1"/>
    <w:rsid w:val="00A86FC9"/>
    <w:rsid w:val="00A90142"/>
    <w:rsid w:val="00A92269"/>
    <w:rsid w:val="00A96D47"/>
    <w:rsid w:val="00AB1910"/>
    <w:rsid w:val="00AB392E"/>
    <w:rsid w:val="00AB415B"/>
    <w:rsid w:val="00AB5BD1"/>
    <w:rsid w:val="00AC0BCD"/>
    <w:rsid w:val="00AC2565"/>
    <w:rsid w:val="00AC6124"/>
    <w:rsid w:val="00AC768F"/>
    <w:rsid w:val="00AD1BC4"/>
    <w:rsid w:val="00AE226A"/>
    <w:rsid w:val="00AE429D"/>
    <w:rsid w:val="00AF58E7"/>
    <w:rsid w:val="00AF6BE8"/>
    <w:rsid w:val="00AF7315"/>
    <w:rsid w:val="00AF7AA2"/>
    <w:rsid w:val="00B02FB3"/>
    <w:rsid w:val="00B03E5A"/>
    <w:rsid w:val="00B10673"/>
    <w:rsid w:val="00B17A3F"/>
    <w:rsid w:val="00B21592"/>
    <w:rsid w:val="00B24450"/>
    <w:rsid w:val="00B25E91"/>
    <w:rsid w:val="00B315C7"/>
    <w:rsid w:val="00B33AEE"/>
    <w:rsid w:val="00B412FD"/>
    <w:rsid w:val="00B432C8"/>
    <w:rsid w:val="00B432F2"/>
    <w:rsid w:val="00B47FA5"/>
    <w:rsid w:val="00B547CE"/>
    <w:rsid w:val="00B573B1"/>
    <w:rsid w:val="00B6155D"/>
    <w:rsid w:val="00B66027"/>
    <w:rsid w:val="00B667A0"/>
    <w:rsid w:val="00B66976"/>
    <w:rsid w:val="00B75E04"/>
    <w:rsid w:val="00B842D2"/>
    <w:rsid w:val="00BA4470"/>
    <w:rsid w:val="00BA4BC6"/>
    <w:rsid w:val="00BA6A8B"/>
    <w:rsid w:val="00BB0EC0"/>
    <w:rsid w:val="00BB1870"/>
    <w:rsid w:val="00BB20F0"/>
    <w:rsid w:val="00BB2419"/>
    <w:rsid w:val="00BC12E4"/>
    <w:rsid w:val="00BC6215"/>
    <w:rsid w:val="00BD0BCC"/>
    <w:rsid w:val="00BD4BC4"/>
    <w:rsid w:val="00BE1E6B"/>
    <w:rsid w:val="00BF2AE4"/>
    <w:rsid w:val="00BF53FE"/>
    <w:rsid w:val="00BF6F5B"/>
    <w:rsid w:val="00C06DC9"/>
    <w:rsid w:val="00C113B8"/>
    <w:rsid w:val="00C15966"/>
    <w:rsid w:val="00C1617A"/>
    <w:rsid w:val="00C205F8"/>
    <w:rsid w:val="00C26EEF"/>
    <w:rsid w:val="00C27A63"/>
    <w:rsid w:val="00C32981"/>
    <w:rsid w:val="00C33388"/>
    <w:rsid w:val="00C41F67"/>
    <w:rsid w:val="00C430B9"/>
    <w:rsid w:val="00C45FA7"/>
    <w:rsid w:val="00C47F1E"/>
    <w:rsid w:val="00C50352"/>
    <w:rsid w:val="00C60EEC"/>
    <w:rsid w:val="00C610B3"/>
    <w:rsid w:val="00C62C1F"/>
    <w:rsid w:val="00C64406"/>
    <w:rsid w:val="00C648B9"/>
    <w:rsid w:val="00C65D52"/>
    <w:rsid w:val="00C70F58"/>
    <w:rsid w:val="00C91578"/>
    <w:rsid w:val="00C96E5A"/>
    <w:rsid w:val="00CB0E59"/>
    <w:rsid w:val="00CB2F71"/>
    <w:rsid w:val="00CB533D"/>
    <w:rsid w:val="00CB7E48"/>
    <w:rsid w:val="00CC28DA"/>
    <w:rsid w:val="00CC4A99"/>
    <w:rsid w:val="00CC753D"/>
    <w:rsid w:val="00CD42BB"/>
    <w:rsid w:val="00CD4663"/>
    <w:rsid w:val="00CD4C8B"/>
    <w:rsid w:val="00CD5E70"/>
    <w:rsid w:val="00CE3288"/>
    <w:rsid w:val="00CE6872"/>
    <w:rsid w:val="00CF0179"/>
    <w:rsid w:val="00CF3F1F"/>
    <w:rsid w:val="00CF5A96"/>
    <w:rsid w:val="00D060FE"/>
    <w:rsid w:val="00D13D55"/>
    <w:rsid w:val="00D17786"/>
    <w:rsid w:val="00D23B66"/>
    <w:rsid w:val="00D24A4E"/>
    <w:rsid w:val="00D253C0"/>
    <w:rsid w:val="00D41FB4"/>
    <w:rsid w:val="00D43E1B"/>
    <w:rsid w:val="00D44ED8"/>
    <w:rsid w:val="00D51B10"/>
    <w:rsid w:val="00D54A41"/>
    <w:rsid w:val="00D5702B"/>
    <w:rsid w:val="00D76510"/>
    <w:rsid w:val="00D82D57"/>
    <w:rsid w:val="00D875D4"/>
    <w:rsid w:val="00D91B2D"/>
    <w:rsid w:val="00D934C2"/>
    <w:rsid w:val="00D93A91"/>
    <w:rsid w:val="00DA0163"/>
    <w:rsid w:val="00DA04BF"/>
    <w:rsid w:val="00DA1930"/>
    <w:rsid w:val="00DA2398"/>
    <w:rsid w:val="00DA3C8F"/>
    <w:rsid w:val="00DA43C3"/>
    <w:rsid w:val="00DB28A0"/>
    <w:rsid w:val="00DC020A"/>
    <w:rsid w:val="00DC3501"/>
    <w:rsid w:val="00DD2438"/>
    <w:rsid w:val="00DE304A"/>
    <w:rsid w:val="00DF2CF5"/>
    <w:rsid w:val="00DF71BC"/>
    <w:rsid w:val="00DF7AC7"/>
    <w:rsid w:val="00E00EE0"/>
    <w:rsid w:val="00E04853"/>
    <w:rsid w:val="00E15697"/>
    <w:rsid w:val="00E24445"/>
    <w:rsid w:val="00E35545"/>
    <w:rsid w:val="00E44161"/>
    <w:rsid w:val="00E4568C"/>
    <w:rsid w:val="00E46860"/>
    <w:rsid w:val="00E50C67"/>
    <w:rsid w:val="00E565F4"/>
    <w:rsid w:val="00E66538"/>
    <w:rsid w:val="00E66962"/>
    <w:rsid w:val="00E814B0"/>
    <w:rsid w:val="00E821B7"/>
    <w:rsid w:val="00E85BCC"/>
    <w:rsid w:val="00E871B7"/>
    <w:rsid w:val="00E90BE2"/>
    <w:rsid w:val="00E93DF9"/>
    <w:rsid w:val="00E94084"/>
    <w:rsid w:val="00E95B41"/>
    <w:rsid w:val="00E97938"/>
    <w:rsid w:val="00EA3808"/>
    <w:rsid w:val="00EA4BB0"/>
    <w:rsid w:val="00EB0148"/>
    <w:rsid w:val="00EB1739"/>
    <w:rsid w:val="00EB2A6F"/>
    <w:rsid w:val="00EC6517"/>
    <w:rsid w:val="00ED2901"/>
    <w:rsid w:val="00ED36E8"/>
    <w:rsid w:val="00ED384E"/>
    <w:rsid w:val="00ED6CF6"/>
    <w:rsid w:val="00ED7A94"/>
    <w:rsid w:val="00ED7AED"/>
    <w:rsid w:val="00EE09FB"/>
    <w:rsid w:val="00F000BC"/>
    <w:rsid w:val="00F01491"/>
    <w:rsid w:val="00F054BE"/>
    <w:rsid w:val="00F057D1"/>
    <w:rsid w:val="00F05DAB"/>
    <w:rsid w:val="00F138E3"/>
    <w:rsid w:val="00F140F0"/>
    <w:rsid w:val="00F16A3E"/>
    <w:rsid w:val="00F256E7"/>
    <w:rsid w:val="00F31298"/>
    <w:rsid w:val="00F3399A"/>
    <w:rsid w:val="00F3540A"/>
    <w:rsid w:val="00F411B1"/>
    <w:rsid w:val="00F47973"/>
    <w:rsid w:val="00F52559"/>
    <w:rsid w:val="00F63637"/>
    <w:rsid w:val="00F64327"/>
    <w:rsid w:val="00F72D02"/>
    <w:rsid w:val="00F814D4"/>
    <w:rsid w:val="00F84052"/>
    <w:rsid w:val="00F9028C"/>
    <w:rsid w:val="00F94FC4"/>
    <w:rsid w:val="00FA0B9F"/>
    <w:rsid w:val="00FA1FD9"/>
    <w:rsid w:val="00FA4CDF"/>
    <w:rsid w:val="00FB1C57"/>
    <w:rsid w:val="00FB64DE"/>
    <w:rsid w:val="00FC0A6E"/>
    <w:rsid w:val="00FC3272"/>
    <w:rsid w:val="00FC3C54"/>
    <w:rsid w:val="00FD02A1"/>
    <w:rsid w:val="00FD53DB"/>
    <w:rsid w:val="00FE3C35"/>
    <w:rsid w:val="00FE5608"/>
    <w:rsid w:val="00FE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s>
</file>

<file path=word/webSettings.xml><?xml version="1.0" encoding="utf-8"?>
<w:webSettings xmlns:r="http://schemas.openxmlformats.org/officeDocument/2006/relationships" xmlns:w="http://schemas.openxmlformats.org/wordprocessingml/2006/main">
  <w:divs>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68964582">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598951767">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39436544">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45131768">
      <w:bodyDiv w:val="1"/>
      <w:marLeft w:val="0"/>
      <w:marRight w:val="0"/>
      <w:marTop w:val="0"/>
      <w:marBottom w:val="0"/>
      <w:divBdr>
        <w:top w:val="none" w:sz="0" w:space="0" w:color="auto"/>
        <w:left w:val="none" w:sz="0" w:space="0" w:color="auto"/>
        <w:bottom w:val="none" w:sz="0" w:space="0" w:color="auto"/>
        <w:right w:val="none" w:sz="0" w:space="0" w:color="auto"/>
      </w:divBdr>
    </w:div>
    <w:div w:id="2103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4</cp:revision>
  <cp:lastPrinted>2009-11-10T17:04:00Z</cp:lastPrinted>
  <dcterms:created xsi:type="dcterms:W3CDTF">2011-02-03T18:54:00Z</dcterms:created>
  <dcterms:modified xsi:type="dcterms:W3CDTF">2011-02-04T22:15:00Z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